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30FF" w14:textId="77777777" w:rsidR="00450489" w:rsidRDefault="00450489">
      <w:pPr>
        <w:spacing w:line="293" w:lineRule="auto"/>
        <w:rPr>
          <w:color w:val="auto"/>
        </w:rPr>
      </w:pPr>
    </w:p>
    <w:p w14:paraId="2D3EDBFB" w14:textId="77777777" w:rsidR="00450489" w:rsidRDefault="00450489">
      <w:pPr>
        <w:spacing w:line="294" w:lineRule="auto"/>
        <w:rPr>
          <w:color w:val="auto"/>
        </w:rPr>
      </w:pPr>
    </w:p>
    <w:p w14:paraId="2570ED27" w14:textId="77777777" w:rsidR="00450489" w:rsidRDefault="00450489">
      <w:pPr>
        <w:spacing w:line="294" w:lineRule="auto"/>
        <w:rPr>
          <w:color w:val="auto"/>
        </w:rPr>
      </w:pPr>
    </w:p>
    <w:p w14:paraId="7625FCEF" w14:textId="77777777" w:rsidR="00450489" w:rsidRDefault="00000000">
      <w:pPr>
        <w:spacing w:before="156" w:line="219" w:lineRule="auto"/>
        <w:jc w:val="center"/>
        <w:rPr>
          <w:rFonts w:ascii="华文宋体" w:eastAsia="华文宋体" w:hAnsi="华文宋体" w:cs="华文宋体" w:hint="eastAsia"/>
          <w:color w:val="auto"/>
          <w:spacing w:val="-3"/>
          <w:sz w:val="44"/>
          <w:szCs w:val="44"/>
        </w:rPr>
      </w:pPr>
      <w:bookmarkStart w:id="0" w:name="_Toc20598"/>
      <w:bookmarkStart w:id="1" w:name="_Toc10755"/>
      <w:r>
        <w:rPr>
          <w:rFonts w:ascii="华文宋体" w:eastAsia="华文宋体" w:hAnsi="华文宋体" w:cs="华文宋体" w:hint="eastAsia"/>
          <w:color w:val="auto"/>
          <w:spacing w:val="-3"/>
          <w:sz w:val="44"/>
          <w:szCs w:val="44"/>
        </w:rPr>
        <w:t>广西壮族自治区动物疫病预防控制中心</w:t>
      </w:r>
      <w:bookmarkEnd w:id="0"/>
      <w:bookmarkEnd w:id="1"/>
    </w:p>
    <w:p w14:paraId="56197661" w14:textId="77777777" w:rsidR="00450489" w:rsidRDefault="00000000">
      <w:pPr>
        <w:spacing w:before="156" w:line="219" w:lineRule="auto"/>
        <w:jc w:val="center"/>
        <w:rPr>
          <w:rFonts w:ascii="华文宋体" w:eastAsia="华文宋体" w:hAnsi="华文宋体" w:cs="华文宋体" w:hint="eastAsia"/>
          <w:color w:val="auto"/>
          <w:spacing w:val="-3"/>
          <w:sz w:val="44"/>
          <w:szCs w:val="44"/>
        </w:rPr>
      </w:pPr>
      <w:r>
        <w:rPr>
          <w:rFonts w:ascii="华文宋体" w:eastAsia="华文宋体" w:hAnsi="华文宋体" w:cs="华文宋体" w:hint="eastAsia"/>
          <w:color w:val="auto"/>
          <w:spacing w:val="-3"/>
          <w:sz w:val="44"/>
          <w:szCs w:val="44"/>
        </w:rPr>
        <w:t>招标代理机构增补入库</w:t>
      </w:r>
    </w:p>
    <w:p w14:paraId="28D279EE" w14:textId="77777777" w:rsidR="00450489" w:rsidRDefault="00450489">
      <w:pPr>
        <w:spacing w:line="245" w:lineRule="auto"/>
        <w:rPr>
          <w:color w:val="auto"/>
        </w:rPr>
      </w:pPr>
    </w:p>
    <w:p w14:paraId="69A2F439" w14:textId="77777777" w:rsidR="00450489" w:rsidRDefault="00450489">
      <w:pPr>
        <w:spacing w:line="245" w:lineRule="auto"/>
        <w:rPr>
          <w:color w:val="auto"/>
        </w:rPr>
      </w:pPr>
    </w:p>
    <w:p w14:paraId="655BFD6E" w14:textId="77777777" w:rsidR="00450489" w:rsidRDefault="00450489">
      <w:pPr>
        <w:spacing w:line="245" w:lineRule="auto"/>
        <w:rPr>
          <w:color w:val="auto"/>
        </w:rPr>
      </w:pPr>
    </w:p>
    <w:p w14:paraId="270CD73E" w14:textId="77777777" w:rsidR="00450489" w:rsidRDefault="00450489">
      <w:pPr>
        <w:spacing w:line="245" w:lineRule="auto"/>
        <w:rPr>
          <w:color w:val="auto"/>
        </w:rPr>
      </w:pPr>
    </w:p>
    <w:p w14:paraId="3737D7C9" w14:textId="77777777" w:rsidR="00450489" w:rsidRDefault="00450489">
      <w:pPr>
        <w:spacing w:line="245" w:lineRule="auto"/>
        <w:rPr>
          <w:color w:val="auto"/>
        </w:rPr>
      </w:pPr>
    </w:p>
    <w:p w14:paraId="0EF1EC93" w14:textId="77777777" w:rsidR="00450489" w:rsidRDefault="00000000">
      <w:pPr>
        <w:spacing w:before="256" w:line="219" w:lineRule="auto"/>
        <w:jc w:val="center"/>
        <w:rPr>
          <w:rFonts w:ascii="黑体" w:eastAsia="黑体" w:hAnsi="黑体" w:cs="黑体" w:hint="eastAsia"/>
          <w:b/>
          <w:bCs/>
          <w:color w:val="auto"/>
          <w:spacing w:val="-54"/>
          <w:sz w:val="79"/>
          <w:szCs w:val="79"/>
        </w:rPr>
      </w:pPr>
      <w:bookmarkStart w:id="2" w:name="_Toc29340"/>
      <w:bookmarkStart w:id="3" w:name="_Toc22836"/>
      <w:r>
        <w:rPr>
          <w:rFonts w:ascii="黑体" w:eastAsia="黑体" w:hAnsi="黑体" w:cs="黑体" w:hint="eastAsia"/>
          <w:b/>
          <w:bCs/>
          <w:color w:val="auto"/>
          <w:spacing w:val="-54"/>
          <w:sz w:val="79"/>
          <w:szCs w:val="79"/>
        </w:rPr>
        <w:t>遴</w:t>
      </w:r>
    </w:p>
    <w:p w14:paraId="4B9B6FB7" w14:textId="77777777" w:rsidR="00450489" w:rsidRDefault="00000000">
      <w:pPr>
        <w:spacing w:before="256" w:line="219" w:lineRule="auto"/>
        <w:jc w:val="center"/>
        <w:rPr>
          <w:rFonts w:ascii="黑体" w:eastAsia="黑体" w:hAnsi="黑体" w:cs="黑体" w:hint="eastAsia"/>
          <w:b/>
          <w:bCs/>
          <w:color w:val="auto"/>
          <w:spacing w:val="-54"/>
          <w:sz w:val="79"/>
          <w:szCs w:val="79"/>
        </w:rPr>
      </w:pPr>
      <w:r>
        <w:rPr>
          <w:rFonts w:ascii="黑体" w:eastAsia="黑体" w:hAnsi="黑体" w:cs="黑体" w:hint="eastAsia"/>
          <w:b/>
          <w:bCs/>
          <w:color w:val="auto"/>
          <w:spacing w:val="-54"/>
          <w:sz w:val="79"/>
          <w:szCs w:val="79"/>
        </w:rPr>
        <w:t>选</w:t>
      </w:r>
    </w:p>
    <w:p w14:paraId="2FAB0EB7" w14:textId="77777777" w:rsidR="00450489" w:rsidRDefault="00000000">
      <w:pPr>
        <w:spacing w:before="256" w:line="219" w:lineRule="auto"/>
        <w:jc w:val="center"/>
        <w:rPr>
          <w:rFonts w:ascii="黑体" w:eastAsia="黑体" w:hAnsi="黑体" w:cs="黑体" w:hint="eastAsia"/>
          <w:b/>
          <w:bCs/>
          <w:color w:val="auto"/>
          <w:spacing w:val="-54"/>
          <w:sz w:val="79"/>
          <w:szCs w:val="79"/>
        </w:rPr>
      </w:pPr>
      <w:r>
        <w:rPr>
          <w:rFonts w:ascii="黑体" w:eastAsia="黑体" w:hAnsi="黑体" w:cs="黑体" w:hint="eastAsia"/>
          <w:b/>
          <w:bCs/>
          <w:color w:val="auto"/>
          <w:spacing w:val="-54"/>
          <w:sz w:val="79"/>
          <w:szCs w:val="79"/>
        </w:rPr>
        <w:t>文</w:t>
      </w:r>
    </w:p>
    <w:p w14:paraId="1EB82B29" w14:textId="77777777" w:rsidR="00450489" w:rsidRDefault="00000000">
      <w:pPr>
        <w:spacing w:before="256" w:line="219" w:lineRule="auto"/>
        <w:jc w:val="center"/>
        <w:rPr>
          <w:rFonts w:ascii="黑体" w:eastAsia="黑体" w:hAnsi="黑体" w:cs="黑体" w:hint="eastAsia"/>
          <w:color w:val="auto"/>
          <w:sz w:val="79"/>
          <w:szCs w:val="79"/>
        </w:rPr>
      </w:pPr>
      <w:r>
        <w:rPr>
          <w:rFonts w:ascii="黑体" w:eastAsia="黑体" w:hAnsi="黑体" w:cs="黑体" w:hint="eastAsia"/>
          <w:b/>
          <w:bCs/>
          <w:color w:val="auto"/>
          <w:spacing w:val="-54"/>
          <w:sz w:val="79"/>
          <w:szCs w:val="79"/>
        </w:rPr>
        <w:t>件</w:t>
      </w:r>
      <w:bookmarkEnd w:id="2"/>
      <w:bookmarkEnd w:id="3"/>
    </w:p>
    <w:p w14:paraId="6DCB144E" w14:textId="77777777" w:rsidR="00450489" w:rsidRDefault="00450489">
      <w:pPr>
        <w:spacing w:line="262" w:lineRule="auto"/>
        <w:rPr>
          <w:color w:val="auto"/>
        </w:rPr>
      </w:pPr>
    </w:p>
    <w:p w14:paraId="3F1C9313" w14:textId="77777777" w:rsidR="00450489" w:rsidRDefault="00450489">
      <w:pPr>
        <w:spacing w:line="262" w:lineRule="auto"/>
        <w:rPr>
          <w:color w:val="auto"/>
        </w:rPr>
      </w:pPr>
    </w:p>
    <w:p w14:paraId="0676B616" w14:textId="77777777" w:rsidR="00450489" w:rsidRDefault="00450489">
      <w:pPr>
        <w:spacing w:line="262" w:lineRule="auto"/>
        <w:rPr>
          <w:color w:val="auto"/>
        </w:rPr>
      </w:pPr>
    </w:p>
    <w:p w14:paraId="10509413" w14:textId="77777777" w:rsidR="00450489" w:rsidRDefault="00450489">
      <w:pPr>
        <w:spacing w:line="262" w:lineRule="auto"/>
        <w:rPr>
          <w:color w:val="auto"/>
        </w:rPr>
      </w:pPr>
    </w:p>
    <w:p w14:paraId="1D3DCC85" w14:textId="77777777" w:rsidR="00450489" w:rsidRDefault="00450489">
      <w:pPr>
        <w:spacing w:line="262" w:lineRule="auto"/>
        <w:rPr>
          <w:color w:val="auto"/>
        </w:rPr>
      </w:pPr>
    </w:p>
    <w:p w14:paraId="69113365" w14:textId="77777777" w:rsidR="00450489" w:rsidRDefault="00450489">
      <w:pPr>
        <w:spacing w:line="262" w:lineRule="auto"/>
        <w:rPr>
          <w:color w:val="auto"/>
        </w:rPr>
      </w:pPr>
    </w:p>
    <w:p w14:paraId="3D9EA9D1" w14:textId="77777777" w:rsidR="00450489" w:rsidRDefault="00450489">
      <w:pPr>
        <w:spacing w:line="262" w:lineRule="auto"/>
        <w:rPr>
          <w:color w:val="auto"/>
        </w:rPr>
      </w:pPr>
    </w:p>
    <w:p w14:paraId="27C706CA" w14:textId="77777777" w:rsidR="00450489" w:rsidRDefault="00450489">
      <w:pPr>
        <w:spacing w:line="262" w:lineRule="auto"/>
        <w:rPr>
          <w:color w:val="auto"/>
        </w:rPr>
      </w:pPr>
    </w:p>
    <w:p w14:paraId="26326A11" w14:textId="77777777" w:rsidR="00450489" w:rsidRDefault="00450489">
      <w:pPr>
        <w:spacing w:line="262" w:lineRule="auto"/>
        <w:rPr>
          <w:color w:val="auto"/>
        </w:rPr>
      </w:pPr>
    </w:p>
    <w:p w14:paraId="417E6B77" w14:textId="77777777" w:rsidR="00450489" w:rsidRDefault="00450489">
      <w:pPr>
        <w:spacing w:line="262" w:lineRule="auto"/>
        <w:rPr>
          <w:color w:val="auto"/>
        </w:rPr>
      </w:pPr>
    </w:p>
    <w:p w14:paraId="30039D60" w14:textId="77777777" w:rsidR="00450489" w:rsidRDefault="00000000">
      <w:pPr>
        <w:spacing w:before="95" w:line="219" w:lineRule="auto"/>
        <w:ind w:left="1869" w:hangingChars="619" w:hanging="1869"/>
        <w:jc w:val="center"/>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pacing w:val="-9"/>
          <w:sz w:val="32"/>
          <w:szCs w:val="32"/>
        </w:rPr>
        <w:t>招标人：广西壮族自治区动物疫病预防控制中心</w:t>
      </w:r>
    </w:p>
    <w:p w14:paraId="341F9A0D" w14:textId="77777777" w:rsidR="00450489" w:rsidRDefault="00000000">
      <w:pPr>
        <w:spacing w:before="278" w:line="219" w:lineRule="auto"/>
        <w:ind w:left="2022" w:hangingChars="632" w:hanging="2022"/>
        <w:jc w:val="center"/>
        <w:rPr>
          <w:rFonts w:ascii="仿宋_GB2312" w:eastAsia="仿宋_GB2312" w:hAnsi="仿宋_GB2312" w:cs="仿宋_GB2312" w:hint="eastAsia"/>
          <w:color w:val="auto"/>
          <w:spacing w:val="-11"/>
          <w:sz w:val="32"/>
          <w:szCs w:val="32"/>
        </w:rPr>
      </w:pPr>
      <w:r>
        <w:rPr>
          <w:rFonts w:ascii="仿宋_GB2312" w:eastAsia="仿宋_GB2312" w:hAnsi="仿宋_GB2312" w:cs="仿宋_GB2312" w:hint="eastAsia"/>
          <w:color w:val="auto"/>
          <w:sz w:val="32"/>
          <w:szCs w:val="32"/>
        </w:rPr>
        <w:t>征集日期：2025年12月</w:t>
      </w:r>
    </w:p>
    <w:p w14:paraId="7DB2EE07" w14:textId="77777777" w:rsidR="00450489" w:rsidRDefault="00450489">
      <w:pPr>
        <w:pStyle w:val="a8"/>
        <w:wordWrap w:val="0"/>
        <w:spacing w:beforeAutospacing="0" w:afterAutospacing="0" w:line="500" w:lineRule="atLeast"/>
        <w:jc w:val="center"/>
        <w:rPr>
          <w:rFonts w:ascii="宋体" w:eastAsia="宋体" w:hAnsi="宋体" w:cs="宋体" w:hint="eastAsia"/>
          <w:b/>
          <w:bCs/>
          <w:color w:val="auto"/>
          <w:sz w:val="44"/>
          <w:szCs w:val="44"/>
          <w:shd w:val="clear" w:color="auto" w:fill="FFFFFF"/>
        </w:rPr>
        <w:sectPr w:rsidR="00450489">
          <w:footerReference w:type="default" r:id="rId8"/>
          <w:pgSz w:w="11900" w:h="16832"/>
          <w:pgMar w:top="1417" w:right="1417" w:bottom="1417" w:left="1417" w:header="0" w:footer="476" w:gutter="0"/>
          <w:cols w:space="0"/>
        </w:sectPr>
      </w:pPr>
    </w:p>
    <w:p w14:paraId="6B51CB83" w14:textId="77777777" w:rsidR="00450489" w:rsidRDefault="00450489">
      <w:pPr>
        <w:pStyle w:val="a8"/>
        <w:wordWrap w:val="0"/>
        <w:spacing w:beforeAutospacing="0" w:afterAutospacing="0" w:line="500" w:lineRule="atLeast"/>
        <w:jc w:val="center"/>
        <w:rPr>
          <w:rFonts w:ascii="宋体" w:eastAsia="宋体" w:hAnsi="宋体" w:cs="宋体" w:hint="eastAsia"/>
          <w:b/>
          <w:bCs/>
          <w:color w:val="auto"/>
          <w:sz w:val="44"/>
          <w:szCs w:val="44"/>
          <w:shd w:val="clear" w:color="auto" w:fill="FFFFFF"/>
        </w:rPr>
      </w:pPr>
    </w:p>
    <w:p w14:paraId="7FE0D210" w14:textId="77777777" w:rsidR="00450489" w:rsidRDefault="00000000">
      <w:pPr>
        <w:pStyle w:val="a8"/>
        <w:wordWrap w:val="0"/>
        <w:spacing w:beforeAutospacing="0" w:afterAutospacing="0" w:line="360" w:lineRule="auto"/>
        <w:jc w:val="center"/>
        <w:rPr>
          <w:rFonts w:ascii="方正小标宋简体" w:eastAsia="方正小标宋简体" w:hAnsi="方正小标宋简体" w:cs="方正小标宋简体" w:hint="eastAsia"/>
          <w:color w:val="auto"/>
          <w:sz w:val="44"/>
          <w:szCs w:val="44"/>
          <w:shd w:val="clear" w:color="auto" w:fill="FFFFFF"/>
        </w:rPr>
      </w:pPr>
      <w:r>
        <w:rPr>
          <w:rFonts w:ascii="方正小标宋简体" w:eastAsia="方正小标宋简体" w:hAnsi="方正小标宋简体" w:cs="方正小标宋简体" w:hint="eastAsia"/>
          <w:color w:val="auto"/>
          <w:sz w:val="44"/>
          <w:szCs w:val="44"/>
          <w:shd w:val="clear" w:color="auto" w:fill="FFFFFF"/>
        </w:rPr>
        <w:t>目录</w:t>
      </w:r>
    </w:p>
    <w:sdt>
      <w:sdtPr>
        <w:rPr>
          <w:rFonts w:ascii="宋体" w:eastAsia="宋体" w:hAnsi="宋体" w:cs="Arial"/>
          <w:color w:val="auto"/>
          <w:sz w:val="21"/>
        </w:rPr>
        <w:id w:val="147464229"/>
        <w:docPartObj>
          <w:docPartGallery w:val="Table of Contents"/>
          <w:docPartUnique/>
        </w:docPartObj>
      </w:sdtPr>
      <w:sdtEndPr>
        <w:rPr>
          <w:rFonts w:ascii="微软雅黑" w:eastAsia="微软雅黑" w:hAnsi="微软雅黑" w:cs="微软雅黑"/>
          <w:sz w:val="24"/>
          <w:szCs w:val="28"/>
          <w:shd w:val="clear" w:color="auto" w:fill="FFFFFF"/>
        </w:rPr>
      </w:sdtEndPr>
      <w:sdtContent>
        <w:p w14:paraId="799AB9A9" w14:textId="77777777" w:rsidR="00450489" w:rsidRDefault="00450489">
          <w:pPr>
            <w:pStyle w:val="a8"/>
            <w:wordWrap w:val="0"/>
            <w:spacing w:beforeAutospacing="0" w:afterAutospacing="0" w:line="360" w:lineRule="auto"/>
            <w:jc w:val="center"/>
            <w:rPr>
              <w:color w:val="auto"/>
            </w:rPr>
          </w:pPr>
        </w:p>
        <w:p w14:paraId="7330AC3F" w14:textId="77777777" w:rsidR="00450489" w:rsidRDefault="00000000">
          <w:pPr>
            <w:pStyle w:val="TOC1"/>
            <w:tabs>
              <w:tab w:val="right" w:leader="dot" w:pos="9686"/>
            </w:tabs>
            <w:spacing w:line="360" w:lineRule="auto"/>
            <w:rPr>
              <w:rFonts w:ascii="黑体" w:eastAsia="黑体" w:hAnsi="黑体" w:cs="黑体" w:hint="eastAsia"/>
              <w:color w:val="auto"/>
              <w:sz w:val="32"/>
              <w:szCs w:val="32"/>
            </w:rPr>
          </w:pPr>
          <w:r>
            <w:rPr>
              <w:rFonts w:ascii="黑体" w:eastAsia="黑体" w:hAnsi="黑体" w:cs="黑体" w:hint="eastAsia"/>
              <w:color w:val="auto"/>
              <w:sz w:val="32"/>
              <w:szCs w:val="32"/>
              <w:shd w:val="clear" w:color="auto" w:fill="FFFFFF"/>
            </w:rPr>
            <w:fldChar w:fldCharType="begin"/>
          </w:r>
          <w:r>
            <w:rPr>
              <w:rFonts w:ascii="黑体" w:eastAsia="黑体" w:hAnsi="黑体" w:cs="黑体" w:hint="eastAsia"/>
              <w:color w:val="auto"/>
              <w:sz w:val="32"/>
              <w:szCs w:val="32"/>
              <w:shd w:val="clear" w:color="auto" w:fill="FFFFFF"/>
            </w:rPr>
            <w:instrText xml:space="preserve">TOC \o "1-1" \h \u </w:instrText>
          </w:r>
          <w:r>
            <w:rPr>
              <w:rFonts w:ascii="黑体" w:eastAsia="黑体" w:hAnsi="黑体" w:cs="黑体" w:hint="eastAsia"/>
              <w:color w:val="auto"/>
              <w:sz w:val="32"/>
              <w:szCs w:val="32"/>
              <w:shd w:val="clear" w:color="auto" w:fill="FFFFFF"/>
            </w:rPr>
            <w:fldChar w:fldCharType="separate"/>
          </w:r>
          <w:hyperlink w:anchor="_Toc18873" w:history="1">
            <w:r w:rsidR="00450489">
              <w:rPr>
                <w:rFonts w:ascii="黑体" w:eastAsia="黑体" w:hAnsi="黑体" w:cs="黑体" w:hint="eastAsia"/>
                <w:color w:val="auto"/>
                <w:sz w:val="32"/>
                <w:szCs w:val="32"/>
                <w:shd w:val="clear" w:color="auto" w:fill="FFFFFF"/>
              </w:rPr>
              <w:t>第一章 遴选公告</w:t>
            </w:r>
            <w:r w:rsidR="00450489">
              <w:rPr>
                <w:rFonts w:ascii="黑体" w:eastAsia="黑体" w:hAnsi="黑体" w:cs="黑体" w:hint="eastAsia"/>
                <w:color w:val="auto"/>
                <w:sz w:val="32"/>
                <w:szCs w:val="32"/>
              </w:rPr>
              <w:tab/>
            </w:r>
            <w:r w:rsidR="00450489">
              <w:rPr>
                <w:rFonts w:ascii="黑体" w:eastAsia="黑体" w:hAnsi="黑体" w:cs="黑体" w:hint="eastAsia"/>
                <w:color w:val="auto"/>
                <w:sz w:val="32"/>
                <w:szCs w:val="32"/>
              </w:rPr>
              <w:fldChar w:fldCharType="begin"/>
            </w:r>
            <w:r w:rsidR="00450489">
              <w:rPr>
                <w:rFonts w:ascii="黑体" w:eastAsia="黑体" w:hAnsi="黑体" w:cs="黑体" w:hint="eastAsia"/>
                <w:color w:val="auto"/>
                <w:sz w:val="32"/>
                <w:szCs w:val="32"/>
              </w:rPr>
              <w:instrText xml:space="preserve"> PAGEREF _Toc18873 \h </w:instrText>
            </w:r>
            <w:r w:rsidR="00450489">
              <w:rPr>
                <w:rFonts w:ascii="黑体" w:eastAsia="黑体" w:hAnsi="黑体" w:cs="黑体" w:hint="eastAsia"/>
                <w:color w:val="auto"/>
                <w:sz w:val="32"/>
                <w:szCs w:val="32"/>
              </w:rPr>
            </w:r>
            <w:r w:rsidR="00450489">
              <w:rPr>
                <w:rFonts w:ascii="黑体" w:eastAsia="黑体" w:hAnsi="黑体" w:cs="黑体" w:hint="eastAsia"/>
                <w:color w:val="auto"/>
                <w:sz w:val="32"/>
                <w:szCs w:val="32"/>
              </w:rPr>
              <w:fldChar w:fldCharType="separate"/>
            </w:r>
            <w:r w:rsidR="00450489">
              <w:rPr>
                <w:rFonts w:ascii="黑体" w:eastAsia="黑体" w:hAnsi="黑体" w:cs="黑体" w:hint="eastAsia"/>
                <w:color w:val="auto"/>
                <w:sz w:val="32"/>
                <w:szCs w:val="32"/>
              </w:rPr>
              <w:t>1</w:t>
            </w:r>
            <w:r w:rsidR="00450489">
              <w:rPr>
                <w:rFonts w:ascii="黑体" w:eastAsia="黑体" w:hAnsi="黑体" w:cs="黑体" w:hint="eastAsia"/>
                <w:color w:val="auto"/>
                <w:sz w:val="32"/>
                <w:szCs w:val="32"/>
              </w:rPr>
              <w:fldChar w:fldCharType="end"/>
            </w:r>
          </w:hyperlink>
        </w:p>
        <w:p w14:paraId="369FB0FF" w14:textId="77777777" w:rsidR="00450489" w:rsidRDefault="00450489">
          <w:pPr>
            <w:pStyle w:val="TOC1"/>
            <w:tabs>
              <w:tab w:val="right" w:leader="dot" w:pos="9686"/>
            </w:tabs>
            <w:spacing w:line="360" w:lineRule="auto"/>
            <w:rPr>
              <w:rFonts w:ascii="黑体" w:eastAsia="黑体" w:hAnsi="黑体" w:cs="黑体" w:hint="eastAsia"/>
              <w:color w:val="auto"/>
              <w:sz w:val="32"/>
              <w:szCs w:val="32"/>
            </w:rPr>
          </w:pPr>
          <w:hyperlink w:anchor="_Toc10507" w:history="1">
            <w:r>
              <w:rPr>
                <w:rFonts w:ascii="黑体" w:eastAsia="黑体" w:hAnsi="黑体" w:cs="黑体" w:hint="eastAsia"/>
                <w:color w:val="auto"/>
                <w:sz w:val="32"/>
                <w:szCs w:val="32"/>
                <w:shd w:val="clear" w:color="auto" w:fill="FFFFFF"/>
              </w:rPr>
              <w:t>第二章 参选人须知</w:t>
            </w:r>
            <w:r>
              <w:rPr>
                <w:rFonts w:ascii="黑体" w:eastAsia="黑体" w:hAnsi="黑体" w:cs="黑体" w:hint="eastAsia"/>
                <w:color w:val="auto"/>
                <w:sz w:val="32"/>
                <w:szCs w:val="32"/>
              </w:rPr>
              <w:tab/>
            </w:r>
            <w:r>
              <w:rPr>
                <w:rFonts w:ascii="黑体" w:eastAsia="黑体" w:hAnsi="黑体" w:cs="黑体" w:hint="eastAsia"/>
                <w:color w:val="auto"/>
                <w:sz w:val="32"/>
                <w:szCs w:val="32"/>
              </w:rPr>
              <w:fldChar w:fldCharType="begin"/>
            </w:r>
            <w:r>
              <w:rPr>
                <w:rFonts w:ascii="黑体" w:eastAsia="黑体" w:hAnsi="黑体" w:cs="黑体" w:hint="eastAsia"/>
                <w:color w:val="auto"/>
                <w:sz w:val="32"/>
                <w:szCs w:val="32"/>
              </w:rPr>
              <w:instrText xml:space="preserve"> PAGEREF _Toc10507 \h </w:instrText>
            </w:r>
            <w:r>
              <w:rPr>
                <w:rFonts w:ascii="黑体" w:eastAsia="黑体" w:hAnsi="黑体" w:cs="黑体" w:hint="eastAsia"/>
                <w:color w:val="auto"/>
                <w:sz w:val="32"/>
                <w:szCs w:val="32"/>
              </w:rPr>
            </w:r>
            <w:r>
              <w:rPr>
                <w:rFonts w:ascii="黑体" w:eastAsia="黑体" w:hAnsi="黑体" w:cs="黑体" w:hint="eastAsia"/>
                <w:color w:val="auto"/>
                <w:sz w:val="32"/>
                <w:szCs w:val="32"/>
              </w:rPr>
              <w:fldChar w:fldCharType="separate"/>
            </w:r>
            <w:r>
              <w:rPr>
                <w:rFonts w:ascii="黑体" w:eastAsia="黑体" w:hAnsi="黑体" w:cs="黑体" w:hint="eastAsia"/>
                <w:color w:val="auto"/>
                <w:sz w:val="32"/>
                <w:szCs w:val="32"/>
              </w:rPr>
              <w:t>2</w:t>
            </w:r>
            <w:r>
              <w:rPr>
                <w:rFonts w:ascii="黑体" w:eastAsia="黑体" w:hAnsi="黑体" w:cs="黑体" w:hint="eastAsia"/>
                <w:color w:val="auto"/>
                <w:sz w:val="32"/>
                <w:szCs w:val="32"/>
              </w:rPr>
              <w:fldChar w:fldCharType="end"/>
            </w:r>
          </w:hyperlink>
        </w:p>
        <w:p w14:paraId="37403908" w14:textId="77777777" w:rsidR="00450489" w:rsidRDefault="00450489">
          <w:pPr>
            <w:pStyle w:val="TOC1"/>
            <w:tabs>
              <w:tab w:val="right" w:leader="dot" w:pos="9686"/>
            </w:tabs>
            <w:spacing w:line="360" w:lineRule="auto"/>
            <w:rPr>
              <w:rFonts w:ascii="黑体" w:eastAsia="黑体" w:hAnsi="黑体" w:cs="黑体" w:hint="eastAsia"/>
              <w:color w:val="auto"/>
              <w:sz w:val="32"/>
              <w:szCs w:val="32"/>
            </w:rPr>
          </w:pPr>
          <w:hyperlink w:anchor="_Toc2128" w:history="1">
            <w:r>
              <w:rPr>
                <w:rFonts w:ascii="黑体" w:eastAsia="黑体" w:hAnsi="黑体" w:cs="黑体" w:hint="eastAsia"/>
                <w:color w:val="auto"/>
                <w:sz w:val="32"/>
                <w:szCs w:val="32"/>
                <w:shd w:val="clear" w:color="auto" w:fill="FFFFFF"/>
              </w:rPr>
              <w:t>第三章 项目需求及说明</w:t>
            </w:r>
            <w:r>
              <w:rPr>
                <w:rFonts w:ascii="黑体" w:eastAsia="黑体" w:hAnsi="黑体" w:cs="黑体" w:hint="eastAsia"/>
                <w:color w:val="auto"/>
                <w:sz w:val="32"/>
                <w:szCs w:val="32"/>
              </w:rPr>
              <w:tab/>
            </w:r>
            <w:r>
              <w:rPr>
                <w:rFonts w:ascii="黑体" w:eastAsia="黑体" w:hAnsi="黑体" w:cs="黑体" w:hint="eastAsia"/>
                <w:color w:val="auto"/>
                <w:sz w:val="32"/>
                <w:szCs w:val="32"/>
              </w:rPr>
              <w:fldChar w:fldCharType="begin"/>
            </w:r>
            <w:r>
              <w:rPr>
                <w:rFonts w:ascii="黑体" w:eastAsia="黑体" w:hAnsi="黑体" w:cs="黑体" w:hint="eastAsia"/>
                <w:color w:val="auto"/>
                <w:sz w:val="32"/>
                <w:szCs w:val="32"/>
              </w:rPr>
              <w:instrText xml:space="preserve"> PAGEREF _Toc2128 \h </w:instrText>
            </w:r>
            <w:r>
              <w:rPr>
                <w:rFonts w:ascii="黑体" w:eastAsia="黑体" w:hAnsi="黑体" w:cs="黑体" w:hint="eastAsia"/>
                <w:color w:val="auto"/>
                <w:sz w:val="32"/>
                <w:szCs w:val="32"/>
              </w:rPr>
            </w:r>
            <w:r>
              <w:rPr>
                <w:rFonts w:ascii="黑体" w:eastAsia="黑体" w:hAnsi="黑体" w:cs="黑体" w:hint="eastAsia"/>
                <w:color w:val="auto"/>
                <w:sz w:val="32"/>
                <w:szCs w:val="32"/>
              </w:rPr>
              <w:fldChar w:fldCharType="separate"/>
            </w:r>
            <w:r>
              <w:rPr>
                <w:rFonts w:ascii="黑体" w:eastAsia="黑体" w:hAnsi="黑体" w:cs="黑体" w:hint="eastAsia"/>
                <w:color w:val="auto"/>
                <w:sz w:val="32"/>
                <w:szCs w:val="32"/>
              </w:rPr>
              <w:t>9</w:t>
            </w:r>
            <w:r>
              <w:rPr>
                <w:rFonts w:ascii="黑体" w:eastAsia="黑体" w:hAnsi="黑体" w:cs="黑体" w:hint="eastAsia"/>
                <w:color w:val="auto"/>
                <w:sz w:val="32"/>
                <w:szCs w:val="32"/>
              </w:rPr>
              <w:fldChar w:fldCharType="end"/>
            </w:r>
          </w:hyperlink>
        </w:p>
        <w:p w14:paraId="3C8A3570" w14:textId="77777777" w:rsidR="00450489" w:rsidRDefault="00450489">
          <w:pPr>
            <w:pStyle w:val="TOC1"/>
            <w:tabs>
              <w:tab w:val="right" w:leader="dot" w:pos="9686"/>
            </w:tabs>
            <w:spacing w:line="360" w:lineRule="auto"/>
            <w:rPr>
              <w:rFonts w:ascii="黑体" w:eastAsia="黑体" w:hAnsi="黑体" w:cs="黑体" w:hint="eastAsia"/>
              <w:color w:val="auto"/>
              <w:sz w:val="32"/>
              <w:szCs w:val="32"/>
            </w:rPr>
          </w:pPr>
          <w:hyperlink w:anchor="_Toc16579" w:history="1">
            <w:r>
              <w:rPr>
                <w:rFonts w:ascii="黑体" w:eastAsia="黑体" w:hAnsi="黑体" w:cs="黑体" w:hint="eastAsia"/>
                <w:color w:val="auto"/>
                <w:sz w:val="32"/>
                <w:szCs w:val="32"/>
                <w:shd w:val="clear" w:color="auto" w:fill="FFFFFF"/>
              </w:rPr>
              <w:t>第四章 参选文件格式</w:t>
            </w:r>
            <w:r>
              <w:rPr>
                <w:rFonts w:ascii="黑体" w:eastAsia="黑体" w:hAnsi="黑体" w:cs="黑体" w:hint="eastAsia"/>
                <w:color w:val="auto"/>
                <w:sz w:val="32"/>
                <w:szCs w:val="32"/>
              </w:rPr>
              <w:tab/>
            </w:r>
            <w:r>
              <w:rPr>
                <w:rFonts w:ascii="黑体" w:eastAsia="黑体" w:hAnsi="黑体" w:cs="黑体" w:hint="eastAsia"/>
                <w:color w:val="auto"/>
                <w:sz w:val="32"/>
                <w:szCs w:val="32"/>
              </w:rPr>
              <w:fldChar w:fldCharType="begin"/>
            </w:r>
            <w:r>
              <w:rPr>
                <w:rFonts w:ascii="黑体" w:eastAsia="黑体" w:hAnsi="黑体" w:cs="黑体" w:hint="eastAsia"/>
                <w:color w:val="auto"/>
                <w:sz w:val="32"/>
                <w:szCs w:val="32"/>
              </w:rPr>
              <w:instrText xml:space="preserve"> PAGEREF _Toc16579 \h </w:instrText>
            </w:r>
            <w:r>
              <w:rPr>
                <w:rFonts w:ascii="黑体" w:eastAsia="黑体" w:hAnsi="黑体" w:cs="黑体" w:hint="eastAsia"/>
                <w:color w:val="auto"/>
                <w:sz w:val="32"/>
                <w:szCs w:val="32"/>
              </w:rPr>
            </w:r>
            <w:r>
              <w:rPr>
                <w:rFonts w:ascii="黑体" w:eastAsia="黑体" w:hAnsi="黑体" w:cs="黑体" w:hint="eastAsia"/>
                <w:color w:val="auto"/>
                <w:sz w:val="32"/>
                <w:szCs w:val="32"/>
              </w:rPr>
              <w:fldChar w:fldCharType="separate"/>
            </w:r>
            <w:r>
              <w:rPr>
                <w:rFonts w:ascii="黑体" w:eastAsia="黑体" w:hAnsi="黑体" w:cs="黑体" w:hint="eastAsia"/>
                <w:color w:val="auto"/>
                <w:sz w:val="32"/>
                <w:szCs w:val="32"/>
              </w:rPr>
              <w:t>10</w:t>
            </w:r>
            <w:r>
              <w:rPr>
                <w:rFonts w:ascii="黑体" w:eastAsia="黑体" w:hAnsi="黑体" w:cs="黑体" w:hint="eastAsia"/>
                <w:color w:val="auto"/>
                <w:sz w:val="32"/>
                <w:szCs w:val="32"/>
              </w:rPr>
              <w:fldChar w:fldCharType="end"/>
            </w:r>
          </w:hyperlink>
        </w:p>
        <w:p w14:paraId="043EC76C" w14:textId="77777777" w:rsidR="00450489" w:rsidRDefault="00450489">
          <w:pPr>
            <w:pStyle w:val="TOC1"/>
            <w:tabs>
              <w:tab w:val="right" w:leader="dot" w:pos="9686"/>
            </w:tabs>
            <w:spacing w:line="360" w:lineRule="auto"/>
            <w:rPr>
              <w:rFonts w:ascii="黑体" w:eastAsia="黑体" w:hAnsi="黑体" w:cs="黑体" w:hint="eastAsia"/>
              <w:color w:val="auto"/>
              <w:sz w:val="32"/>
              <w:szCs w:val="32"/>
            </w:rPr>
          </w:pPr>
          <w:hyperlink w:anchor="_Toc27353" w:history="1">
            <w:r>
              <w:rPr>
                <w:rFonts w:ascii="黑体" w:eastAsia="黑体" w:hAnsi="黑体" w:cs="黑体" w:hint="eastAsia"/>
                <w:color w:val="auto"/>
                <w:sz w:val="32"/>
                <w:szCs w:val="32"/>
                <w:shd w:val="clear" w:color="auto" w:fill="FFFFFF"/>
              </w:rPr>
              <w:t>第五章 遴选评审方法</w:t>
            </w:r>
            <w:r>
              <w:rPr>
                <w:rFonts w:ascii="黑体" w:eastAsia="黑体" w:hAnsi="黑体" w:cs="黑体" w:hint="eastAsia"/>
                <w:color w:val="auto"/>
                <w:sz w:val="32"/>
                <w:szCs w:val="32"/>
              </w:rPr>
              <w:tab/>
            </w:r>
            <w:r>
              <w:rPr>
                <w:rFonts w:ascii="黑体" w:eastAsia="黑体" w:hAnsi="黑体" w:cs="黑体" w:hint="eastAsia"/>
                <w:color w:val="auto"/>
                <w:sz w:val="32"/>
                <w:szCs w:val="32"/>
              </w:rPr>
              <w:fldChar w:fldCharType="begin"/>
            </w:r>
            <w:r>
              <w:rPr>
                <w:rFonts w:ascii="黑体" w:eastAsia="黑体" w:hAnsi="黑体" w:cs="黑体" w:hint="eastAsia"/>
                <w:color w:val="auto"/>
                <w:sz w:val="32"/>
                <w:szCs w:val="32"/>
              </w:rPr>
              <w:instrText xml:space="preserve"> PAGEREF _Toc27353 \h </w:instrText>
            </w:r>
            <w:r>
              <w:rPr>
                <w:rFonts w:ascii="黑体" w:eastAsia="黑体" w:hAnsi="黑体" w:cs="黑体" w:hint="eastAsia"/>
                <w:color w:val="auto"/>
                <w:sz w:val="32"/>
                <w:szCs w:val="32"/>
              </w:rPr>
            </w:r>
            <w:r>
              <w:rPr>
                <w:rFonts w:ascii="黑体" w:eastAsia="黑体" w:hAnsi="黑体" w:cs="黑体" w:hint="eastAsia"/>
                <w:color w:val="auto"/>
                <w:sz w:val="32"/>
                <w:szCs w:val="32"/>
              </w:rPr>
              <w:fldChar w:fldCharType="separate"/>
            </w:r>
            <w:r>
              <w:rPr>
                <w:rFonts w:ascii="黑体" w:eastAsia="黑体" w:hAnsi="黑体" w:cs="黑体" w:hint="eastAsia"/>
                <w:color w:val="auto"/>
                <w:sz w:val="32"/>
                <w:szCs w:val="32"/>
              </w:rPr>
              <w:t>19</w:t>
            </w:r>
            <w:r>
              <w:rPr>
                <w:rFonts w:ascii="黑体" w:eastAsia="黑体" w:hAnsi="黑体" w:cs="黑体" w:hint="eastAsia"/>
                <w:color w:val="auto"/>
                <w:sz w:val="32"/>
                <w:szCs w:val="32"/>
              </w:rPr>
              <w:fldChar w:fldCharType="end"/>
            </w:r>
          </w:hyperlink>
        </w:p>
        <w:p w14:paraId="7C0A970D" w14:textId="77777777" w:rsidR="00450489" w:rsidRDefault="00000000">
          <w:pPr>
            <w:pStyle w:val="a8"/>
            <w:wordWrap w:val="0"/>
            <w:spacing w:beforeAutospacing="0" w:afterAutospacing="0" w:line="360" w:lineRule="auto"/>
            <w:rPr>
              <w:color w:val="auto"/>
            </w:rPr>
          </w:pPr>
          <w:r>
            <w:rPr>
              <w:rFonts w:ascii="黑体" w:eastAsia="黑体" w:hAnsi="黑体" w:cs="黑体" w:hint="eastAsia"/>
              <w:color w:val="auto"/>
              <w:sz w:val="32"/>
              <w:szCs w:val="32"/>
              <w:shd w:val="clear" w:color="auto" w:fill="FFFFFF"/>
            </w:rPr>
            <w:fldChar w:fldCharType="end"/>
          </w:r>
        </w:p>
      </w:sdtContent>
    </w:sdt>
    <w:p w14:paraId="53E723BF" w14:textId="77777777" w:rsidR="00450489" w:rsidRDefault="00450489">
      <w:pPr>
        <w:pStyle w:val="a8"/>
        <w:wordWrap w:val="0"/>
        <w:spacing w:beforeAutospacing="0" w:afterAutospacing="0" w:line="500" w:lineRule="atLeast"/>
        <w:jc w:val="center"/>
        <w:outlineLvl w:val="0"/>
        <w:rPr>
          <w:rFonts w:ascii="方正小标宋简体" w:eastAsia="方正小标宋简体" w:hAnsi="方正小标宋简体" w:cs="方正小标宋简体" w:hint="eastAsia"/>
          <w:color w:val="auto"/>
          <w:sz w:val="36"/>
          <w:szCs w:val="36"/>
          <w:shd w:val="clear" w:color="auto" w:fill="FFFFFF"/>
        </w:rPr>
        <w:sectPr w:rsidR="00450489">
          <w:footerReference w:type="default" r:id="rId9"/>
          <w:pgSz w:w="11900" w:h="16832"/>
          <w:pgMar w:top="1417" w:right="1134" w:bottom="1020" w:left="1134" w:header="0" w:footer="476" w:gutter="0"/>
          <w:pgNumType w:start="1"/>
          <w:cols w:space="0"/>
        </w:sectPr>
      </w:pPr>
      <w:bookmarkStart w:id="4" w:name="_Toc2585"/>
      <w:bookmarkStart w:id="5" w:name="_Toc18873"/>
    </w:p>
    <w:p w14:paraId="30063ACB" w14:textId="77777777" w:rsidR="00450489" w:rsidRDefault="00000000">
      <w:pPr>
        <w:pStyle w:val="a8"/>
        <w:wordWrap w:val="0"/>
        <w:spacing w:beforeAutospacing="0" w:afterAutospacing="0" w:line="500" w:lineRule="atLeast"/>
        <w:jc w:val="center"/>
        <w:outlineLvl w:val="0"/>
        <w:rPr>
          <w:rFonts w:ascii="方正小标宋简体" w:eastAsia="方正小标宋简体" w:hAnsi="方正小标宋简体" w:cs="方正小标宋简体" w:hint="eastAsia"/>
          <w:color w:val="auto"/>
          <w:sz w:val="44"/>
          <w:szCs w:val="44"/>
          <w:shd w:val="clear" w:color="auto" w:fill="FFFFFF"/>
        </w:rPr>
      </w:pPr>
      <w:r>
        <w:rPr>
          <w:rFonts w:ascii="方正小标宋简体" w:eastAsia="方正小标宋简体" w:hAnsi="方正小标宋简体" w:cs="方正小标宋简体" w:hint="eastAsia"/>
          <w:color w:val="auto"/>
          <w:sz w:val="36"/>
          <w:szCs w:val="36"/>
          <w:shd w:val="clear" w:color="auto" w:fill="FFFFFF"/>
        </w:rPr>
        <w:lastRenderedPageBreak/>
        <w:t>第一章 遴选公告</w:t>
      </w:r>
      <w:bookmarkEnd w:id="4"/>
      <w:bookmarkEnd w:id="5"/>
    </w:p>
    <w:p w14:paraId="3BF1B75B" w14:textId="77777777" w:rsidR="00450489" w:rsidRDefault="00450489">
      <w:pPr>
        <w:spacing w:line="420" w:lineRule="auto"/>
        <w:rPr>
          <w:color w:val="auto"/>
        </w:rPr>
      </w:pPr>
    </w:p>
    <w:p w14:paraId="3184F4CF" w14:textId="10963657" w:rsidR="00450489" w:rsidRDefault="00000000">
      <w:pPr>
        <w:spacing w:line="341" w:lineRule="auto"/>
        <w:ind w:firstLineChars="200" w:firstLine="400"/>
        <w:jc w:val="both"/>
        <w:rPr>
          <w:color w:val="auto"/>
          <w:sz w:val="20"/>
          <w:szCs w:val="20"/>
        </w:rPr>
      </w:pPr>
      <w:r>
        <w:rPr>
          <w:rFonts w:ascii="宋体" w:eastAsia="宋体" w:hAnsi="宋体" w:cs="宋体" w:hint="eastAsia"/>
          <w:color w:val="auto"/>
          <w:sz w:val="20"/>
          <w:szCs w:val="20"/>
        </w:rPr>
        <w:t>我单位现遴选招标代理机构作为定点服务机构，承担本单位的招标代理业务。有关事项公告如下：</w:t>
      </w:r>
    </w:p>
    <w:p w14:paraId="225DC48F" w14:textId="77777777" w:rsidR="00450489" w:rsidRDefault="00000000">
      <w:pPr>
        <w:spacing w:line="341" w:lineRule="auto"/>
        <w:ind w:firstLineChars="200" w:firstLine="400"/>
        <w:jc w:val="both"/>
        <w:rPr>
          <w:rFonts w:ascii="黑体" w:eastAsia="黑体" w:hAnsi="黑体" w:hint="eastAsia"/>
          <w:color w:val="auto"/>
          <w:sz w:val="20"/>
          <w:szCs w:val="20"/>
        </w:rPr>
      </w:pPr>
      <w:bookmarkStart w:id="6" w:name="_Toc31774"/>
      <w:bookmarkStart w:id="7" w:name="_Toc18103"/>
      <w:r>
        <w:rPr>
          <w:rFonts w:ascii="黑体" w:eastAsia="黑体" w:hAnsi="黑体" w:cs="宋体" w:hint="eastAsia"/>
          <w:color w:val="auto"/>
          <w:sz w:val="20"/>
          <w:szCs w:val="20"/>
        </w:rPr>
        <w:t>一、项目基本情况：</w:t>
      </w:r>
      <w:bookmarkEnd w:id="6"/>
      <w:bookmarkEnd w:id="7"/>
    </w:p>
    <w:p w14:paraId="0E79F8EC" w14:textId="3A447536" w:rsidR="00450489" w:rsidRDefault="00000000">
      <w:pPr>
        <w:spacing w:line="341" w:lineRule="auto"/>
        <w:ind w:firstLineChars="200" w:firstLine="400"/>
        <w:jc w:val="both"/>
        <w:rPr>
          <w:color w:val="auto"/>
          <w:sz w:val="20"/>
          <w:szCs w:val="20"/>
        </w:rPr>
      </w:pPr>
      <w:r>
        <w:rPr>
          <w:rFonts w:ascii="宋体" w:eastAsia="宋体" w:hAnsi="宋体" w:cs="宋体" w:hint="eastAsia"/>
          <w:color w:val="auto"/>
          <w:sz w:val="20"/>
          <w:szCs w:val="20"/>
        </w:rPr>
        <w:t>（一）项目名称：招标代理机构增补入库。</w:t>
      </w:r>
    </w:p>
    <w:p w14:paraId="03422F4D" w14:textId="46924B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（二）服务范围：根据招标投标法与政府采购法相关规定，承担我中心依法可委托由招标代理机构代理的</w:t>
      </w:r>
      <w:r w:rsidR="00DC278B" w:rsidRPr="00DC278B">
        <w:rPr>
          <w:rFonts w:ascii="宋体" w:eastAsia="宋体" w:hAnsi="宋体" w:cs="宋体" w:hint="eastAsia"/>
          <w:color w:val="auto"/>
          <w:sz w:val="20"/>
          <w:szCs w:val="20"/>
        </w:rPr>
        <w:t>货物和服务采购、工程建设</w:t>
      </w:r>
      <w:r w:rsidR="00DC278B">
        <w:rPr>
          <w:rFonts w:ascii="宋体" w:eastAsia="宋体" w:hAnsi="宋体" w:cs="宋体" w:hint="eastAsia"/>
          <w:color w:val="auto"/>
          <w:sz w:val="20"/>
          <w:szCs w:val="20"/>
        </w:rPr>
        <w:t>等项目招标</w:t>
      </w:r>
      <w:r>
        <w:rPr>
          <w:rFonts w:ascii="宋体" w:eastAsia="宋体" w:hAnsi="宋体" w:cs="宋体" w:hint="eastAsia"/>
          <w:color w:val="auto"/>
          <w:sz w:val="20"/>
          <w:szCs w:val="20"/>
        </w:rPr>
        <w:t>全过程工作。</w:t>
      </w:r>
    </w:p>
    <w:p w14:paraId="6EAEC107" w14:textId="777777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（三）服务期限：3年（按入选通知函的确定日期起算至2028年12月31日）。根据服务效果实行动态管理，服务效果不能满足我中心要求，或发现存在违法违规问题的，将直接取消代理机构库资格。</w:t>
      </w:r>
    </w:p>
    <w:p w14:paraId="70E55BA5" w14:textId="777777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（四）原有已入选的招标代理机构无需重复参选。</w:t>
      </w:r>
    </w:p>
    <w:p w14:paraId="6DBA64E2" w14:textId="6FE91651" w:rsidR="00450489" w:rsidRDefault="00000000">
      <w:pPr>
        <w:spacing w:line="341" w:lineRule="auto"/>
        <w:ind w:firstLineChars="200" w:firstLine="400"/>
        <w:jc w:val="both"/>
        <w:rPr>
          <w:rFonts w:ascii="黑体" w:eastAsia="黑体" w:hAnsi="黑体" w:hint="eastAsia"/>
          <w:color w:val="auto"/>
          <w:sz w:val="20"/>
          <w:szCs w:val="20"/>
        </w:rPr>
      </w:pPr>
      <w:bookmarkStart w:id="8" w:name="_Toc17100"/>
      <w:bookmarkStart w:id="9" w:name="_Toc20686"/>
      <w:r>
        <w:rPr>
          <w:rFonts w:ascii="黑体" w:eastAsia="黑体" w:hAnsi="黑体" w:cs="宋体" w:hint="eastAsia"/>
          <w:color w:val="auto"/>
          <w:sz w:val="20"/>
          <w:szCs w:val="20"/>
        </w:rPr>
        <w:t>二、申请入库</w:t>
      </w:r>
      <w:r w:rsidR="00455019">
        <w:rPr>
          <w:rFonts w:ascii="黑体" w:eastAsia="黑体" w:hAnsi="黑体" w:cs="宋体" w:hint="eastAsia"/>
          <w:color w:val="auto"/>
          <w:sz w:val="20"/>
          <w:szCs w:val="20"/>
        </w:rPr>
        <w:t>招标</w:t>
      </w:r>
      <w:r>
        <w:rPr>
          <w:rFonts w:ascii="黑体" w:eastAsia="黑体" w:hAnsi="黑体" w:cs="宋体" w:hint="eastAsia"/>
          <w:color w:val="auto"/>
          <w:sz w:val="20"/>
          <w:szCs w:val="20"/>
        </w:rPr>
        <w:t>代理机构资格要求：</w:t>
      </w:r>
      <w:bookmarkEnd w:id="8"/>
      <w:bookmarkEnd w:id="9"/>
    </w:p>
    <w:p w14:paraId="1566A20E" w14:textId="77777777" w:rsidR="00450489" w:rsidRDefault="00000000">
      <w:pPr>
        <w:spacing w:line="341" w:lineRule="auto"/>
        <w:ind w:firstLineChars="200" w:firstLine="400"/>
        <w:jc w:val="both"/>
        <w:rPr>
          <w:color w:val="auto"/>
          <w:sz w:val="20"/>
          <w:szCs w:val="20"/>
        </w:rPr>
      </w:pPr>
      <w:r>
        <w:rPr>
          <w:rFonts w:ascii="宋体" w:eastAsia="宋体" w:hAnsi="宋体" w:cs="宋体" w:hint="eastAsia"/>
          <w:color w:val="auto"/>
          <w:sz w:val="20"/>
          <w:szCs w:val="20"/>
        </w:rPr>
        <w:t>（一）按国家有关规定要求注册的，具有独立法人资格且具备实施政府采购招标代理服务的能力。</w:t>
      </w:r>
      <w:bookmarkStart w:id="10" w:name="_Toc26596"/>
      <w:bookmarkStart w:id="11" w:name="_Toc18219"/>
    </w:p>
    <w:p w14:paraId="0EAEAA37" w14:textId="777777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（二）属广西壮族自治区财政厅政府采购代理机构登记名录</w:t>
      </w:r>
      <w:bookmarkEnd w:id="10"/>
      <w:bookmarkEnd w:id="11"/>
      <w:r>
        <w:rPr>
          <w:rFonts w:ascii="宋体" w:eastAsia="宋体" w:hAnsi="宋体" w:cs="宋体" w:hint="eastAsia"/>
          <w:color w:val="auto"/>
          <w:sz w:val="20"/>
          <w:szCs w:val="20"/>
        </w:rPr>
        <w:t>。</w:t>
      </w:r>
    </w:p>
    <w:p w14:paraId="21C57085" w14:textId="777777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（三）在南宁市市区（不包括市辖县、远郊）内有业务场地、人员设施且具有政府采购标准化电子评标室。</w:t>
      </w:r>
    </w:p>
    <w:p w14:paraId="182A9138" w14:textId="777777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（四）遵守国家及地方的法律法规，具有良好的职业道德和社会信誉，有较高的专业素质，在政府采购信用评价系统中履职情况良好，</w:t>
      </w:r>
      <w:r>
        <w:rPr>
          <w:rFonts w:ascii="宋体" w:eastAsia="宋体" w:hAnsi="宋体" w:cs="宋体"/>
          <w:color w:val="auto"/>
        </w:rPr>
        <w:t>2020</w:t>
      </w:r>
      <w:r>
        <w:rPr>
          <w:rFonts w:ascii="宋体" w:eastAsia="宋体" w:hAnsi="宋体" w:cs="宋体" w:hint="eastAsia"/>
          <w:color w:val="auto"/>
        </w:rPr>
        <w:t>年起未被列入“信用中国”网站</w:t>
      </w:r>
      <w:r>
        <w:rPr>
          <w:rFonts w:ascii="宋体" w:eastAsia="宋体" w:hAnsi="宋体" w:cs="宋体"/>
          <w:color w:val="auto"/>
        </w:rPr>
        <w:t>(www.creditchina.gov.cn)</w:t>
      </w:r>
      <w:r>
        <w:rPr>
          <w:rFonts w:ascii="宋体" w:eastAsia="宋体" w:hAnsi="宋体" w:cs="宋体" w:hint="eastAsia"/>
          <w:color w:val="auto"/>
        </w:rPr>
        <w:t>、中国政府采购</w:t>
      </w:r>
      <w:r>
        <w:rPr>
          <w:rFonts w:ascii="宋体" w:eastAsia="宋体" w:hAnsi="宋体" w:cs="宋体" w:hint="eastAsia"/>
          <w:color w:val="auto"/>
          <w:sz w:val="20"/>
          <w:szCs w:val="20"/>
        </w:rPr>
        <w:t>网(www.ccgp.gov.cn)失信被执行人、重大税收违法失信主体、政府采购严重违法失信行为记录名单。</w:t>
      </w:r>
    </w:p>
    <w:p w14:paraId="2E6D0137" w14:textId="0367FF77"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（五）单位负责人为同一人或者存在直接控股、管理关系的不同</w:t>
      </w:r>
      <w:r w:rsidR="00C8220B">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w:t>
      </w:r>
      <w:r w:rsidR="005320AD" w:rsidRPr="005320AD">
        <w:rPr>
          <w:rFonts w:ascii="宋体" w:eastAsia="宋体" w:hAnsi="宋体" w:cs="宋体" w:hint="eastAsia"/>
          <w:color w:val="auto"/>
          <w:sz w:val="20"/>
          <w:szCs w:val="20"/>
        </w:rPr>
        <w:t>不得同时参加本次遴选活动</w:t>
      </w:r>
      <w:r>
        <w:rPr>
          <w:rFonts w:ascii="宋体" w:eastAsia="宋体" w:hAnsi="宋体" w:cs="宋体" w:hint="eastAsia"/>
          <w:color w:val="auto"/>
          <w:sz w:val="20"/>
          <w:szCs w:val="20"/>
        </w:rPr>
        <w:t>。</w:t>
      </w:r>
    </w:p>
    <w:p w14:paraId="13006900" w14:textId="77777777" w:rsidR="00450489" w:rsidRDefault="00000000">
      <w:pPr>
        <w:spacing w:line="341" w:lineRule="auto"/>
        <w:ind w:firstLineChars="200" w:firstLine="400"/>
        <w:jc w:val="both"/>
        <w:rPr>
          <w:rFonts w:ascii="宋体" w:eastAsia="宋体" w:hAnsi="宋体" w:cs="宋体" w:hint="eastAsia"/>
          <w:color w:val="auto"/>
          <w:sz w:val="20"/>
          <w:szCs w:val="20"/>
        </w:rPr>
      </w:pPr>
      <w:bookmarkStart w:id="12" w:name="_Toc25830"/>
      <w:bookmarkStart w:id="13" w:name="_Toc8801"/>
      <w:r>
        <w:rPr>
          <w:rFonts w:ascii="宋体" w:eastAsia="宋体" w:hAnsi="宋体" w:cs="宋体" w:hint="eastAsia"/>
          <w:color w:val="auto"/>
          <w:sz w:val="20"/>
          <w:szCs w:val="20"/>
        </w:rPr>
        <w:t>（六）本项目不接受联合体投标，也不接受未报名的招标代理机构参与遴选。</w:t>
      </w:r>
      <w:bookmarkEnd w:id="12"/>
      <w:bookmarkEnd w:id="13"/>
    </w:p>
    <w:p w14:paraId="11498C69" w14:textId="77777777" w:rsidR="00450489" w:rsidRDefault="00000000">
      <w:pPr>
        <w:spacing w:line="341" w:lineRule="auto"/>
        <w:ind w:firstLineChars="200" w:firstLine="400"/>
        <w:jc w:val="both"/>
        <w:rPr>
          <w:rFonts w:ascii="黑体" w:eastAsia="黑体" w:hAnsi="黑体" w:cs="宋体" w:hint="eastAsia"/>
          <w:color w:val="auto"/>
          <w:sz w:val="20"/>
          <w:szCs w:val="20"/>
        </w:rPr>
      </w:pPr>
      <w:bookmarkStart w:id="14" w:name="_Toc3358"/>
      <w:bookmarkStart w:id="15" w:name="_Toc30241"/>
      <w:r>
        <w:rPr>
          <w:rFonts w:ascii="黑体" w:eastAsia="黑体" w:hAnsi="黑体" w:cs="宋体" w:hint="eastAsia"/>
          <w:color w:val="auto"/>
          <w:sz w:val="20"/>
          <w:szCs w:val="20"/>
        </w:rPr>
        <w:t>三、遴选文件获取：</w:t>
      </w:r>
      <w:bookmarkEnd w:id="14"/>
      <w:bookmarkEnd w:id="15"/>
    </w:p>
    <w:p w14:paraId="5C4FD690" w14:textId="64E206E8"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有意申请入库的</w:t>
      </w:r>
      <w:r w:rsidR="001D5FAB">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代理机构，请于</w:t>
      </w:r>
      <w:r>
        <w:rPr>
          <w:rFonts w:hint="eastAsia"/>
          <w:color w:val="auto"/>
          <w:sz w:val="20"/>
          <w:szCs w:val="20"/>
        </w:rPr>
        <w:t>2025年12月</w:t>
      </w:r>
      <w:r w:rsidR="001D5FAB">
        <w:rPr>
          <w:rFonts w:eastAsiaTheme="minorEastAsia" w:hint="eastAsia"/>
          <w:color w:val="auto"/>
          <w:sz w:val="20"/>
          <w:szCs w:val="20"/>
        </w:rPr>
        <w:t xml:space="preserve">  </w:t>
      </w:r>
      <w:r>
        <w:rPr>
          <w:rFonts w:hint="eastAsia"/>
          <w:color w:val="auto"/>
          <w:sz w:val="20"/>
          <w:szCs w:val="20"/>
        </w:rPr>
        <w:t>日起至2025年12月</w:t>
      </w:r>
      <w:r w:rsidR="001D5FAB">
        <w:rPr>
          <w:rFonts w:eastAsiaTheme="minorEastAsia" w:hint="eastAsia"/>
          <w:color w:val="auto"/>
          <w:sz w:val="20"/>
          <w:szCs w:val="20"/>
        </w:rPr>
        <w:t xml:space="preserve">  </w:t>
      </w:r>
      <w:r>
        <w:rPr>
          <w:rFonts w:hint="eastAsia"/>
          <w:color w:val="auto"/>
          <w:sz w:val="20"/>
          <w:szCs w:val="20"/>
        </w:rPr>
        <w:t>日</w:t>
      </w:r>
      <w:r>
        <w:rPr>
          <w:rFonts w:ascii="宋体" w:eastAsia="宋体" w:hAnsi="宋体" w:cs="宋体" w:hint="eastAsia"/>
          <w:color w:val="auto"/>
          <w:sz w:val="20"/>
          <w:szCs w:val="20"/>
        </w:rPr>
        <w:t>，在广西壮族自治区农业农村厅网站（</w:t>
      </w:r>
      <w:r w:rsidR="00696F4C" w:rsidRPr="00696F4C">
        <w:rPr>
          <w:rFonts w:ascii="宋体" w:eastAsia="宋体" w:hAnsi="宋体" w:cs="宋体"/>
          <w:color w:val="auto"/>
          <w:sz w:val="20"/>
          <w:szCs w:val="20"/>
        </w:rPr>
        <w:t>http://nynct.gxzf.gov.cn/ykzxzl/</w:t>
      </w:r>
      <w:r>
        <w:rPr>
          <w:rFonts w:ascii="宋体" w:eastAsia="宋体" w:hAnsi="宋体" w:cs="宋体" w:hint="eastAsia"/>
          <w:color w:val="auto"/>
          <w:sz w:val="20"/>
          <w:szCs w:val="20"/>
        </w:rPr>
        <w:t>）自行下载遴选文件。</w:t>
      </w:r>
    </w:p>
    <w:p w14:paraId="56FBBCED" w14:textId="77777777" w:rsidR="00450489" w:rsidRDefault="00000000">
      <w:pPr>
        <w:spacing w:line="341" w:lineRule="auto"/>
        <w:ind w:firstLineChars="200" w:firstLine="400"/>
        <w:jc w:val="both"/>
        <w:rPr>
          <w:rFonts w:ascii="黑体" w:eastAsia="黑体" w:hAnsi="黑体" w:cs="宋体" w:hint="eastAsia"/>
          <w:color w:val="auto"/>
          <w:sz w:val="20"/>
          <w:szCs w:val="20"/>
        </w:rPr>
      </w:pPr>
      <w:bookmarkStart w:id="16" w:name="_Toc19051"/>
      <w:bookmarkStart w:id="17" w:name="_Toc10732"/>
      <w:r>
        <w:rPr>
          <w:rFonts w:ascii="黑体" w:eastAsia="黑体" w:hAnsi="黑体" w:cs="宋体" w:hint="eastAsia"/>
          <w:color w:val="auto"/>
          <w:sz w:val="20"/>
          <w:szCs w:val="20"/>
        </w:rPr>
        <w:t>四、</w:t>
      </w:r>
      <w:bookmarkEnd w:id="16"/>
      <w:bookmarkEnd w:id="17"/>
      <w:r>
        <w:rPr>
          <w:rFonts w:ascii="黑体" w:eastAsia="黑体" w:hAnsi="黑体" w:cs="宋体" w:hint="eastAsia"/>
          <w:color w:val="auto"/>
          <w:sz w:val="20"/>
          <w:szCs w:val="20"/>
        </w:rPr>
        <w:t>遴选文件递交：</w:t>
      </w:r>
    </w:p>
    <w:p w14:paraId="1809A6BE" w14:textId="69DA8FED" w:rsidR="00450489" w:rsidRDefault="00000000">
      <w:pPr>
        <w:spacing w:line="341" w:lineRule="auto"/>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遴选文件递交时间：</w:t>
      </w:r>
      <w:r>
        <w:rPr>
          <w:rFonts w:hint="eastAsia"/>
          <w:color w:val="auto"/>
          <w:sz w:val="20"/>
          <w:szCs w:val="20"/>
        </w:rPr>
        <w:t>2025年12月</w:t>
      </w:r>
      <w:r w:rsidR="00512C84">
        <w:rPr>
          <w:rFonts w:eastAsiaTheme="minorEastAsia" w:hint="eastAsia"/>
          <w:color w:val="auto"/>
          <w:sz w:val="20"/>
          <w:szCs w:val="20"/>
        </w:rPr>
        <w:t>24</w:t>
      </w:r>
      <w:r>
        <w:rPr>
          <w:rFonts w:hint="eastAsia"/>
          <w:color w:val="auto"/>
          <w:sz w:val="20"/>
          <w:szCs w:val="20"/>
        </w:rPr>
        <w:t>日15：00-18</w:t>
      </w:r>
      <w:r>
        <w:rPr>
          <w:rFonts w:eastAsia="宋体" w:hint="eastAsia"/>
          <w:color w:val="auto"/>
          <w:sz w:val="20"/>
          <w:szCs w:val="20"/>
        </w:rPr>
        <w:t>：</w:t>
      </w:r>
      <w:r>
        <w:rPr>
          <w:rFonts w:hint="eastAsia"/>
          <w:color w:val="auto"/>
          <w:sz w:val="20"/>
          <w:szCs w:val="20"/>
        </w:rPr>
        <w:t>00时。</w:t>
      </w:r>
      <w:r>
        <w:rPr>
          <w:rFonts w:ascii="宋体" w:eastAsia="宋体" w:hAnsi="宋体" w:cs="宋体" w:hint="eastAsia"/>
          <w:color w:val="auto"/>
          <w:sz w:val="20"/>
          <w:szCs w:val="20"/>
        </w:rPr>
        <w:t>由参选人法定代表人或法人授权委托人递交文件至广西壮族自治区动物疫病预防控制中心行政办公楼四楼会议室，须携带：</w:t>
      </w:r>
      <w:r>
        <w:rPr>
          <w:rFonts w:hint="eastAsia"/>
          <w:color w:val="auto"/>
          <w:sz w:val="20"/>
          <w:szCs w:val="20"/>
        </w:rPr>
        <w:t>1.</w:t>
      </w:r>
      <w:r>
        <w:rPr>
          <w:rFonts w:ascii="宋体" w:eastAsia="宋体" w:hAnsi="宋体" w:cs="宋体" w:hint="eastAsia"/>
          <w:color w:val="auto"/>
          <w:sz w:val="20"/>
          <w:szCs w:val="20"/>
        </w:rPr>
        <w:t>营业执照副本；</w:t>
      </w:r>
      <w:r>
        <w:rPr>
          <w:rFonts w:eastAsia="宋体" w:hint="eastAsia"/>
          <w:color w:val="auto"/>
          <w:sz w:val="20"/>
          <w:szCs w:val="20"/>
        </w:rPr>
        <w:t>2</w:t>
      </w:r>
      <w:r>
        <w:rPr>
          <w:rFonts w:eastAsia="宋体" w:hint="eastAsia"/>
          <w:color w:val="auto"/>
          <w:sz w:val="20"/>
          <w:szCs w:val="20"/>
        </w:rPr>
        <w:t>、</w:t>
      </w:r>
      <w:r>
        <w:rPr>
          <w:rFonts w:ascii="宋体" w:eastAsia="宋体" w:hAnsi="宋体" w:cs="宋体" w:hint="eastAsia"/>
          <w:color w:val="auto"/>
          <w:sz w:val="20"/>
          <w:szCs w:val="20"/>
        </w:rPr>
        <w:t>企业法定代表人及委托代理人身份证复印件；</w:t>
      </w:r>
      <w:r>
        <w:rPr>
          <w:rFonts w:eastAsia="宋体" w:hint="eastAsia"/>
          <w:color w:val="auto"/>
          <w:sz w:val="20"/>
          <w:szCs w:val="20"/>
        </w:rPr>
        <w:t>3</w:t>
      </w:r>
      <w:r>
        <w:rPr>
          <w:rFonts w:eastAsia="宋体" w:hint="eastAsia"/>
          <w:color w:val="auto"/>
          <w:sz w:val="20"/>
          <w:szCs w:val="20"/>
        </w:rPr>
        <w:t>、</w:t>
      </w:r>
      <w:r>
        <w:rPr>
          <w:rFonts w:ascii="宋体" w:eastAsia="宋体" w:hAnsi="宋体" w:cs="宋体" w:hint="eastAsia"/>
          <w:color w:val="auto"/>
          <w:sz w:val="20"/>
          <w:szCs w:val="20"/>
        </w:rPr>
        <w:t>授权委托书</w:t>
      </w:r>
      <w:r>
        <w:rPr>
          <w:rFonts w:hint="eastAsia"/>
          <w:color w:val="auto"/>
          <w:sz w:val="20"/>
          <w:szCs w:val="20"/>
        </w:rPr>
        <w:t>(</w:t>
      </w:r>
      <w:r>
        <w:rPr>
          <w:rFonts w:ascii="宋体" w:eastAsia="宋体" w:hAnsi="宋体" w:cs="宋体" w:hint="eastAsia"/>
          <w:color w:val="auto"/>
          <w:sz w:val="20"/>
          <w:szCs w:val="20"/>
        </w:rPr>
        <w:t>原件</w:t>
      </w:r>
      <w:r>
        <w:rPr>
          <w:rFonts w:hint="eastAsia"/>
          <w:color w:val="auto"/>
          <w:sz w:val="20"/>
          <w:szCs w:val="20"/>
        </w:rPr>
        <w:t>)</w:t>
      </w:r>
      <w:r>
        <w:rPr>
          <w:rFonts w:ascii="宋体" w:eastAsia="宋体" w:hAnsi="宋体" w:cs="宋体" w:hint="eastAsia"/>
          <w:color w:val="auto"/>
          <w:sz w:val="20"/>
          <w:szCs w:val="20"/>
        </w:rPr>
        <w:t>。以上证件须提供一份加盖单位公章的复印件，原件现场核验。逾期送达</w:t>
      </w:r>
      <w:r w:rsidR="00353F78">
        <w:rPr>
          <w:rFonts w:ascii="宋体" w:eastAsia="宋体" w:hAnsi="宋体" w:cs="宋体" w:hint="eastAsia"/>
          <w:color w:val="auto"/>
          <w:sz w:val="20"/>
          <w:szCs w:val="20"/>
        </w:rPr>
        <w:t>、</w:t>
      </w:r>
      <w:r>
        <w:rPr>
          <w:rFonts w:ascii="宋体" w:eastAsia="宋体" w:hAnsi="宋体" w:cs="宋体" w:hint="eastAsia"/>
          <w:color w:val="auto"/>
          <w:sz w:val="20"/>
          <w:szCs w:val="20"/>
        </w:rPr>
        <w:t>未送达指定地点或者不按照遴选文件要求密封的遴选响应文件，采购人不予接收。</w:t>
      </w:r>
    </w:p>
    <w:p w14:paraId="47F2862C" w14:textId="307C5DE5" w:rsidR="00450489" w:rsidRDefault="00000000">
      <w:pPr>
        <w:spacing w:line="341" w:lineRule="auto"/>
        <w:ind w:firstLineChars="200" w:firstLine="400"/>
        <w:jc w:val="both"/>
        <w:rPr>
          <w:rFonts w:ascii="黑体" w:eastAsia="黑体" w:hAnsi="黑体" w:hint="eastAsia"/>
          <w:color w:val="auto"/>
          <w:sz w:val="20"/>
          <w:szCs w:val="20"/>
        </w:rPr>
      </w:pPr>
      <w:r>
        <w:rPr>
          <w:rFonts w:ascii="黑体" w:eastAsia="黑体" w:hAnsi="黑体" w:cs="宋体" w:hint="eastAsia"/>
          <w:color w:val="auto"/>
          <w:sz w:val="20"/>
          <w:szCs w:val="20"/>
        </w:rPr>
        <w:t>五、遴选结果查询：广西壮族自治区农业农村厅网站（</w:t>
      </w:r>
      <w:r w:rsidR="00696F4C" w:rsidRPr="00696F4C">
        <w:rPr>
          <w:rFonts w:ascii="黑体" w:eastAsia="黑体" w:hAnsi="黑体"/>
          <w:color w:val="auto"/>
          <w:sz w:val="20"/>
          <w:szCs w:val="20"/>
        </w:rPr>
        <w:t>http://nynct.gxzf.gov.cn/ykzxzl/</w:t>
      </w:r>
      <w:r>
        <w:rPr>
          <w:rFonts w:ascii="黑体" w:eastAsia="黑体" w:hAnsi="黑体" w:cs="宋体" w:hint="eastAsia"/>
          <w:color w:val="auto"/>
          <w:sz w:val="20"/>
          <w:szCs w:val="20"/>
        </w:rPr>
        <w:t>）。</w:t>
      </w:r>
    </w:p>
    <w:p w14:paraId="62724AC1" w14:textId="77777777" w:rsidR="00450489" w:rsidRDefault="00000000">
      <w:pPr>
        <w:spacing w:line="341" w:lineRule="auto"/>
        <w:ind w:firstLineChars="200" w:firstLine="400"/>
        <w:jc w:val="both"/>
        <w:rPr>
          <w:rFonts w:ascii="黑体" w:eastAsia="黑体" w:hAnsi="黑体" w:hint="eastAsia"/>
          <w:color w:val="auto"/>
          <w:sz w:val="20"/>
          <w:szCs w:val="20"/>
        </w:rPr>
      </w:pPr>
      <w:bookmarkStart w:id="18" w:name="_Toc5972"/>
      <w:bookmarkStart w:id="19" w:name="_Toc533"/>
      <w:r>
        <w:rPr>
          <w:rFonts w:ascii="黑体" w:eastAsia="黑体" w:hAnsi="黑体" w:cs="宋体" w:hint="eastAsia"/>
          <w:color w:val="auto"/>
          <w:sz w:val="20"/>
          <w:szCs w:val="20"/>
        </w:rPr>
        <w:t>六、联系方式：</w:t>
      </w:r>
      <w:bookmarkEnd w:id="18"/>
      <w:bookmarkEnd w:id="19"/>
    </w:p>
    <w:p w14:paraId="34023B26" w14:textId="77777777" w:rsidR="00450489" w:rsidRDefault="00000000">
      <w:pPr>
        <w:spacing w:line="341" w:lineRule="auto"/>
        <w:ind w:firstLineChars="200" w:firstLine="400"/>
        <w:jc w:val="both"/>
        <w:rPr>
          <w:rFonts w:eastAsiaTheme="minorEastAsia"/>
          <w:color w:val="auto"/>
          <w:sz w:val="20"/>
          <w:szCs w:val="20"/>
        </w:rPr>
      </w:pPr>
      <w:r>
        <w:rPr>
          <w:rFonts w:ascii="宋体" w:eastAsia="宋体" w:hAnsi="宋体" w:cs="宋体" w:hint="eastAsia"/>
          <w:color w:val="auto"/>
          <w:sz w:val="20"/>
          <w:szCs w:val="20"/>
        </w:rPr>
        <w:t>地址：广西南宁市西乡塘区友爱北路51号；联系人：；联系电话：</w:t>
      </w:r>
      <w:r>
        <w:rPr>
          <w:rFonts w:hint="eastAsia"/>
          <w:color w:val="auto"/>
          <w:sz w:val="20"/>
          <w:szCs w:val="20"/>
        </w:rPr>
        <w:t>0771-31</w:t>
      </w:r>
      <w:r>
        <w:rPr>
          <w:rFonts w:eastAsiaTheme="minorEastAsia" w:hint="eastAsia"/>
          <w:color w:val="auto"/>
          <w:sz w:val="20"/>
          <w:szCs w:val="20"/>
        </w:rPr>
        <w:t>00306</w:t>
      </w:r>
      <w:r>
        <w:rPr>
          <w:rFonts w:eastAsiaTheme="minorEastAsia" w:hint="eastAsia"/>
          <w:color w:val="auto"/>
          <w:sz w:val="20"/>
          <w:szCs w:val="20"/>
        </w:rPr>
        <w:t>。</w:t>
      </w:r>
    </w:p>
    <w:p w14:paraId="00D61BCF" w14:textId="77777777" w:rsidR="00450489" w:rsidRDefault="00450489">
      <w:pPr>
        <w:adjustRightInd/>
        <w:snapToGrid/>
        <w:spacing w:before="140" w:line="223" w:lineRule="auto"/>
        <w:ind w:left="379"/>
        <w:rPr>
          <w:rFonts w:ascii="宋体" w:eastAsia="宋体" w:hAnsi="宋体" w:cs="仿宋" w:hint="eastAsia"/>
          <w:color w:val="auto"/>
          <w:sz w:val="20"/>
          <w:szCs w:val="20"/>
        </w:rPr>
      </w:pPr>
    </w:p>
    <w:p w14:paraId="0A7AF547" w14:textId="77777777" w:rsidR="00450489" w:rsidRDefault="00000000">
      <w:pPr>
        <w:spacing w:line="341" w:lineRule="auto"/>
        <w:ind w:firstLineChars="200" w:firstLine="400"/>
        <w:jc w:val="right"/>
        <w:rPr>
          <w:rFonts w:ascii="宋体" w:eastAsia="宋体" w:hAnsi="宋体" w:cs="宋体" w:hint="eastAsia"/>
          <w:color w:val="auto"/>
          <w:sz w:val="20"/>
          <w:szCs w:val="20"/>
        </w:rPr>
      </w:pPr>
      <w:r>
        <w:rPr>
          <w:rFonts w:ascii="宋体" w:eastAsia="宋体" w:hAnsi="宋体" w:cs="宋体" w:hint="eastAsia"/>
          <w:color w:val="auto"/>
          <w:sz w:val="20"/>
          <w:szCs w:val="20"/>
        </w:rPr>
        <w:t>广西壮族自治区动物疫病预防控制中心</w:t>
      </w:r>
    </w:p>
    <w:p w14:paraId="7A203C94" w14:textId="15745D8F" w:rsidR="00450489" w:rsidRDefault="00000000">
      <w:pPr>
        <w:wordWrap w:val="0"/>
        <w:spacing w:line="341" w:lineRule="auto"/>
        <w:ind w:firstLineChars="200" w:firstLine="400"/>
        <w:jc w:val="right"/>
        <w:rPr>
          <w:rFonts w:ascii="宋体" w:eastAsia="宋体" w:hAnsi="宋体" w:cs="宋体" w:hint="eastAsia"/>
          <w:color w:val="auto"/>
          <w:sz w:val="20"/>
          <w:szCs w:val="20"/>
        </w:rPr>
      </w:pPr>
      <w:r>
        <w:rPr>
          <w:rFonts w:ascii="宋体" w:eastAsia="宋体" w:hAnsi="宋体" w:cs="宋体" w:hint="eastAsia"/>
          <w:color w:val="auto"/>
          <w:sz w:val="20"/>
          <w:szCs w:val="20"/>
        </w:rPr>
        <w:t>2025年12月</w:t>
      </w:r>
      <w:r w:rsidR="00965F48">
        <w:rPr>
          <w:rFonts w:ascii="宋体" w:eastAsia="宋体" w:hAnsi="宋体" w:cs="宋体" w:hint="eastAsia"/>
          <w:color w:val="auto"/>
          <w:sz w:val="20"/>
          <w:szCs w:val="20"/>
        </w:rPr>
        <w:t xml:space="preserve">  </w:t>
      </w:r>
      <w:r>
        <w:rPr>
          <w:rFonts w:ascii="宋体" w:eastAsia="宋体" w:hAnsi="宋体" w:cs="宋体" w:hint="eastAsia"/>
          <w:color w:val="auto"/>
          <w:sz w:val="20"/>
          <w:szCs w:val="20"/>
        </w:rPr>
        <w:t>日</w:t>
      </w:r>
    </w:p>
    <w:p w14:paraId="53FB8F14" w14:textId="77777777" w:rsidR="00450489" w:rsidRDefault="00000000">
      <w:pPr>
        <w:rPr>
          <w:rFonts w:ascii="宋体" w:eastAsia="宋体" w:hAnsi="宋体" w:cs="宋体" w:hint="eastAsia"/>
          <w:color w:val="auto"/>
          <w:spacing w:val="-8"/>
          <w:sz w:val="20"/>
          <w:szCs w:val="20"/>
        </w:rPr>
      </w:pPr>
      <w:r>
        <w:rPr>
          <w:rFonts w:ascii="宋体" w:eastAsia="宋体" w:hAnsi="宋体" w:cs="宋体" w:hint="eastAsia"/>
          <w:color w:val="auto"/>
          <w:spacing w:val="-8"/>
          <w:sz w:val="20"/>
          <w:szCs w:val="20"/>
        </w:rPr>
        <w:br w:type="page"/>
      </w:r>
    </w:p>
    <w:p w14:paraId="776D96A7" w14:textId="77777777" w:rsidR="00450489" w:rsidRDefault="00000000">
      <w:pPr>
        <w:pStyle w:val="a8"/>
        <w:wordWrap w:val="0"/>
        <w:spacing w:beforeAutospacing="0" w:afterAutospacing="0" w:line="500" w:lineRule="atLeast"/>
        <w:jc w:val="center"/>
        <w:outlineLvl w:val="0"/>
        <w:rPr>
          <w:rFonts w:ascii="方正小标宋简体" w:eastAsia="方正小标宋简体" w:hAnsi="方正小标宋简体" w:cs="方正小标宋简体" w:hint="eastAsia"/>
          <w:color w:val="auto"/>
          <w:sz w:val="36"/>
          <w:szCs w:val="36"/>
          <w:shd w:val="clear" w:color="auto" w:fill="FFFFFF"/>
        </w:rPr>
      </w:pPr>
      <w:bookmarkStart w:id="20" w:name="_Toc6169"/>
      <w:bookmarkStart w:id="21" w:name="_Toc10507"/>
      <w:r>
        <w:rPr>
          <w:rFonts w:ascii="方正小标宋简体" w:eastAsia="方正小标宋简体" w:hAnsi="方正小标宋简体" w:cs="方正小标宋简体" w:hint="eastAsia"/>
          <w:color w:val="auto"/>
          <w:sz w:val="36"/>
          <w:szCs w:val="36"/>
          <w:shd w:val="clear" w:color="auto" w:fill="FFFFFF"/>
        </w:rPr>
        <w:lastRenderedPageBreak/>
        <w:t xml:space="preserve">第二章 </w:t>
      </w:r>
      <w:bookmarkEnd w:id="20"/>
      <w:r>
        <w:rPr>
          <w:rFonts w:ascii="方正小标宋简体" w:eastAsia="方正小标宋简体" w:hAnsi="方正小标宋简体" w:cs="方正小标宋简体" w:hint="eastAsia"/>
          <w:color w:val="auto"/>
          <w:sz w:val="36"/>
          <w:szCs w:val="36"/>
          <w:shd w:val="clear" w:color="auto" w:fill="FFFFFF"/>
        </w:rPr>
        <w:t>参选人须知</w:t>
      </w:r>
      <w:bookmarkEnd w:id="21"/>
    </w:p>
    <w:p w14:paraId="0E267FD9" w14:textId="77777777" w:rsidR="00450489" w:rsidRDefault="00450489">
      <w:pPr>
        <w:jc w:val="center"/>
        <w:rPr>
          <w:rFonts w:eastAsia="宋体"/>
          <w:color w:val="auto"/>
        </w:rPr>
      </w:pPr>
    </w:p>
    <w:p w14:paraId="2DCAE33E" w14:textId="77777777" w:rsidR="00450489" w:rsidRDefault="00000000">
      <w:pPr>
        <w:jc w:val="center"/>
        <w:rPr>
          <w:rFonts w:ascii="黑体" w:eastAsia="黑体" w:hAnsi="黑体" w:cs="黑体" w:hint="eastAsia"/>
          <w:color w:val="auto"/>
          <w:sz w:val="32"/>
          <w:szCs w:val="32"/>
        </w:rPr>
      </w:pPr>
      <w:r>
        <w:rPr>
          <w:rFonts w:ascii="黑体" w:eastAsia="黑体" w:hAnsi="黑体" w:cs="黑体" w:hint="eastAsia"/>
          <w:color w:val="auto"/>
          <w:sz w:val="32"/>
          <w:szCs w:val="32"/>
        </w:rPr>
        <w:t>参选人须知前附表</w:t>
      </w:r>
    </w:p>
    <w:p w14:paraId="16F085B8" w14:textId="77777777" w:rsidR="00450489" w:rsidRDefault="00450489">
      <w:pPr>
        <w:spacing w:line="167" w:lineRule="exact"/>
        <w:rPr>
          <w:color w:val="auto"/>
        </w:rPr>
      </w:pP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8838"/>
      </w:tblGrid>
      <w:tr w:rsidR="00450489" w14:paraId="089BC552" w14:textId="77777777">
        <w:trPr>
          <w:trHeight w:val="498"/>
        </w:trPr>
        <w:tc>
          <w:tcPr>
            <w:tcW w:w="416" w:type="pct"/>
            <w:vAlign w:val="center"/>
          </w:tcPr>
          <w:p w14:paraId="75C479A4" w14:textId="77777777" w:rsidR="00450489" w:rsidRDefault="00000000">
            <w:pPr>
              <w:spacing w:line="320" w:lineRule="exact"/>
              <w:jc w:val="center"/>
              <w:rPr>
                <w:rFonts w:ascii="宋体" w:eastAsia="宋体" w:hAnsi="宋体" w:cs="宋体" w:hint="eastAsia"/>
                <w:b/>
                <w:bCs/>
                <w:color w:val="auto"/>
                <w:sz w:val="20"/>
                <w:szCs w:val="20"/>
              </w:rPr>
            </w:pPr>
            <w:r>
              <w:rPr>
                <w:rFonts w:ascii="宋体" w:eastAsia="宋体" w:hAnsi="宋体" w:cs="宋体" w:hint="eastAsia"/>
                <w:b/>
                <w:bCs/>
                <w:color w:val="auto"/>
                <w:sz w:val="20"/>
                <w:szCs w:val="20"/>
              </w:rPr>
              <w:t>序号</w:t>
            </w:r>
          </w:p>
        </w:tc>
        <w:tc>
          <w:tcPr>
            <w:tcW w:w="4583" w:type="pct"/>
            <w:vAlign w:val="center"/>
          </w:tcPr>
          <w:p w14:paraId="09653C44" w14:textId="77777777" w:rsidR="00450489" w:rsidRDefault="00000000">
            <w:pPr>
              <w:spacing w:line="320" w:lineRule="exact"/>
              <w:ind w:left="294"/>
              <w:jc w:val="center"/>
              <w:rPr>
                <w:rFonts w:ascii="宋体" w:eastAsia="宋体" w:hAnsi="宋体" w:cs="宋体" w:hint="eastAsia"/>
                <w:b/>
                <w:bCs/>
                <w:color w:val="auto"/>
                <w:sz w:val="20"/>
                <w:szCs w:val="20"/>
              </w:rPr>
            </w:pPr>
            <w:r>
              <w:rPr>
                <w:rFonts w:ascii="宋体" w:eastAsia="宋体" w:hAnsi="宋体" w:cs="宋体" w:hint="eastAsia"/>
                <w:b/>
                <w:bCs/>
                <w:color w:val="auto"/>
                <w:sz w:val="20"/>
                <w:szCs w:val="20"/>
              </w:rPr>
              <w:t>内容、要求</w:t>
            </w:r>
          </w:p>
        </w:tc>
      </w:tr>
      <w:tr w:rsidR="00450489" w14:paraId="3D248235" w14:textId="77777777">
        <w:trPr>
          <w:trHeight w:val="475"/>
        </w:trPr>
        <w:tc>
          <w:tcPr>
            <w:tcW w:w="416" w:type="pct"/>
            <w:vAlign w:val="center"/>
          </w:tcPr>
          <w:p w14:paraId="5F42173E"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1</w:t>
            </w:r>
          </w:p>
        </w:tc>
        <w:tc>
          <w:tcPr>
            <w:tcW w:w="4583" w:type="pct"/>
            <w:vAlign w:val="center"/>
          </w:tcPr>
          <w:p w14:paraId="6B2CC802"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pacing w:val="-1"/>
                <w:sz w:val="20"/>
                <w:szCs w:val="20"/>
              </w:rPr>
              <w:t>项目名称：</w:t>
            </w:r>
            <w:r>
              <w:rPr>
                <w:rFonts w:ascii="宋体" w:eastAsia="宋体" w:hAnsi="宋体" w:cs="宋体" w:hint="eastAsia"/>
                <w:color w:val="auto"/>
                <w:sz w:val="20"/>
                <w:szCs w:val="20"/>
              </w:rPr>
              <w:t>招标代理机构定点服务增补入库</w:t>
            </w:r>
          </w:p>
        </w:tc>
      </w:tr>
      <w:tr w:rsidR="00450489" w14:paraId="10BEF4FB" w14:textId="77777777">
        <w:trPr>
          <w:trHeight w:val="2586"/>
        </w:trPr>
        <w:tc>
          <w:tcPr>
            <w:tcW w:w="416" w:type="pct"/>
            <w:vAlign w:val="center"/>
          </w:tcPr>
          <w:p w14:paraId="01FDC8D7"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2</w:t>
            </w:r>
          </w:p>
        </w:tc>
        <w:tc>
          <w:tcPr>
            <w:tcW w:w="4583" w:type="pct"/>
            <w:vAlign w:val="center"/>
          </w:tcPr>
          <w:p w14:paraId="35D4D45D"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z w:val="20"/>
                <w:szCs w:val="20"/>
              </w:rPr>
              <w:t>参选人资格：</w:t>
            </w:r>
          </w:p>
          <w:p w14:paraId="7B32BF79"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按国家有关规定要求注册的，具有独立法人资格且具备实施政府采购项目招标代理服务的能力。</w:t>
            </w:r>
          </w:p>
          <w:p w14:paraId="7FCC58C7"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属广西壮族自治区财政厅政府采购代理机构登记名录。</w:t>
            </w:r>
          </w:p>
          <w:p w14:paraId="11EBD780"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在南宁市市区（不包括市辖县、远郊）内有业务场地、人员设施且具有政府采购标准化电子评标室。</w:t>
            </w:r>
          </w:p>
          <w:p w14:paraId="08B5FB07"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遵守国家及地方的法律法规，具有良好的职业道德和社会信誉，有较高的专业素质，在政府采购信用评价系统中履职情况良好，2020年起未被列入“信用中国”网站(www.creditchina.gov.cn)、中国政府采购网(www.ccgp.gov.cn)失信被执行人、重大税收违法失信主体、政府采购严重违法失信行为记录名单。</w:t>
            </w:r>
          </w:p>
          <w:p w14:paraId="79D9E60E"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单位</w:t>
            </w:r>
            <w:r>
              <w:rPr>
                <w:rFonts w:ascii="宋体" w:eastAsia="宋体" w:hAnsi="宋体" w:cs="宋体" w:hint="eastAsia"/>
                <w:color w:val="auto"/>
                <w:spacing w:val="-11"/>
                <w:sz w:val="20"/>
                <w:szCs w:val="20"/>
              </w:rPr>
              <w:t>负责人为同一人或者存在直接控股、管理关系的不同招标代理机构，不得参加同一合同项下的遴选活动。</w:t>
            </w:r>
          </w:p>
          <w:p w14:paraId="4E8CDA86"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本项目不接受联合体投标，也不接受未报名的代理机构参与遴选。</w:t>
            </w:r>
          </w:p>
          <w:p w14:paraId="7D50B60B"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符合参选人资格的参选人应承担参选及履约中应承担的全部责任与义务。</w:t>
            </w:r>
          </w:p>
          <w:p w14:paraId="5A7C0608" w14:textId="77777777" w:rsidR="00450489" w:rsidRDefault="00000000">
            <w:pPr>
              <w:numPr>
                <w:ilvl w:val="0"/>
                <w:numId w:val="1"/>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只有在规定的时间内报名、领取了遴选文件，才允许对本项目进行参选。</w:t>
            </w:r>
          </w:p>
        </w:tc>
      </w:tr>
      <w:tr w:rsidR="00450489" w14:paraId="680F3C24" w14:textId="77777777">
        <w:trPr>
          <w:trHeight w:val="1706"/>
        </w:trPr>
        <w:tc>
          <w:tcPr>
            <w:tcW w:w="416" w:type="pct"/>
            <w:vAlign w:val="center"/>
          </w:tcPr>
          <w:p w14:paraId="0ED45DE8"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3</w:t>
            </w:r>
          </w:p>
        </w:tc>
        <w:tc>
          <w:tcPr>
            <w:tcW w:w="4583" w:type="pct"/>
            <w:vAlign w:val="center"/>
          </w:tcPr>
          <w:p w14:paraId="49A12474" w14:textId="77777777" w:rsidR="00450489" w:rsidRDefault="00000000">
            <w:pPr>
              <w:adjustRightInd/>
              <w:snapToGrid/>
              <w:spacing w:line="320" w:lineRule="exact"/>
              <w:rPr>
                <w:rFonts w:ascii="宋体" w:eastAsia="宋体" w:hAnsi="宋体" w:cs="宋体" w:hint="eastAsia"/>
                <w:color w:val="auto"/>
                <w:sz w:val="20"/>
                <w:szCs w:val="20"/>
              </w:rPr>
            </w:pPr>
            <w:r>
              <w:rPr>
                <w:rFonts w:ascii="宋体" w:eastAsia="宋体" w:hAnsi="宋体" w:cs="宋体" w:hint="eastAsia"/>
                <w:color w:val="auto"/>
                <w:sz w:val="20"/>
                <w:szCs w:val="20"/>
              </w:rPr>
              <w:t>参选报价：</w:t>
            </w:r>
          </w:p>
          <w:p w14:paraId="698B9381" w14:textId="188BC270" w:rsidR="00450489" w:rsidRDefault="00845CAD">
            <w:pPr>
              <w:numPr>
                <w:ilvl w:val="0"/>
                <w:numId w:val="2"/>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招标代理机构代理服务费的收取参照国家发展计划委员会《招标代理服务费管理暂行办法》（计价格〔2002〕1980号）《国家发展改革委关于降低部分建设项目收费标准规范收费行为等有关问题的通知》(发改价格〔2011〕534号)的规定收取。</w:t>
            </w:r>
          </w:p>
          <w:p w14:paraId="6A2B0EE3" w14:textId="77777777" w:rsidR="00450489" w:rsidRDefault="00000000">
            <w:pPr>
              <w:numPr>
                <w:ilvl w:val="0"/>
                <w:numId w:val="2"/>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在此基础上，如招标单位另有规定的，按照招标单位要求计费收取。不按规定缴纳的，作废标处理。</w:t>
            </w:r>
          </w:p>
          <w:p w14:paraId="3E7692A2" w14:textId="77777777" w:rsidR="00450489" w:rsidRDefault="00000000">
            <w:pPr>
              <w:numPr>
                <w:ilvl w:val="0"/>
                <w:numId w:val="2"/>
              </w:numPr>
              <w:spacing w:line="320" w:lineRule="exact"/>
              <w:ind w:left="2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投标人须对报价进行承诺。</w:t>
            </w:r>
          </w:p>
        </w:tc>
      </w:tr>
      <w:tr w:rsidR="00450489" w14:paraId="166D39A9" w14:textId="77777777">
        <w:trPr>
          <w:trHeight w:val="358"/>
        </w:trPr>
        <w:tc>
          <w:tcPr>
            <w:tcW w:w="416" w:type="pct"/>
            <w:vAlign w:val="center"/>
          </w:tcPr>
          <w:p w14:paraId="7BAF21E7"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4</w:t>
            </w:r>
          </w:p>
        </w:tc>
        <w:tc>
          <w:tcPr>
            <w:tcW w:w="4583" w:type="pct"/>
            <w:vAlign w:val="center"/>
          </w:tcPr>
          <w:p w14:paraId="3718B140"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pacing w:val="5"/>
                <w:sz w:val="20"/>
                <w:szCs w:val="20"/>
              </w:rPr>
              <w:t>参选有效期：遴选截止之日起60天内。</w:t>
            </w:r>
          </w:p>
        </w:tc>
      </w:tr>
      <w:tr w:rsidR="00450489" w14:paraId="7DAD7042" w14:textId="77777777">
        <w:trPr>
          <w:trHeight w:val="325"/>
        </w:trPr>
        <w:tc>
          <w:tcPr>
            <w:tcW w:w="416" w:type="pct"/>
            <w:vAlign w:val="center"/>
          </w:tcPr>
          <w:p w14:paraId="1D7AA013"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5</w:t>
            </w:r>
          </w:p>
        </w:tc>
        <w:tc>
          <w:tcPr>
            <w:tcW w:w="4583" w:type="pct"/>
            <w:vAlign w:val="center"/>
          </w:tcPr>
          <w:p w14:paraId="6952155E"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pacing w:val="3"/>
                <w:sz w:val="20"/>
                <w:szCs w:val="20"/>
              </w:rPr>
              <w:t>参选文件份数：</w:t>
            </w:r>
            <w:r>
              <w:rPr>
                <w:rFonts w:ascii="宋体" w:eastAsia="宋体" w:hAnsi="宋体" w:cs="宋体" w:hint="eastAsia"/>
                <w:color w:val="auto"/>
                <w:sz w:val="20"/>
                <w:szCs w:val="20"/>
              </w:rPr>
              <w:t>正本一份、副本四份，共五份，业绩佐证材料单独装订两份。并在文件左上角注明“正本”、“副本”、“业绩佐证材料”字样</w:t>
            </w:r>
            <w:r>
              <w:rPr>
                <w:rFonts w:ascii="宋体" w:eastAsia="宋体" w:hAnsi="宋体" w:cs="宋体" w:hint="eastAsia"/>
                <w:color w:val="auto"/>
                <w:spacing w:val="3"/>
                <w:sz w:val="20"/>
                <w:szCs w:val="20"/>
              </w:rPr>
              <w:t>。</w:t>
            </w:r>
          </w:p>
        </w:tc>
      </w:tr>
      <w:tr w:rsidR="00450489" w14:paraId="345BBCED" w14:textId="77777777">
        <w:trPr>
          <w:trHeight w:val="717"/>
        </w:trPr>
        <w:tc>
          <w:tcPr>
            <w:tcW w:w="416" w:type="pct"/>
            <w:vAlign w:val="center"/>
          </w:tcPr>
          <w:p w14:paraId="0587A6BD"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6</w:t>
            </w:r>
          </w:p>
        </w:tc>
        <w:tc>
          <w:tcPr>
            <w:tcW w:w="4583" w:type="pct"/>
            <w:vAlign w:val="center"/>
          </w:tcPr>
          <w:p w14:paraId="5DC060A6"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z w:val="20"/>
                <w:szCs w:val="20"/>
              </w:rPr>
              <w:t>参选文件递交截止时间：2025年12月   日15：00-18：00时。</w:t>
            </w:r>
          </w:p>
          <w:p w14:paraId="269A9B8A"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z w:val="20"/>
                <w:szCs w:val="20"/>
              </w:rPr>
              <w:t>参选地点：广西壮族自治区动物疫病预防控制中心行政办公楼四楼议室(南宁市友爱北路51号)。</w:t>
            </w:r>
          </w:p>
        </w:tc>
      </w:tr>
      <w:tr w:rsidR="00450489" w14:paraId="79B551C9" w14:textId="77777777">
        <w:trPr>
          <w:trHeight w:val="511"/>
        </w:trPr>
        <w:tc>
          <w:tcPr>
            <w:tcW w:w="416" w:type="pct"/>
            <w:vAlign w:val="center"/>
          </w:tcPr>
          <w:p w14:paraId="43342030"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7</w:t>
            </w:r>
          </w:p>
        </w:tc>
        <w:tc>
          <w:tcPr>
            <w:tcW w:w="4583" w:type="pct"/>
            <w:vAlign w:val="center"/>
          </w:tcPr>
          <w:p w14:paraId="29C29B6B"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z w:val="20"/>
                <w:szCs w:val="20"/>
              </w:rPr>
              <w:t>遴选日期：2025年12月   日15：00-18：00时。</w:t>
            </w:r>
          </w:p>
          <w:p w14:paraId="175FD0BB"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z w:val="20"/>
                <w:szCs w:val="20"/>
              </w:rPr>
              <w:t>遴选地点：广西壮族自治区动物疫病预防控制中心行政办公楼四楼议室(南宁市友爱北路51号)。</w:t>
            </w:r>
          </w:p>
        </w:tc>
      </w:tr>
      <w:tr w:rsidR="00450489" w14:paraId="1D1EB3F5" w14:textId="77777777">
        <w:trPr>
          <w:trHeight w:val="379"/>
        </w:trPr>
        <w:tc>
          <w:tcPr>
            <w:tcW w:w="416" w:type="pct"/>
            <w:vAlign w:val="center"/>
          </w:tcPr>
          <w:p w14:paraId="6652174A" w14:textId="77777777" w:rsidR="00450489" w:rsidRDefault="00000000">
            <w:pPr>
              <w:spacing w:line="320" w:lineRule="exact"/>
              <w:ind w:left="294"/>
              <w:rPr>
                <w:rFonts w:ascii="宋体" w:eastAsia="宋体" w:hAnsi="宋体" w:cs="宋体" w:hint="eastAsia"/>
                <w:color w:val="auto"/>
                <w:sz w:val="20"/>
                <w:szCs w:val="20"/>
              </w:rPr>
            </w:pPr>
            <w:r>
              <w:rPr>
                <w:rFonts w:ascii="宋体" w:eastAsia="宋体" w:hAnsi="宋体" w:cs="宋体" w:hint="eastAsia"/>
                <w:color w:val="auto"/>
                <w:sz w:val="20"/>
                <w:szCs w:val="20"/>
              </w:rPr>
              <w:t>8</w:t>
            </w:r>
          </w:p>
        </w:tc>
        <w:tc>
          <w:tcPr>
            <w:tcW w:w="4583" w:type="pct"/>
            <w:vAlign w:val="center"/>
          </w:tcPr>
          <w:p w14:paraId="263B5F7E" w14:textId="77777777" w:rsidR="00450489" w:rsidRDefault="00000000">
            <w:pPr>
              <w:spacing w:line="320" w:lineRule="exact"/>
              <w:rPr>
                <w:rFonts w:ascii="宋体" w:eastAsia="宋体" w:hAnsi="宋体" w:cs="宋体" w:hint="eastAsia"/>
                <w:color w:val="auto"/>
                <w:sz w:val="20"/>
                <w:szCs w:val="20"/>
              </w:rPr>
            </w:pPr>
            <w:r>
              <w:rPr>
                <w:rFonts w:ascii="宋体" w:eastAsia="宋体" w:hAnsi="宋体" w:cs="宋体" w:hint="eastAsia"/>
                <w:color w:val="auto"/>
                <w:spacing w:val="3"/>
                <w:sz w:val="20"/>
                <w:szCs w:val="20"/>
              </w:rPr>
              <w:t>遴选评审办法：综合评分法</w:t>
            </w:r>
          </w:p>
        </w:tc>
      </w:tr>
    </w:tbl>
    <w:p w14:paraId="47576435" w14:textId="77777777" w:rsidR="00450489" w:rsidRDefault="00000000">
      <w:pPr>
        <w:rPr>
          <w:rFonts w:ascii="宋体" w:eastAsia="宋体" w:hAnsi="宋体" w:cs="宋体" w:hint="eastAsia"/>
          <w:b/>
          <w:bCs/>
          <w:color w:val="auto"/>
          <w:spacing w:val="-16"/>
          <w:sz w:val="32"/>
          <w:szCs w:val="32"/>
        </w:rPr>
      </w:pPr>
      <w:r>
        <w:rPr>
          <w:rFonts w:ascii="宋体" w:eastAsia="宋体" w:hAnsi="宋体" w:cs="宋体"/>
          <w:b/>
          <w:bCs/>
          <w:color w:val="auto"/>
          <w:spacing w:val="-16"/>
          <w:sz w:val="32"/>
          <w:szCs w:val="32"/>
        </w:rPr>
        <w:br w:type="page"/>
      </w:r>
    </w:p>
    <w:p w14:paraId="6E2489E5" w14:textId="77777777" w:rsidR="00450489" w:rsidRDefault="00000000">
      <w:pPr>
        <w:spacing w:before="68" w:line="343" w:lineRule="auto"/>
        <w:jc w:val="center"/>
        <w:rPr>
          <w:rFonts w:ascii="黑体" w:eastAsia="黑体" w:hAnsi="黑体" w:cs="宋体" w:hint="eastAsia"/>
          <w:color w:val="auto"/>
          <w:sz w:val="32"/>
          <w:szCs w:val="32"/>
        </w:rPr>
      </w:pPr>
      <w:r>
        <w:rPr>
          <w:rFonts w:ascii="黑体" w:eastAsia="黑体" w:hAnsi="黑体" w:cs="宋体" w:hint="eastAsia"/>
          <w:color w:val="auto"/>
          <w:spacing w:val="-9"/>
          <w:sz w:val="32"/>
          <w:szCs w:val="32"/>
        </w:rPr>
        <w:lastRenderedPageBreak/>
        <w:t>一、</w:t>
      </w:r>
      <w:r>
        <w:rPr>
          <w:rFonts w:ascii="黑体" w:eastAsia="黑体" w:hAnsi="黑体" w:cs="宋体"/>
          <w:color w:val="auto"/>
          <w:spacing w:val="-9"/>
          <w:sz w:val="32"/>
          <w:szCs w:val="32"/>
        </w:rPr>
        <w:t>总则</w:t>
      </w:r>
    </w:p>
    <w:p w14:paraId="372884A7" w14:textId="77777777" w:rsidR="00450489" w:rsidRDefault="00000000">
      <w:pPr>
        <w:numPr>
          <w:ilvl w:val="0"/>
          <w:numId w:val="3"/>
        </w:numPr>
        <w:spacing w:line="400" w:lineRule="exact"/>
        <w:ind w:firstLine="0"/>
        <w:jc w:val="both"/>
        <w:rPr>
          <w:rFonts w:ascii="黑体" w:eastAsia="黑体" w:hAnsi="黑体" w:cs="黑体" w:hint="eastAsia"/>
          <w:bCs/>
          <w:color w:val="auto"/>
        </w:rPr>
      </w:pPr>
      <w:bookmarkStart w:id="22" w:name="_Toc2009"/>
      <w:bookmarkStart w:id="23" w:name="_Toc18017"/>
      <w:r>
        <w:rPr>
          <w:rFonts w:ascii="黑体" w:eastAsia="黑体" w:hAnsi="黑体" w:cs="黑体" w:hint="eastAsia"/>
          <w:bCs/>
          <w:color w:val="auto"/>
        </w:rPr>
        <w:t>项目名称</w:t>
      </w:r>
      <w:bookmarkEnd w:id="22"/>
      <w:bookmarkEnd w:id="23"/>
      <w:r>
        <w:rPr>
          <w:rFonts w:ascii="黑体" w:eastAsia="黑体" w:hAnsi="黑体" w:cs="黑体" w:hint="eastAsia"/>
          <w:bCs/>
          <w:color w:val="auto"/>
        </w:rPr>
        <w:t>及遴选方式</w:t>
      </w:r>
    </w:p>
    <w:p w14:paraId="3437D97F" w14:textId="06844AEF" w:rsidR="00450489" w:rsidRDefault="00000000">
      <w:pPr>
        <w:spacing w:line="400" w:lineRule="exact"/>
        <w:ind w:firstLineChars="200" w:firstLine="420"/>
        <w:jc w:val="both"/>
        <w:rPr>
          <w:rFonts w:asciiTheme="minorEastAsia" w:eastAsiaTheme="minorEastAsia" w:hAnsiTheme="minorEastAsia" w:cs="宋体" w:hint="eastAsia"/>
          <w:color w:val="auto"/>
        </w:rPr>
      </w:pPr>
      <w:r>
        <w:rPr>
          <w:rFonts w:asciiTheme="minorEastAsia" w:eastAsiaTheme="minorEastAsia" w:hAnsiTheme="minorEastAsia" w:cs="宋体" w:hint="eastAsia"/>
          <w:color w:val="auto"/>
        </w:rPr>
        <w:t>项目名称：</w:t>
      </w:r>
      <w:r>
        <w:rPr>
          <w:rFonts w:ascii="宋体" w:eastAsia="宋体" w:hAnsi="宋体" w:cs="宋体" w:hint="eastAsia"/>
          <w:color w:val="auto"/>
          <w:sz w:val="20"/>
          <w:szCs w:val="20"/>
        </w:rPr>
        <w:t>招标代理机构增补入库</w:t>
      </w:r>
      <w:r>
        <w:rPr>
          <w:rFonts w:asciiTheme="minorEastAsia" w:eastAsiaTheme="minorEastAsia" w:hAnsiTheme="minorEastAsia" w:cs="宋体" w:hint="eastAsia"/>
          <w:color w:val="auto"/>
        </w:rPr>
        <w:t>。</w:t>
      </w:r>
    </w:p>
    <w:p w14:paraId="6564FD6F" w14:textId="77777777" w:rsidR="00450489" w:rsidRDefault="00000000">
      <w:pPr>
        <w:spacing w:line="400" w:lineRule="exact"/>
        <w:ind w:firstLineChars="200" w:firstLine="420"/>
        <w:jc w:val="both"/>
        <w:rPr>
          <w:rFonts w:asciiTheme="minorEastAsia" w:eastAsiaTheme="minorEastAsia" w:hAnsiTheme="minorEastAsia" w:cs="宋体" w:hint="eastAsia"/>
          <w:color w:val="auto"/>
        </w:rPr>
      </w:pPr>
      <w:r>
        <w:rPr>
          <w:rFonts w:asciiTheme="minorEastAsia" w:eastAsiaTheme="minorEastAsia" w:hAnsiTheme="minorEastAsia" w:cs="宋体" w:hint="eastAsia"/>
          <w:color w:val="auto"/>
        </w:rPr>
        <w:t>遴选方式：</w:t>
      </w:r>
      <w:r w:rsidRPr="00845CAD">
        <w:rPr>
          <w:rFonts w:ascii="宋体" w:eastAsia="宋体" w:hAnsi="宋体" w:cs="宋体" w:hint="eastAsia"/>
          <w:color w:val="auto"/>
          <w:sz w:val="20"/>
          <w:szCs w:val="20"/>
        </w:rPr>
        <w:t>公开遴选</w:t>
      </w:r>
      <w:r>
        <w:rPr>
          <w:rFonts w:asciiTheme="minorEastAsia" w:eastAsiaTheme="minorEastAsia" w:hAnsiTheme="minorEastAsia" w:cs="宋体" w:hint="eastAsia"/>
          <w:color w:val="auto"/>
        </w:rPr>
        <w:t>。</w:t>
      </w:r>
    </w:p>
    <w:p w14:paraId="00154CF4" w14:textId="77777777" w:rsidR="00450489" w:rsidRDefault="00000000">
      <w:pPr>
        <w:numPr>
          <w:ilvl w:val="0"/>
          <w:numId w:val="3"/>
        </w:numPr>
        <w:spacing w:line="400" w:lineRule="exact"/>
        <w:ind w:firstLine="0"/>
        <w:jc w:val="both"/>
        <w:rPr>
          <w:rFonts w:ascii="黑体" w:eastAsia="黑体" w:hAnsi="黑体" w:cs="黑体" w:hint="eastAsia"/>
          <w:bCs/>
          <w:color w:val="auto"/>
        </w:rPr>
      </w:pPr>
      <w:bookmarkStart w:id="24" w:name="_Toc27938"/>
      <w:bookmarkStart w:id="25" w:name="_Toc569"/>
      <w:r>
        <w:rPr>
          <w:rFonts w:ascii="黑体" w:eastAsia="黑体" w:hAnsi="黑体" w:cs="黑体" w:hint="eastAsia"/>
          <w:bCs/>
          <w:color w:val="auto"/>
        </w:rPr>
        <w:t>参选人资格</w:t>
      </w:r>
      <w:bookmarkEnd w:id="24"/>
      <w:bookmarkEnd w:id="25"/>
    </w:p>
    <w:p w14:paraId="1C327391" w14:textId="77777777" w:rsidR="00450489" w:rsidRDefault="00000000">
      <w:pPr>
        <w:spacing w:line="400" w:lineRule="exact"/>
        <w:jc w:val="both"/>
        <w:rPr>
          <w:rFonts w:ascii="黑体" w:eastAsia="黑体" w:hAnsi="黑体" w:cs="黑体" w:hint="eastAsia"/>
          <w:bCs/>
          <w:color w:val="auto"/>
        </w:rPr>
      </w:pPr>
      <w:bookmarkStart w:id="26" w:name="_Toc11171"/>
      <w:bookmarkStart w:id="27" w:name="_Toc17218"/>
      <w:r>
        <w:rPr>
          <w:rFonts w:ascii="宋体" w:eastAsia="宋体" w:hAnsi="宋体" w:cs="宋体" w:hint="eastAsia"/>
          <w:color w:val="auto"/>
          <w:sz w:val="20"/>
          <w:szCs w:val="20"/>
        </w:rPr>
        <w:t xml:space="preserve">    参选人须知前附表。</w:t>
      </w:r>
    </w:p>
    <w:p w14:paraId="4FAA2E24" w14:textId="77777777" w:rsidR="00450489" w:rsidRDefault="00000000">
      <w:pPr>
        <w:numPr>
          <w:ilvl w:val="0"/>
          <w:numId w:val="3"/>
        </w:numPr>
        <w:spacing w:line="400" w:lineRule="exact"/>
        <w:ind w:firstLine="0"/>
        <w:jc w:val="both"/>
        <w:rPr>
          <w:rFonts w:ascii="黑体" w:eastAsia="黑体" w:hAnsi="黑体" w:cs="黑体" w:hint="eastAsia"/>
          <w:bCs/>
          <w:color w:val="auto"/>
        </w:rPr>
      </w:pPr>
      <w:r>
        <w:rPr>
          <w:rFonts w:ascii="黑体" w:eastAsia="黑体" w:hAnsi="黑体" w:cs="黑体" w:hint="eastAsia"/>
          <w:bCs/>
          <w:color w:val="auto"/>
        </w:rPr>
        <w:t>参选费用</w:t>
      </w:r>
      <w:bookmarkEnd w:id="26"/>
      <w:bookmarkEnd w:id="27"/>
    </w:p>
    <w:p w14:paraId="3BE81282" w14:textId="77777777" w:rsidR="00450489" w:rsidRDefault="00000000">
      <w:pPr>
        <w:spacing w:line="400" w:lineRule="exact"/>
        <w:ind w:firstLineChars="200" w:firstLine="420"/>
        <w:jc w:val="both"/>
        <w:rPr>
          <w:rFonts w:asciiTheme="minorEastAsia" w:eastAsiaTheme="minorEastAsia" w:hAnsiTheme="minorEastAsia" w:cs="宋体" w:hint="eastAsia"/>
          <w:color w:val="auto"/>
        </w:rPr>
      </w:pPr>
      <w:bookmarkStart w:id="28" w:name="_Toc23080"/>
      <w:bookmarkStart w:id="29" w:name="_Toc3513"/>
      <w:r>
        <w:rPr>
          <w:rFonts w:asciiTheme="minorEastAsia" w:eastAsiaTheme="minorEastAsia" w:hAnsiTheme="minorEastAsia" w:cs="宋体" w:hint="eastAsia"/>
          <w:color w:val="auto"/>
        </w:rPr>
        <w:t>参选人应当自行承担所有与本次参选有关的全部费用。</w:t>
      </w:r>
      <w:bookmarkStart w:id="30" w:name="_Toc8276"/>
      <w:bookmarkStart w:id="31" w:name="_Toc24494"/>
      <w:bookmarkEnd w:id="28"/>
      <w:bookmarkEnd w:id="29"/>
    </w:p>
    <w:p w14:paraId="22F0F2F1" w14:textId="77777777" w:rsidR="00450489" w:rsidRDefault="00000000">
      <w:pPr>
        <w:numPr>
          <w:ilvl w:val="0"/>
          <w:numId w:val="3"/>
        </w:numPr>
        <w:spacing w:line="400" w:lineRule="exact"/>
        <w:ind w:firstLine="0"/>
        <w:jc w:val="both"/>
        <w:rPr>
          <w:rFonts w:ascii="黑体" w:eastAsia="黑体" w:hAnsi="黑体" w:cs="黑体" w:hint="eastAsia"/>
          <w:bCs/>
          <w:color w:val="auto"/>
        </w:rPr>
      </w:pPr>
      <w:r>
        <w:rPr>
          <w:rFonts w:ascii="黑体" w:eastAsia="黑体" w:hAnsi="黑体" w:cs="黑体" w:hint="eastAsia"/>
          <w:bCs/>
          <w:color w:val="auto"/>
        </w:rPr>
        <w:t>特别说明</w:t>
      </w:r>
    </w:p>
    <w:p w14:paraId="701DACA6"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本项目不允许转包、分包。</w:t>
      </w:r>
    </w:p>
    <w:p w14:paraId="13992F60" w14:textId="449531AE"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“参选人”是指受采购人委托，代为从事采购组织活动的招标代理机构，其核心职责包括编制招标文件、组织开评标等专业服务。</w:t>
      </w:r>
    </w:p>
    <w:p w14:paraId="7C5E39E1"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“采购人”是指广西壮族自治区动物疫病预防控制中心。</w:t>
      </w:r>
    </w:p>
    <w:p w14:paraId="16F21CA5"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lang w:val="zh-CN"/>
        </w:rPr>
        <w:t>“书面形式”包括信函、电子邮件。</w:t>
      </w:r>
    </w:p>
    <w:p w14:paraId="403D4CBA"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参选人所使用的资格、信誉、荣誉、业绩与企业认证必须为参选人所拥有。参选人所使用的项目实施人员必须为参选人员工。</w:t>
      </w:r>
    </w:p>
    <w:p w14:paraId="60C0C805"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参选人应仔细阅读遴选文件的所有内容，按照遴选文件的要求提交遴选响应文件，并对所提供的全部资料的真实性承担法律责任。</w:t>
      </w:r>
    </w:p>
    <w:p w14:paraId="48F74CF3"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参选人在提供任何虚假材料，其响应无效；中标后发现的，中标人须依照《中华人民共和国消费者权益保护法》第四十九条之规定双倍赔偿采购人，且民事赔偿并不免除违法参选人的行政与刑事责任。</w:t>
      </w:r>
    </w:p>
    <w:p w14:paraId="6D0947F6" w14:textId="77777777" w:rsidR="00450489" w:rsidRDefault="00000000">
      <w:pPr>
        <w:numPr>
          <w:ilvl w:val="0"/>
          <w:numId w:val="4"/>
        </w:numPr>
        <w:spacing w:line="400" w:lineRule="exact"/>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有下列情形之一的视为参选人相互串通，遴选响应文件将视为无效：</w:t>
      </w:r>
    </w:p>
    <w:p w14:paraId="5D028818" w14:textId="77777777" w:rsidR="00450489" w:rsidRDefault="00000000">
      <w:pPr>
        <w:spacing w:line="400" w:lineRule="exact"/>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（1）不同参选人的遴选响应文件由同一单位或者个人编制；</w:t>
      </w:r>
    </w:p>
    <w:p w14:paraId="28DFF361" w14:textId="77777777" w:rsidR="00450489" w:rsidRDefault="00000000">
      <w:pPr>
        <w:spacing w:line="400" w:lineRule="exact"/>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（2）不同参选人委托同一单位或者个人办理遴选事宜；</w:t>
      </w:r>
    </w:p>
    <w:p w14:paraId="17AA59DB" w14:textId="77777777" w:rsidR="00450489" w:rsidRDefault="00000000">
      <w:pPr>
        <w:spacing w:line="400" w:lineRule="exact"/>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（3）不同参选人的遴选响应文件载明的项目管理员为同一个人；</w:t>
      </w:r>
    </w:p>
    <w:p w14:paraId="621AE310" w14:textId="77777777" w:rsidR="00450489" w:rsidRDefault="00000000">
      <w:pPr>
        <w:tabs>
          <w:tab w:val="left" w:pos="6930"/>
        </w:tabs>
        <w:spacing w:line="400" w:lineRule="exact"/>
        <w:ind w:firstLineChars="200" w:firstLine="400"/>
        <w:jc w:val="both"/>
        <w:rPr>
          <w:rFonts w:ascii="宋体" w:eastAsia="宋体" w:hAnsi="宋体" w:cs="宋体" w:hint="eastAsia"/>
          <w:color w:val="auto"/>
          <w:sz w:val="20"/>
          <w:szCs w:val="20"/>
        </w:rPr>
      </w:pPr>
      <w:r>
        <w:rPr>
          <w:rFonts w:ascii="宋体" w:eastAsia="宋体" w:hAnsi="宋体" w:cs="宋体" w:hint="eastAsia"/>
          <w:color w:val="auto"/>
          <w:sz w:val="20"/>
          <w:szCs w:val="20"/>
        </w:rPr>
        <w:t>（4）不同参选人的遴选响应文件异常一致或报价呈规律性差异；</w:t>
      </w:r>
    </w:p>
    <w:p w14:paraId="3A66CADE" w14:textId="77777777" w:rsidR="00450489" w:rsidRDefault="00000000">
      <w:pPr>
        <w:spacing w:line="400" w:lineRule="exact"/>
        <w:ind w:leftChars="200" w:left="420"/>
        <w:jc w:val="both"/>
        <w:rPr>
          <w:rFonts w:ascii="宋体" w:eastAsia="宋体" w:hAnsi="宋体" w:cs="宋体" w:hint="eastAsia"/>
          <w:color w:val="auto"/>
          <w:sz w:val="20"/>
          <w:szCs w:val="20"/>
        </w:rPr>
      </w:pPr>
      <w:r>
        <w:rPr>
          <w:rFonts w:ascii="宋体" w:eastAsia="宋体" w:hAnsi="宋体" w:cs="宋体" w:hint="eastAsia"/>
          <w:color w:val="auto"/>
          <w:sz w:val="20"/>
          <w:szCs w:val="20"/>
        </w:rPr>
        <w:t>（5）不同参选人的遴选响应文件相互混装。</w:t>
      </w:r>
    </w:p>
    <w:p w14:paraId="5A2931A1" w14:textId="77777777" w:rsidR="00450489" w:rsidRDefault="00000000">
      <w:pPr>
        <w:spacing w:before="68" w:line="343" w:lineRule="auto"/>
        <w:jc w:val="center"/>
        <w:rPr>
          <w:rFonts w:ascii="黑体" w:eastAsia="黑体" w:hAnsi="黑体" w:cs="宋体" w:hint="eastAsia"/>
          <w:color w:val="auto"/>
          <w:spacing w:val="-9"/>
          <w:sz w:val="32"/>
          <w:szCs w:val="32"/>
        </w:rPr>
      </w:pPr>
      <w:r>
        <w:rPr>
          <w:rFonts w:ascii="黑体" w:eastAsia="黑体" w:hAnsi="黑体" w:cs="宋体" w:hint="eastAsia"/>
          <w:color w:val="auto"/>
          <w:spacing w:val="-9"/>
          <w:sz w:val="32"/>
          <w:szCs w:val="32"/>
        </w:rPr>
        <w:t>二、遴选文件</w:t>
      </w:r>
      <w:bookmarkEnd w:id="30"/>
      <w:bookmarkEnd w:id="31"/>
    </w:p>
    <w:p w14:paraId="16FA88AA" w14:textId="77777777" w:rsidR="00450489" w:rsidRDefault="00000000">
      <w:pPr>
        <w:numPr>
          <w:ilvl w:val="0"/>
          <w:numId w:val="5"/>
        </w:numPr>
        <w:spacing w:line="343" w:lineRule="auto"/>
        <w:ind w:firstLine="0"/>
        <w:rPr>
          <w:rFonts w:ascii="黑体" w:eastAsia="黑体" w:hAnsi="黑体" w:cs="黑体" w:hint="eastAsia"/>
          <w:bCs/>
          <w:color w:val="auto"/>
        </w:rPr>
      </w:pPr>
      <w:bookmarkStart w:id="32" w:name="_Toc26919"/>
      <w:bookmarkStart w:id="33" w:name="_Toc26829"/>
      <w:r>
        <w:rPr>
          <w:rFonts w:ascii="黑体" w:eastAsia="黑体" w:hAnsi="黑体" w:cs="黑体" w:hint="eastAsia"/>
          <w:bCs/>
          <w:color w:val="auto"/>
        </w:rPr>
        <w:t>遴选文件</w:t>
      </w:r>
      <w:bookmarkEnd w:id="32"/>
      <w:bookmarkEnd w:id="33"/>
      <w:r>
        <w:rPr>
          <w:rFonts w:ascii="黑体" w:eastAsia="黑体" w:hAnsi="黑体" w:cs="黑体" w:hint="eastAsia"/>
          <w:bCs/>
          <w:color w:val="auto"/>
        </w:rPr>
        <w:t>的组成</w:t>
      </w:r>
    </w:p>
    <w:p w14:paraId="7E83ED0D" w14:textId="77777777" w:rsidR="00450489" w:rsidRDefault="00000000">
      <w:pPr>
        <w:numPr>
          <w:ilvl w:val="0"/>
          <w:numId w:val="6"/>
        </w:numPr>
        <w:spacing w:line="344" w:lineRule="auto"/>
        <w:ind w:firstLineChars="200"/>
        <w:rPr>
          <w:rFonts w:ascii="宋体" w:eastAsia="宋体" w:hAnsi="宋体" w:cs="宋体" w:hint="eastAsia"/>
          <w:color w:val="auto"/>
          <w:sz w:val="20"/>
          <w:szCs w:val="20"/>
        </w:rPr>
      </w:pPr>
      <w:r>
        <w:rPr>
          <w:rFonts w:ascii="宋体" w:eastAsia="宋体" w:hAnsi="宋体" w:cs="宋体" w:hint="eastAsia"/>
          <w:color w:val="auto"/>
          <w:sz w:val="20"/>
          <w:szCs w:val="20"/>
        </w:rPr>
        <w:t>遴选公告</w:t>
      </w:r>
    </w:p>
    <w:p w14:paraId="4777224F" w14:textId="77777777" w:rsidR="00450489" w:rsidRDefault="00000000">
      <w:pPr>
        <w:numPr>
          <w:ilvl w:val="0"/>
          <w:numId w:val="6"/>
        </w:numPr>
        <w:spacing w:line="344" w:lineRule="auto"/>
        <w:ind w:firstLineChars="200"/>
        <w:rPr>
          <w:rFonts w:ascii="宋体" w:eastAsia="宋体" w:hAnsi="宋体" w:cs="宋体" w:hint="eastAsia"/>
          <w:color w:val="auto"/>
          <w:sz w:val="20"/>
          <w:szCs w:val="20"/>
        </w:rPr>
      </w:pPr>
      <w:r>
        <w:rPr>
          <w:rFonts w:ascii="宋体" w:eastAsia="宋体" w:hAnsi="宋体" w:cs="宋体" w:hint="eastAsia"/>
          <w:color w:val="auto"/>
          <w:sz w:val="20"/>
          <w:szCs w:val="20"/>
        </w:rPr>
        <w:t>参选人须知及前附表</w:t>
      </w:r>
    </w:p>
    <w:p w14:paraId="2B330471" w14:textId="77777777" w:rsidR="00450489" w:rsidRDefault="00000000">
      <w:pPr>
        <w:numPr>
          <w:ilvl w:val="0"/>
          <w:numId w:val="6"/>
        </w:numPr>
        <w:spacing w:line="344" w:lineRule="auto"/>
        <w:ind w:firstLineChars="200"/>
        <w:rPr>
          <w:rFonts w:ascii="宋体" w:eastAsia="宋体" w:hAnsi="宋体" w:cs="宋体" w:hint="eastAsia"/>
          <w:color w:val="auto"/>
          <w:sz w:val="20"/>
          <w:szCs w:val="20"/>
        </w:rPr>
      </w:pPr>
      <w:r>
        <w:rPr>
          <w:rFonts w:ascii="宋体" w:eastAsia="宋体" w:hAnsi="宋体" w:cs="宋体" w:hint="eastAsia"/>
          <w:color w:val="auto"/>
          <w:sz w:val="20"/>
          <w:szCs w:val="20"/>
        </w:rPr>
        <w:t>项目需求及说明</w:t>
      </w:r>
    </w:p>
    <w:p w14:paraId="12E7A229" w14:textId="77777777" w:rsidR="00450489" w:rsidRDefault="00000000">
      <w:pPr>
        <w:numPr>
          <w:ilvl w:val="0"/>
          <w:numId w:val="6"/>
        </w:numPr>
        <w:spacing w:line="344" w:lineRule="auto"/>
        <w:ind w:firstLineChars="200"/>
        <w:rPr>
          <w:rFonts w:ascii="宋体" w:eastAsia="宋体" w:hAnsi="宋体" w:cs="宋体" w:hint="eastAsia"/>
          <w:color w:val="auto"/>
          <w:sz w:val="20"/>
          <w:szCs w:val="20"/>
        </w:rPr>
      </w:pPr>
      <w:r>
        <w:rPr>
          <w:rFonts w:ascii="宋体" w:eastAsia="宋体" w:hAnsi="宋体" w:cs="宋体" w:hint="eastAsia"/>
          <w:color w:val="auto"/>
          <w:sz w:val="20"/>
          <w:szCs w:val="20"/>
        </w:rPr>
        <w:t>参选文件格式</w:t>
      </w:r>
    </w:p>
    <w:p w14:paraId="093AF4A7" w14:textId="77777777" w:rsidR="00450489" w:rsidRDefault="00000000">
      <w:pPr>
        <w:numPr>
          <w:ilvl w:val="0"/>
          <w:numId w:val="6"/>
        </w:numPr>
        <w:spacing w:line="344" w:lineRule="auto"/>
        <w:ind w:firstLineChars="200"/>
        <w:rPr>
          <w:rFonts w:ascii="宋体" w:eastAsia="宋体" w:hAnsi="宋体" w:cs="宋体" w:hint="eastAsia"/>
          <w:color w:val="auto"/>
          <w:sz w:val="20"/>
          <w:szCs w:val="20"/>
        </w:rPr>
      </w:pPr>
      <w:r>
        <w:rPr>
          <w:rFonts w:ascii="宋体" w:eastAsia="宋体" w:hAnsi="宋体" w:cs="宋体" w:hint="eastAsia"/>
          <w:color w:val="auto"/>
          <w:sz w:val="20"/>
          <w:szCs w:val="20"/>
        </w:rPr>
        <w:t>遴选评审办法</w:t>
      </w:r>
    </w:p>
    <w:p w14:paraId="39929455" w14:textId="77777777" w:rsidR="00450489" w:rsidRDefault="00000000">
      <w:pPr>
        <w:numPr>
          <w:ilvl w:val="0"/>
          <w:numId w:val="5"/>
        </w:numPr>
        <w:spacing w:line="343" w:lineRule="auto"/>
        <w:ind w:firstLine="0"/>
        <w:rPr>
          <w:rFonts w:ascii="黑体" w:eastAsia="黑体" w:hAnsi="黑体" w:cs="黑体" w:hint="eastAsia"/>
          <w:bCs/>
          <w:color w:val="auto"/>
          <w:lang w:val="zh-CN"/>
        </w:rPr>
      </w:pPr>
      <w:r>
        <w:rPr>
          <w:rFonts w:ascii="黑体" w:eastAsia="黑体" w:hAnsi="黑体" w:cs="黑体" w:hint="eastAsia"/>
          <w:bCs/>
          <w:color w:val="auto"/>
        </w:rPr>
        <w:t>参选人</w:t>
      </w:r>
      <w:r>
        <w:rPr>
          <w:rFonts w:ascii="黑体" w:eastAsia="黑体" w:hAnsi="黑体" w:cs="黑体" w:hint="eastAsia"/>
          <w:bCs/>
          <w:color w:val="auto"/>
          <w:lang w:val="zh-CN"/>
        </w:rPr>
        <w:t>的风险</w:t>
      </w:r>
    </w:p>
    <w:p w14:paraId="40FDA732" w14:textId="77777777" w:rsidR="00450489" w:rsidRDefault="00000000">
      <w:pPr>
        <w:spacing w:line="360" w:lineRule="auto"/>
        <w:ind w:firstLineChars="200" w:firstLine="400"/>
        <w:rPr>
          <w:color w:val="auto"/>
        </w:rPr>
      </w:pPr>
      <w:r>
        <w:rPr>
          <w:rFonts w:ascii="宋体" w:eastAsia="宋体" w:hAnsi="宋体" w:cs="宋体" w:hint="eastAsia"/>
          <w:color w:val="auto"/>
          <w:sz w:val="20"/>
          <w:szCs w:val="20"/>
        </w:rPr>
        <w:lastRenderedPageBreak/>
        <w:t>参选人</w:t>
      </w:r>
      <w:r>
        <w:rPr>
          <w:rFonts w:ascii="宋体" w:eastAsia="宋体" w:hAnsi="宋体" w:cs="宋体" w:hint="eastAsia"/>
          <w:color w:val="auto"/>
          <w:sz w:val="20"/>
          <w:szCs w:val="20"/>
          <w:lang w:val="zh-CN"/>
        </w:rPr>
        <w:t>没有按照遴选文件要求提供全部资料，或者</w:t>
      </w:r>
      <w:r>
        <w:rPr>
          <w:rFonts w:ascii="宋体" w:eastAsia="宋体" w:hAnsi="宋体" w:cs="宋体" w:hint="eastAsia"/>
          <w:color w:val="auto"/>
          <w:sz w:val="20"/>
          <w:szCs w:val="20"/>
        </w:rPr>
        <w:t>参选人</w:t>
      </w:r>
      <w:r>
        <w:rPr>
          <w:rFonts w:ascii="宋体" w:eastAsia="宋体" w:hAnsi="宋体" w:cs="宋体" w:hint="eastAsia"/>
          <w:color w:val="auto"/>
          <w:sz w:val="20"/>
          <w:szCs w:val="20"/>
          <w:lang w:val="zh-CN"/>
        </w:rPr>
        <w:t>没有对遴选文件在各方面做出实质性响应是</w:t>
      </w:r>
      <w:r>
        <w:rPr>
          <w:rFonts w:ascii="宋体" w:eastAsia="宋体" w:hAnsi="宋体" w:cs="宋体" w:hint="eastAsia"/>
          <w:color w:val="auto"/>
          <w:sz w:val="20"/>
          <w:szCs w:val="20"/>
        </w:rPr>
        <w:t>参选人</w:t>
      </w:r>
      <w:r>
        <w:rPr>
          <w:rFonts w:ascii="宋体" w:eastAsia="宋体" w:hAnsi="宋体" w:cs="宋体" w:hint="eastAsia"/>
          <w:color w:val="auto"/>
          <w:sz w:val="20"/>
          <w:szCs w:val="20"/>
          <w:lang w:val="zh-CN"/>
        </w:rPr>
        <w:t>的风险，并可能导致其响应被拒绝。</w:t>
      </w:r>
    </w:p>
    <w:p w14:paraId="19A44F80" w14:textId="77777777" w:rsidR="00450489" w:rsidRDefault="00000000">
      <w:pPr>
        <w:numPr>
          <w:ilvl w:val="0"/>
          <w:numId w:val="5"/>
        </w:numPr>
        <w:spacing w:line="343" w:lineRule="auto"/>
        <w:ind w:firstLine="0"/>
        <w:rPr>
          <w:rFonts w:ascii="黑体" w:eastAsia="黑体" w:hAnsi="黑体" w:cs="黑体" w:hint="eastAsia"/>
          <w:bCs/>
          <w:color w:val="auto"/>
        </w:rPr>
      </w:pPr>
      <w:bookmarkStart w:id="34" w:name="_Toc156"/>
      <w:bookmarkStart w:id="35" w:name="_Toc5786"/>
      <w:r>
        <w:rPr>
          <w:rFonts w:ascii="黑体" w:eastAsia="黑体" w:hAnsi="黑体" w:cs="黑体" w:hint="eastAsia"/>
          <w:bCs/>
          <w:color w:val="auto"/>
        </w:rPr>
        <w:t>遴选文件的澄清与修改</w:t>
      </w:r>
      <w:bookmarkEnd w:id="34"/>
      <w:bookmarkEnd w:id="35"/>
    </w:p>
    <w:p w14:paraId="76F49D93" w14:textId="77777777" w:rsidR="00450489" w:rsidRDefault="00000000">
      <w:pPr>
        <w:numPr>
          <w:ilvl w:val="0"/>
          <w:numId w:val="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参选人应认真阅读遴选文件，认为其中有误或有不合理要求的，应在遴选截止日期三日前以书面形式向采购人提出。</w:t>
      </w:r>
    </w:p>
    <w:p w14:paraId="558DA8B6" w14:textId="77777777" w:rsidR="00450489" w:rsidRDefault="00000000">
      <w:pPr>
        <w:numPr>
          <w:ilvl w:val="0"/>
          <w:numId w:val="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对已发出的遴选文件进行必要澄清或者修改的，在遴选文件要求提交参选文件截止时间两日前在广西壮族自治区农业农村厅网站（http：//nynct.gxzf.gov.cn/）发布更正公告，该澄清或者修改的内容为遴选文件的组成部分，当遴选文件与遴选文件的答复、澄清、修改、补充通知就同一内容的表述不一致时，以最后发出的文件为准。澄清文件在网站上发布之日起，视为参选人已收到该澄清。参选人未及时关注采购人在网站上发布的澄清文件造成的损失，由参选人自行负责。</w:t>
      </w:r>
    </w:p>
    <w:p w14:paraId="4E849243" w14:textId="77777777" w:rsidR="00450489" w:rsidRDefault="00000000">
      <w:pPr>
        <w:numPr>
          <w:ilvl w:val="0"/>
          <w:numId w:val="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采购人可视具体情况，延长遴选截止时间。采购人至少在遴选文件要求提交参选文件的截止时间两日前，在广西壮族自治区农业农村厅网站（http：//nynct.gxzf.gov.cn/）发布变更公告。</w:t>
      </w:r>
      <w:bookmarkStart w:id="36" w:name="_Toc21622"/>
      <w:bookmarkStart w:id="37" w:name="_Toc20743"/>
    </w:p>
    <w:p w14:paraId="2D7B1309" w14:textId="77777777" w:rsidR="00450489" w:rsidRDefault="00000000">
      <w:pPr>
        <w:spacing w:before="68" w:line="343" w:lineRule="auto"/>
        <w:jc w:val="center"/>
        <w:rPr>
          <w:rFonts w:ascii="黑体" w:eastAsia="黑体" w:hAnsi="黑体" w:cs="宋体" w:hint="eastAsia"/>
          <w:color w:val="auto"/>
          <w:spacing w:val="-9"/>
          <w:sz w:val="32"/>
          <w:szCs w:val="32"/>
        </w:rPr>
      </w:pPr>
      <w:r>
        <w:rPr>
          <w:rFonts w:ascii="黑体" w:eastAsia="黑体" w:hAnsi="黑体" w:cs="宋体" w:hint="eastAsia"/>
          <w:color w:val="auto"/>
          <w:spacing w:val="-9"/>
          <w:sz w:val="32"/>
          <w:szCs w:val="32"/>
        </w:rPr>
        <w:t>三、参选文件的编制</w:t>
      </w:r>
      <w:bookmarkEnd w:id="36"/>
      <w:bookmarkEnd w:id="37"/>
    </w:p>
    <w:p w14:paraId="51609E68" w14:textId="77777777" w:rsidR="00450489" w:rsidRDefault="00000000">
      <w:pPr>
        <w:numPr>
          <w:ilvl w:val="0"/>
          <w:numId w:val="8"/>
        </w:numPr>
        <w:spacing w:line="343" w:lineRule="auto"/>
        <w:ind w:firstLine="0"/>
        <w:rPr>
          <w:rFonts w:ascii="黑体" w:eastAsia="黑体" w:hAnsi="黑体" w:cs="黑体" w:hint="eastAsia"/>
          <w:bCs/>
          <w:color w:val="auto"/>
        </w:rPr>
      </w:pPr>
      <w:bookmarkStart w:id="38" w:name="_Toc14961"/>
      <w:bookmarkStart w:id="39" w:name="_Toc7326"/>
      <w:r>
        <w:rPr>
          <w:rFonts w:ascii="黑体" w:eastAsia="黑体" w:hAnsi="黑体" w:cs="黑体" w:hint="eastAsia"/>
          <w:bCs/>
          <w:color w:val="auto"/>
        </w:rPr>
        <w:t>参选文件编写注意事项</w:t>
      </w:r>
      <w:bookmarkEnd w:id="38"/>
      <w:bookmarkEnd w:id="39"/>
    </w:p>
    <w:p w14:paraId="7143F0C8" w14:textId="77777777" w:rsidR="00450489" w:rsidRDefault="00000000">
      <w:pPr>
        <w:numPr>
          <w:ilvl w:val="0"/>
          <w:numId w:val="9"/>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参选人应按照遴选文件的要求编制参选文件，并保证所提供的全部资料的真实性。如果没有按照遴选文件要求提交参选文件，没有对遴选文件提出的实质性要求和条件作出响应，该参选行为将被拒绝。</w:t>
      </w:r>
    </w:p>
    <w:p w14:paraId="38D92538" w14:textId="77777777" w:rsidR="00450489" w:rsidRDefault="00000000">
      <w:pPr>
        <w:numPr>
          <w:ilvl w:val="0"/>
          <w:numId w:val="9"/>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对遴选文件提出的实质性要求和条件作出响应，是指参选人必须对遴选文件中项目的报价承诺书、项目需求、服务期、服务承诺等内容作出响应。</w:t>
      </w:r>
    </w:p>
    <w:p w14:paraId="5C35FB57" w14:textId="77777777" w:rsidR="00450489" w:rsidRDefault="00000000">
      <w:pPr>
        <w:numPr>
          <w:ilvl w:val="0"/>
          <w:numId w:val="8"/>
        </w:numPr>
        <w:spacing w:line="343" w:lineRule="auto"/>
        <w:ind w:firstLine="0"/>
        <w:rPr>
          <w:rFonts w:ascii="黑体" w:eastAsia="黑体" w:hAnsi="黑体" w:cs="黑体" w:hint="eastAsia"/>
          <w:bCs/>
          <w:color w:val="auto"/>
        </w:rPr>
      </w:pPr>
      <w:bookmarkStart w:id="40" w:name="_Toc6687"/>
      <w:bookmarkStart w:id="41" w:name="_Toc31778"/>
      <w:r>
        <w:rPr>
          <w:rFonts w:ascii="黑体" w:eastAsia="黑体" w:hAnsi="黑体" w:cs="黑体" w:hint="eastAsia"/>
          <w:bCs/>
          <w:color w:val="auto"/>
        </w:rPr>
        <w:t>参选的语言及计量单位</w:t>
      </w:r>
      <w:bookmarkEnd w:id="40"/>
      <w:bookmarkEnd w:id="41"/>
    </w:p>
    <w:p w14:paraId="4013169E" w14:textId="77777777" w:rsidR="00450489" w:rsidRDefault="00000000">
      <w:pPr>
        <w:numPr>
          <w:ilvl w:val="0"/>
          <w:numId w:val="10"/>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参选人的参选文件以及参选人与采购人所有来往函电统一使用中文汉语书写。除签名、盖章、专用名称等特殊情形外，以中文汉语以外的文字表述的遴选响应文件视同未提供。</w:t>
      </w:r>
    </w:p>
    <w:p w14:paraId="00426B26" w14:textId="77777777" w:rsidR="00450489" w:rsidRDefault="00000000">
      <w:pPr>
        <w:numPr>
          <w:ilvl w:val="0"/>
          <w:numId w:val="10"/>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参选文件中使用的计量单位除遴选文件中有特殊规定外，一律使用法定计量单位。</w:t>
      </w:r>
    </w:p>
    <w:p w14:paraId="62C09B6A" w14:textId="77777777" w:rsidR="00450489" w:rsidRDefault="00000000">
      <w:pPr>
        <w:numPr>
          <w:ilvl w:val="0"/>
          <w:numId w:val="8"/>
        </w:numPr>
        <w:spacing w:line="343" w:lineRule="auto"/>
        <w:ind w:firstLine="0"/>
        <w:rPr>
          <w:rFonts w:ascii="黑体" w:eastAsia="黑体" w:hAnsi="黑体" w:cs="黑体" w:hint="eastAsia"/>
          <w:bCs/>
          <w:color w:val="auto"/>
        </w:rPr>
      </w:pPr>
      <w:bookmarkStart w:id="42" w:name="_Toc21360"/>
      <w:bookmarkStart w:id="43" w:name="_Toc20002"/>
      <w:r>
        <w:rPr>
          <w:rFonts w:ascii="黑体" w:eastAsia="黑体" w:hAnsi="黑体" w:cs="黑体" w:hint="eastAsia"/>
          <w:bCs/>
          <w:color w:val="auto"/>
        </w:rPr>
        <w:t>参选文件构成</w:t>
      </w:r>
      <w:bookmarkEnd w:id="42"/>
      <w:bookmarkEnd w:id="43"/>
    </w:p>
    <w:p w14:paraId="77485476" w14:textId="77777777" w:rsidR="00450489" w:rsidRDefault="00000000">
      <w:pPr>
        <w:spacing w:line="360" w:lineRule="auto"/>
        <w:ind w:firstLineChars="200" w:firstLine="400"/>
        <w:rPr>
          <w:rFonts w:ascii="宋体" w:eastAsia="宋体" w:hAnsi="宋体" w:cs="宋体" w:hint="eastAsia"/>
          <w:color w:val="auto"/>
          <w:sz w:val="20"/>
          <w:szCs w:val="20"/>
        </w:rPr>
      </w:pPr>
      <w:r>
        <w:rPr>
          <w:rFonts w:ascii="宋体" w:eastAsia="宋体" w:hAnsi="宋体" w:cs="宋体" w:hint="eastAsia"/>
          <w:color w:val="auto"/>
          <w:sz w:val="20"/>
          <w:szCs w:val="20"/>
        </w:rPr>
        <w:t>参选文件由商务部分、服务方案和其他部分组成，参选文件所有目录、页码要按照顺序装订，做到整洁美观、齐全，参选人应按下列顺序自编目录及页码装订成册（否则，文件失散引起的后果自负)：</w:t>
      </w:r>
    </w:p>
    <w:p w14:paraId="057F4E5E" w14:textId="77777777" w:rsidR="00450489" w:rsidRDefault="00000000">
      <w:pPr>
        <w:numPr>
          <w:ilvl w:val="0"/>
          <w:numId w:val="11"/>
        </w:numPr>
        <w:spacing w:line="344" w:lineRule="auto"/>
        <w:ind w:firstLineChars="200"/>
        <w:jc w:val="both"/>
        <w:rPr>
          <w:rFonts w:ascii="宋体" w:eastAsia="宋体" w:hAnsi="宋体" w:cs="宋体" w:hint="eastAsia"/>
          <w:color w:val="auto"/>
          <w:sz w:val="20"/>
          <w:szCs w:val="20"/>
        </w:rPr>
      </w:pPr>
      <w:bookmarkStart w:id="44" w:name="_Toc30165"/>
      <w:bookmarkStart w:id="45" w:name="_Toc24888"/>
      <w:r>
        <w:rPr>
          <w:rFonts w:ascii="宋体" w:eastAsia="宋体" w:hAnsi="宋体" w:cs="宋体" w:hint="eastAsia"/>
          <w:color w:val="auto"/>
          <w:sz w:val="20"/>
          <w:szCs w:val="20"/>
        </w:rPr>
        <w:t>商务部分</w:t>
      </w:r>
      <w:bookmarkEnd w:id="44"/>
      <w:bookmarkEnd w:id="45"/>
      <w:r>
        <w:rPr>
          <w:rFonts w:ascii="宋体" w:eastAsia="宋体" w:hAnsi="宋体" w:cs="宋体" w:hint="eastAsia"/>
          <w:color w:val="auto"/>
          <w:sz w:val="20"/>
          <w:szCs w:val="20"/>
        </w:rPr>
        <w:t>：参选函；参选报价承诺书；参选人资格证明文件；法人授权委托文件；证明参选人具有提供服务能力的相关文件。</w:t>
      </w:r>
    </w:p>
    <w:p w14:paraId="3EF8D245" w14:textId="77777777" w:rsidR="00450489" w:rsidRDefault="00000000">
      <w:pPr>
        <w:numPr>
          <w:ilvl w:val="0"/>
          <w:numId w:val="1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服务方案。</w:t>
      </w:r>
    </w:p>
    <w:p w14:paraId="0E007F26" w14:textId="77777777" w:rsidR="00450489" w:rsidRDefault="00000000">
      <w:pPr>
        <w:numPr>
          <w:ilvl w:val="0"/>
          <w:numId w:val="1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其他部分。</w:t>
      </w:r>
    </w:p>
    <w:p w14:paraId="707BC4E2" w14:textId="77777777" w:rsidR="00450489" w:rsidRDefault="00000000">
      <w:pPr>
        <w:numPr>
          <w:ilvl w:val="0"/>
          <w:numId w:val="8"/>
        </w:numPr>
        <w:spacing w:line="343" w:lineRule="auto"/>
        <w:ind w:firstLine="0"/>
        <w:rPr>
          <w:rFonts w:ascii="黑体" w:eastAsia="黑体" w:hAnsi="黑体" w:cs="黑体" w:hint="eastAsia"/>
          <w:bCs/>
          <w:color w:val="auto"/>
        </w:rPr>
      </w:pPr>
      <w:bookmarkStart w:id="46" w:name="_Toc23914"/>
      <w:bookmarkStart w:id="47" w:name="_Toc15496"/>
      <w:r>
        <w:rPr>
          <w:rFonts w:ascii="黑体" w:eastAsia="黑体" w:hAnsi="黑体" w:cs="黑体" w:hint="eastAsia"/>
          <w:bCs/>
          <w:color w:val="auto"/>
        </w:rPr>
        <w:t>参选文件格式</w:t>
      </w:r>
      <w:bookmarkEnd w:id="46"/>
      <w:bookmarkEnd w:id="47"/>
    </w:p>
    <w:p w14:paraId="17C4DCB1" w14:textId="77777777" w:rsidR="00450489" w:rsidRDefault="00000000">
      <w:pPr>
        <w:spacing w:line="360" w:lineRule="auto"/>
        <w:ind w:firstLineChars="200" w:firstLine="400"/>
        <w:rPr>
          <w:rFonts w:ascii="宋体" w:eastAsia="宋体" w:hAnsi="宋体" w:cs="宋体" w:hint="eastAsia"/>
          <w:color w:val="auto"/>
          <w:sz w:val="20"/>
          <w:szCs w:val="20"/>
        </w:rPr>
      </w:pPr>
      <w:r>
        <w:rPr>
          <w:rFonts w:ascii="宋体" w:eastAsia="宋体" w:hAnsi="宋体" w:cs="宋体" w:hint="eastAsia"/>
          <w:color w:val="auto"/>
          <w:sz w:val="20"/>
          <w:szCs w:val="20"/>
        </w:rPr>
        <w:t>参选人应按遴选文件中提供的参选函、参选报价承诺书等格式详细完整地填写各项内容，详细标明所提供的服务内容、服务的质量、完成服务所配套的相关设备及人员、所执行的标准及价格等。</w:t>
      </w:r>
    </w:p>
    <w:p w14:paraId="706D7D08" w14:textId="77777777" w:rsidR="00450489" w:rsidRDefault="00000000">
      <w:pPr>
        <w:numPr>
          <w:ilvl w:val="0"/>
          <w:numId w:val="8"/>
        </w:numPr>
        <w:spacing w:line="343" w:lineRule="auto"/>
        <w:ind w:firstLine="0"/>
        <w:rPr>
          <w:rFonts w:ascii="黑体" w:eastAsia="黑体" w:hAnsi="黑体" w:cs="黑体" w:hint="eastAsia"/>
          <w:bCs/>
          <w:color w:val="auto"/>
        </w:rPr>
      </w:pPr>
      <w:bookmarkStart w:id="48" w:name="_Toc18196"/>
      <w:bookmarkStart w:id="49" w:name="_Toc9036"/>
      <w:r>
        <w:rPr>
          <w:rFonts w:ascii="黑体" w:eastAsia="黑体" w:hAnsi="黑体" w:cs="黑体" w:hint="eastAsia"/>
          <w:bCs/>
          <w:color w:val="auto"/>
        </w:rPr>
        <w:t>参选报价</w:t>
      </w:r>
      <w:bookmarkEnd w:id="48"/>
      <w:bookmarkEnd w:id="49"/>
    </w:p>
    <w:p w14:paraId="23BA2D24" w14:textId="4B8DBC73" w:rsidR="00450489" w:rsidRDefault="00767B1A">
      <w:pPr>
        <w:numPr>
          <w:ilvl w:val="0"/>
          <w:numId w:val="12"/>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招标代理机构代理服务费的收取参照国家发展计划委员会《招标代理服务费管理暂行办法》（计价格〔2002〕1980号）《国家发展改革委关于降低部分建设项目收费标准规范收费行为等有关问题的通知》(发改价格〔2011〕534号)的规定收取。在此基础上，如采购人另有规定的，按照招标单位要求计费收取。</w:t>
      </w:r>
    </w:p>
    <w:p w14:paraId="19449C58" w14:textId="77777777" w:rsidR="00450489" w:rsidRDefault="00000000">
      <w:pPr>
        <w:numPr>
          <w:ilvl w:val="0"/>
          <w:numId w:val="12"/>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lastRenderedPageBreak/>
        <w:t>对不同文字文本参选文件的解释发生异议的，以中文文本为准。如果参选人不接受对其错误的更正，其参选将被拒绝。</w:t>
      </w:r>
    </w:p>
    <w:p w14:paraId="4053CA07" w14:textId="77777777" w:rsidR="00450489" w:rsidRDefault="00000000">
      <w:pPr>
        <w:numPr>
          <w:ilvl w:val="0"/>
          <w:numId w:val="12"/>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参选人须就《项目需求及说明》中的所有服务内容进行报价承诺，存在有选择、有条件报价的作无效投标处理。</w:t>
      </w:r>
    </w:p>
    <w:p w14:paraId="794025BA" w14:textId="77777777" w:rsidR="00450489" w:rsidRDefault="00000000">
      <w:pPr>
        <w:numPr>
          <w:ilvl w:val="0"/>
          <w:numId w:val="12"/>
        </w:numPr>
        <w:spacing w:line="344" w:lineRule="auto"/>
        <w:ind w:firstLineChars="200"/>
        <w:jc w:val="both"/>
        <w:rPr>
          <w:rFonts w:ascii="宋体" w:eastAsia="宋体" w:hAnsi="宋体" w:cs="宋体" w:hint="eastAsia"/>
          <w:color w:val="auto"/>
          <w:sz w:val="20"/>
          <w:szCs w:val="20"/>
        </w:rPr>
      </w:pPr>
      <w:bookmarkStart w:id="50" w:name="_Toc24824"/>
      <w:bookmarkStart w:id="51" w:name="_Toc870"/>
      <w:r>
        <w:rPr>
          <w:rFonts w:ascii="宋体" w:eastAsia="宋体" w:hAnsi="宋体" w:cs="宋体" w:hint="eastAsia"/>
          <w:color w:val="auto"/>
          <w:sz w:val="20"/>
          <w:szCs w:val="20"/>
        </w:rPr>
        <w:t>参选报价在合作履行期内保持不变。</w:t>
      </w:r>
      <w:bookmarkEnd w:id="50"/>
      <w:bookmarkEnd w:id="51"/>
    </w:p>
    <w:p w14:paraId="4960C055" w14:textId="77777777" w:rsidR="00450489" w:rsidRDefault="00000000">
      <w:pPr>
        <w:numPr>
          <w:ilvl w:val="0"/>
          <w:numId w:val="12"/>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本项目涉及的货币应使用人民币。</w:t>
      </w:r>
    </w:p>
    <w:p w14:paraId="6AE0F117" w14:textId="77777777" w:rsidR="00450489" w:rsidRDefault="00000000">
      <w:pPr>
        <w:numPr>
          <w:ilvl w:val="0"/>
          <w:numId w:val="8"/>
        </w:numPr>
        <w:spacing w:line="343" w:lineRule="auto"/>
        <w:ind w:firstLine="0"/>
        <w:rPr>
          <w:rFonts w:ascii="黑体" w:eastAsia="黑体" w:hAnsi="黑体" w:cs="黑体" w:hint="eastAsia"/>
          <w:bCs/>
          <w:color w:val="auto"/>
        </w:rPr>
      </w:pPr>
      <w:bookmarkStart w:id="52" w:name="_Toc29841"/>
      <w:bookmarkStart w:id="53" w:name="_Toc21236"/>
      <w:r>
        <w:rPr>
          <w:rFonts w:ascii="黑体" w:eastAsia="黑体" w:hAnsi="黑体" w:cs="黑体" w:hint="eastAsia"/>
          <w:bCs/>
          <w:color w:val="auto"/>
        </w:rPr>
        <w:t>参选人资格</w:t>
      </w:r>
      <w:bookmarkEnd w:id="52"/>
      <w:bookmarkEnd w:id="53"/>
      <w:r>
        <w:rPr>
          <w:rFonts w:ascii="黑体" w:eastAsia="黑体" w:hAnsi="黑体" w:cs="黑体" w:hint="eastAsia"/>
          <w:bCs/>
          <w:color w:val="auto"/>
        </w:rPr>
        <w:t>证明</w:t>
      </w:r>
    </w:p>
    <w:p w14:paraId="7118D7FF" w14:textId="77777777" w:rsidR="00450489" w:rsidRDefault="00000000">
      <w:pPr>
        <w:spacing w:line="360" w:lineRule="auto"/>
        <w:ind w:firstLineChars="200" w:firstLine="400"/>
        <w:rPr>
          <w:rFonts w:ascii="宋体" w:eastAsia="宋体" w:hAnsi="宋体" w:cs="宋体" w:hint="eastAsia"/>
          <w:color w:val="auto"/>
          <w:sz w:val="20"/>
          <w:szCs w:val="20"/>
        </w:rPr>
      </w:pPr>
      <w:r>
        <w:rPr>
          <w:rFonts w:ascii="宋体" w:eastAsia="宋体" w:hAnsi="宋体" w:cs="宋体" w:hint="eastAsia"/>
          <w:color w:val="auto"/>
          <w:sz w:val="20"/>
          <w:szCs w:val="20"/>
        </w:rPr>
        <w:t>证明参选人合格和资格的文件包括（注明必须提供的均必须提供，并加盖参选人单位公章，否则其参选无效。）：</w:t>
      </w:r>
    </w:p>
    <w:p w14:paraId="795D7B9C" w14:textId="77777777" w:rsidR="00450489" w:rsidRDefault="00000000">
      <w:pPr>
        <w:numPr>
          <w:ilvl w:val="0"/>
          <w:numId w:val="13"/>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参选人有效的“法人营业执照”副本内页(复印件，同时应加盖单位法人公章。必须提供)；</w:t>
      </w:r>
    </w:p>
    <w:p w14:paraId="069B6537" w14:textId="77777777" w:rsidR="00450489" w:rsidRDefault="00000000">
      <w:pPr>
        <w:numPr>
          <w:ilvl w:val="0"/>
          <w:numId w:val="13"/>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法人授权委托书原件和委托代理人有效的身份证复印件(委托代理时必须提供)；</w:t>
      </w:r>
    </w:p>
    <w:p w14:paraId="71C76387" w14:textId="77777777" w:rsidR="00450489" w:rsidRDefault="00000000">
      <w:pPr>
        <w:numPr>
          <w:ilvl w:val="0"/>
          <w:numId w:val="13"/>
        </w:numPr>
        <w:spacing w:line="344" w:lineRule="auto"/>
        <w:ind w:firstLineChars="200"/>
        <w:jc w:val="both"/>
        <w:rPr>
          <w:color w:val="auto"/>
          <w:sz w:val="20"/>
          <w:szCs w:val="20"/>
        </w:rPr>
      </w:pPr>
      <w:r>
        <w:rPr>
          <w:rFonts w:ascii="宋体" w:eastAsia="宋体" w:hAnsi="宋体" w:cs="宋体" w:hint="eastAsia"/>
          <w:color w:val="auto"/>
          <w:sz w:val="20"/>
          <w:szCs w:val="20"/>
        </w:rPr>
        <w:t>参选人注册地应在广西壮族自治区内，非区内的，应在南宁市城区范围内设立有分支机构(提供分支机构营业执照复印件)；</w:t>
      </w:r>
    </w:p>
    <w:p w14:paraId="368462E7" w14:textId="77777777" w:rsidR="00450489" w:rsidRDefault="00000000">
      <w:pPr>
        <w:numPr>
          <w:ilvl w:val="0"/>
          <w:numId w:val="13"/>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参选人已在财政主管部门办妥备案手续的证明材料复印件(必须提供)；</w:t>
      </w:r>
    </w:p>
    <w:p w14:paraId="598CF0AB" w14:textId="77777777" w:rsidR="00450489" w:rsidRDefault="00000000">
      <w:pPr>
        <w:numPr>
          <w:ilvl w:val="0"/>
          <w:numId w:val="13"/>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参选人2022年以来完成的招标代理项目业绩及相关证明材料(提供中标通知书复印件代理协议复印件)；</w:t>
      </w:r>
    </w:p>
    <w:p w14:paraId="2F0016D9" w14:textId="77777777" w:rsidR="00450489" w:rsidRDefault="00000000">
      <w:pPr>
        <w:numPr>
          <w:ilvl w:val="0"/>
          <w:numId w:val="13"/>
        </w:numPr>
        <w:spacing w:line="344" w:lineRule="auto"/>
        <w:ind w:firstLineChars="200"/>
        <w:jc w:val="both"/>
        <w:rPr>
          <w:color w:val="auto"/>
          <w:sz w:val="20"/>
          <w:szCs w:val="20"/>
        </w:rPr>
      </w:pPr>
      <w:bookmarkStart w:id="54" w:name="_Toc23486"/>
      <w:bookmarkStart w:id="55" w:name="_Toc9074"/>
      <w:r>
        <w:rPr>
          <w:rFonts w:ascii="宋体" w:eastAsia="宋体" w:hAnsi="宋体" w:cs="宋体" w:hint="eastAsia"/>
          <w:color w:val="auto"/>
          <w:sz w:val="20"/>
          <w:szCs w:val="20"/>
        </w:rPr>
        <w:t>参选人认为必要提供的声明及文件资料。</w:t>
      </w:r>
      <w:bookmarkEnd w:id="54"/>
      <w:bookmarkEnd w:id="55"/>
    </w:p>
    <w:p w14:paraId="75D341D0" w14:textId="77777777" w:rsidR="00450489" w:rsidRDefault="00000000">
      <w:pPr>
        <w:numPr>
          <w:ilvl w:val="0"/>
          <w:numId w:val="8"/>
        </w:numPr>
        <w:spacing w:line="343" w:lineRule="auto"/>
        <w:ind w:firstLine="0"/>
        <w:rPr>
          <w:rFonts w:ascii="黑体" w:eastAsia="黑体" w:hAnsi="黑体" w:cs="黑体" w:hint="eastAsia"/>
          <w:bCs/>
          <w:color w:val="auto"/>
        </w:rPr>
      </w:pPr>
      <w:r>
        <w:rPr>
          <w:rFonts w:ascii="黑体" w:eastAsia="黑体" w:hAnsi="黑体" w:cs="黑体" w:hint="eastAsia"/>
          <w:bCs/>
          <w:color w:val="auto"/>
        </w:rPr>
        <w:t>参选人具有提供服务能力的相关文件证明</w:t>
      </w:r>
    </w:p>
    <w:p w14:paraId="7B6F3380" w14:textId="77777777" w:rsidR="00450489" w:rsidRDefault="00000000">
      <w:pPr>
        <w:spacing w:line="360" w:lineRule="auto"/>
        <w:ind w:firstLineChars="200" w:firstLine="400"/>
        <w:rPr>
          <w:rFonts w:ascii="宋体" w:eastAsia="宋体" w:hAnsi="宋体" w:cs="宋体" w:hint="eastAsia"/>
          <w:color w:val="auto"/>
          <w:sz w:val="20"/>
          <w:szCs w:val="20"/>
        </w:rPr>
      </w:pPr>
      <w:r>
        <w:rPr>
          <w:rFonts w:ascii="宋体" w:eastAsia="宋体" w:hAnsi="宋体" w:cs="宋体" w:hint="eastAsia"/>
          <w:color w:val="auto"/>
          <w:sz w:val="20"/>
          <w:szCs w:val="20"/>
        </w:rPr>
        <w:t>参选人还应提交根据本项目要求提供证明参选人具有提供服务能力的文件及资料，包括：</w:t>
      </w:r>
    </w:p>
    <w:p w14:paraId="094B0723"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参选人的经营状况、经营业绩、财务状况的相关资料(以会计师事务所审计的2022-2024年财务审计报告为准)；</w:t>
      </w:r>
    </w:p>
    <w:p w14:paraId="38C19DB4"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参选人的从业人员应当是参加过规定的政府采购或招标投标培训或为招标师资格，熟悉政府采购或招标投标法律、法规、规章制度和采购代理业务的法律、经济和技术方面的专业人员；</w:t>
      </w:r>
    </w:p>
    <w:p w14:paraId="56634450"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参选人办公场所及办公设备状况的相关资料；</w:t>
      </w:r>
    </w:p>
    <w:p w14:paraId="5DD4E716"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参选人应当在参选文件中提供拟投入本项目的人员名单及其相关证件复印件。</w:t>
      </w:r>
    </w:p>
    <w:p w14:paraId="3AD90AAF"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bookmarkStart w:id="56" w:name="_Toc11076"/>
      <w:bookmarkStart w:id="57" w:name="_Toc24188"/>
      <w:r>
        <w:rPr>
          <w:rFonts w:ascii="宋体" w:eastAsia="宋体" w:hAnsi="宋体" w:cs="宋体" w:hint="eastAsia"/>
          <w:color w:val="auto"/>
          <w:sz w:val="20"/>
          <w:szCs w:val="20"/>
        </w:rPr>
        <w:t>参选人应当在参选文件中提供代理服务方案</w:t>
      </w:r>
      <w:bookmarkEnd w:id="56"/>
      <w:bookmarkEnd w:id="57"/>
      <w:r>
        <w:rPr>
          <w:rFonts w:ascii="宋体" w:eastAsia="宋体" w:hAnsi="宋体" w:cs="宋体" w:hint="eastAsia"/>
          <w:color w:val="auto"/>
          <w:sz w:val="20"/>
          <w:szCs w:val="20"/>
        </w:rPr>
        <w:t>；</w:t>
      </w:r>
    </w:p>
    <w:p w14:paraId="50F46C8C"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参选人获得的荣誉、信誉证书(复印件)等资料；</w:t>
      </w:r>
    </w:p>
    <w:p w14:paraId="7D03F785" w14:textId="77777777" w:rsidR="00450489" w:rsidRDefault="00000000">
      <w:pPr>
        <w:numPr>
          <w:ilvl w:val="0"/>
          <w:numId w:val="14"/>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其他文件、材料。</w:t>
      </w:r>
    </w:p>
    <w:p w14:paraId="25FE1649" w14:textId="77777777" w:rsidR="00450489" w:rsidRDefault="00000000">
      <w:pPr>
        <w:numPr>
          <w:ilvl w:val="0"/>
          <w:numId w:val="8"/>
        </w:numPr>
        <w:spacing w:line="343" w:lineRule="auto"/>
        <w:ind w:firstLine="0"/>
        <w:rPr>
          <w:rFonts w:ascii="黑体" w:eastAsia="黑体" w:hAnsi="黑体" w:cs="黑体" w:hint="eastAsia"/>
          <w:bCs/>
          <w:color w:val="auto"/>
        </w:rPr>
      </w:pPr>
      <w:bookmarkStart w:id="58" w:name="_Toc22857"/>
      <w:bookmarkStart w:id="59" w:name="_Toc30121"/>
      <w:r>
        <w:rPr>
          <w:rFonts w:ascii="黑体" w:eastAsia="黑体" w:hAnsi="黑体" w:cs="黑体" w:hint="eastAsia"/>
          <w:bCs/>
          <w:color w:val="auto"/>
        </w:rPr>
        <w:t>参选的有效期</w:t>
      </w:r>
      <w:bookmarkEnd w:id="58"/>
      <w:bookmarkEnd w:id="59"/>
    </w:p>
    <w:p w14:paraId="76123FD3" w14:textId="77777777" w:rsidR="00450489" w:rsidRDefault="00000000">
      <w:pPr>
        <w:spacing w:line="360" w:lineRule="auto"/>
        <w:ind w:firstLineChars="200" w:firstLine="400"/>
        <w:rPr>
          <w:rFonts w:ascii="宋体" w:eastAsia="宋体" w:hAnsi="宋体" w:cs="宋体" w:hint="eastAsia"/>
          <w:color w:val="auto"/>
          <w:sz w:val="20"/>
          <w:szCs w:val="20"/>
        </w:rPr>
      </w:pPr>
      <w:bookmarkStart w:id="60" w:name="_Toc5304"/>
      <w:bookmarkStart w:id="61" w:name="_Toc28032"/>
      <w:r>
        <w:rPr>
          <w:rFonts w:ascii="宋体" w:eastAsia="宋体" w:hAnsi="宋体" w:cs="宋体" w:hint="eastAsia"/>
          <w:color w:val="auto"/>
          <w:sz w:val="20"/>
          <w:szCs w:val="20"/>
        </w:rPr>
        <w:t>参选有效期为遴选截止之日起60天内。</w:t>
      </w:r>
      <w:bookmarkEnd w:id="60"/>
      <w:bookmarkEnd w:id="61"/>
      <w:r>
        <w:rPr>
          <w:rFonts w:ascii="宋体" w:eastAsia="宋体" w:hAnsi="宋体" w:cs="宋体" w:hint="eastAsia"/>
          <w:color w:val="auto"/>
          <w:sz w:val="20"/>
          <w:szCs w:val="20"/>
        </w:rPr>
        <w:t>在特殊情况下，采购人可酌情延长参选有效期。参选人可同意或不同意延长参选有效期，不同意延长参选有效期的参选人，视为自动退出本次参选；同意延长参选有效期的参选人不能要求对原参选文件(经采购评审小组确认有效，且没有超出参选文件的范围，或改变参选的实质内容的澄清或说明作为参选文件的组成部分)作任何改变，并同意在延长的参选有效期内遵循本参选文件，在延长的参选有效期满之前继续具有约束力。</w:t>
      </w:r>
    </w:p>
    <w:p w14:paraId="21F131ED" w14:textId="77777777" w:rsidR="00450489" w:rsidRDefault="00000000">
      <w:pPr>
        <w:numPr>
          <w:ilvl w:val="0"/>
          <w:numId w:val="8"/>
        </w:numPr>
        <w:spacing w:line="343" w:lineRule="auto"/>
        <w:ind w:firstLine="0"/>
        <w:rPr>
          <w:rFonts w:ascii="黑体" w:eastAsia="黑体" w:hAnsi="黑体" w:cs="黑体" w:hint="eastAsia"/>
          <w:bCs/>
          <w:color w:val="auto"/>
        </w:rPr>
      </w:pPr>
      <w:bookmarkStart w:id="62" w:name="_Toc15161"/>
      <w:bookmarkStart w:id="63" w:name="_Toc4116"/>
      <w:r>
        <w:rPr>
          <w:rFonts w:ascii="黑体" w:eastAsia="黑体" w:hAnsi="黑体" w:cs="黑体" w:hint="eastAsia"/>
          <w:bCs/>
          <w:color w:val="auto"/>
        </w:rPr>
        <w:t>参选文件的书写及签名、盖章要求</w:t>
      </w:r>
      <w:bookmarkEnd w:id="62"/>
      <w:bookmarkEnd w:id="63"/>
    </w:p>
    <w:p w14:paraId="5AC8FD5D" w14:textId="77777777" w:rsidR="00450489" w:rsidRDefault="00000000">
      <w:pPr>
        <w:numPr>
          <w:ilvl w:val="0"/>
          <w:numId w:val="15"/>
        </w:numPr>
        <w:spacing w:line="344" w:lineRule="auto"/>
        <w:ind w:firstLineChars="200"/>
        <w:jc w:val="both"/>
        <w:rPr>
          <w:rFonts w:ascii="宋体" w:eastAsia="宋体" w:hAnsi="宋体" w:cs="宋体" w:hint="eastAsia"/>
          <w:color w:val="auto"/>
          <w:sz w:val="20"/>
          <w:szCs w:val="20"/>
        </w:rPr>
      </w:pPr>
      <w:bookmarkStart w:id="64" w:name="_Toc23553"/>
      <w:bookmarkStart w:id="65" w:name="_Toc31610"/>
      <w:r>
        <w:rPr>
          <w:rFonts w:ascii="宋体" w:eastAsia="宋体" w:hAnsi="宋体" w:cs="宋体" w:hint="eastAsia"/>
          <w:color w:val="auto"/>
          <w:sz w:val="20"/>
          <w:szCs w:val="20"/>
        </w:rPr>
        <w:t>参选文件正本必须用不褪色的墨水书写或打印。</w:t>
      </w:r>
      <w:bookmarkEnd w:id="64"/>
      <w:bookmarkEnd w:id="65"/>
    </w:p>
    <w:p w14:paraId="529522AB" w14:textId="77777777" w:rsidR="00450489" w:rsidRDefault="00000000">
      <w:pPr>
        <w:numPr>
          <w:ilvl w:val="0"/>
          <w:numId w:val="1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参选文件的书写应清楚工整，修改处应由法定代表人或委托代理人签名和加盖公章，否则其参选无效。</w:t>
      </w:r>
    </w:p>
    <w:p w14:paraId="63C7CE55" w14:textId="77777777" w:rsidR="00450489" w:rsidRDefault="00000000">
      <w:pPr>
        <w:numPr>
          <w:ilvl w:val="0"/>
          <w:numId w:val="1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字迹潦草、表达不清、未按要求填写或可能导致非唯一理解的参选文件可能被认定为无效的参选。</w:t>
      </w:r>
    </w:p>
    <w:p w14:paraId="66F40EFD" w14:textId="77777777" w:rsidR="00450489" w:rsidRDefault="00000000">
      <w:pPr>
        <w:numPr>
          <w:ilvl w:val="0"/>
          <w:numId w:val="1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参选文件应由法定代表人或委托代理人在凡规定签名、盖章处逐一签名和加盖公章，否则其参选无效。</w:t>
      </w:r>
    </w:p>
    <w:p w14:paraId="78C869EE" w14:textId="77777777" w:rsidR="00450489" w:rsidRDefault="00000000">
      <w:pPr>
        <w:numPr>
          <w:ilvl w:val="0"/>
          <w:numId w:val="1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lastRenderedPageBreak/>
        <w:t>参选文件的份数：正本一份、副本四份，共五份，业绩佐证材料单独装订两份。并在文件左上角注明“正本”、“副本”、“业绩佐证材料”字样，一旦正本和副本不符，以正本为准。</w:t>
      </w:r>
      <w:bookmarkStart w:id="66" w:name="_Toc11654"/>
      <w:bookmarkStart w:id="67" w:name="_Toc7871"/>
    </w:p>
    <w:p w14:paraId="79B1A0BD" w14:textId="77777777" w:rsidR="00450489" w:rsidRDefault="00000000">
      <w:pPr>
        <w:spacing w:before="68" w:line="343" w:lineRule="auto"/>
        <w:jc w:val="center"/>
        <w:rPr>
          <w:rFonts w:ascii="黑体" w:eastAsia="黑体" w:hAnsi="黑体" w:cs="宋体" w:hint="eastAsia"/>
          <w:color w:val="auto"/>
          <w:spacing w:val="-9"/>
          <w:sz w:val="32"/>
          <w:szCs w:val="32"/>
        </w:rPr>
      </w:pPr>
      <w:r>
        <w:rPr>
          <w:rFonts w:ascii="黑体" w:eastAsia="黑体" w:hAnsi="黑体" w:cs="宋体" w:hint="eastAsia"/>
          <w:color w:val="auto"/>
          <w:spacing w:val="-9"/>
          <w:sz w:val="32"/>
          <w:szCs w:val="32"/>
        </w:rPr>
        <w:t>四、</w:t>
      </w:r>
      <w:bookmarkEnd w:id="66"/>
      <w:bookmarkEnd w:id="67"/>
      <w:r>
        <w:rPr>
          <w:rFonts w:ascii="黑体" w:eastAsia="黑体" w:hAnsi="黑体" w:cs="宋体" w:hint="eastAsia"/>
          <w:color w:val="auto"/>
          <w:spacing w:val="-9"/>
          <w:sz w:val="32"/>
          <w:szCs w:val="32"/>
        </w:rPr>
        <w:t>遴选响应</w:t>
      </w:r>
    </w:p>
    <w:p w14:paraId="37F2C970" w14:textId="77777777" w:rsidR="00450489" w:rsidRDefault="00000000">
      <w:pPr>
        <w:numPr>
          <w:ilvl w:val="0"/>
          <w:numId w:val="16"/>
        </w:numPr>
        <w:spacing w:line="343" w:lineRule="auto"/>
        <w:ind w:firstLine="0"/>
        <w:rPr>
          <w:rFonts w:ascii="黑体" w:eastAsia="黑体" w:hAnsi="黑体" w:cs="黑体" w:hint="eastAsia"/>
          <w:bCs/>
          <w:color w:val="auto"/>
        </w:rPr>
      </w:pPr>
      <w:bookmarkStart w:id="68" w:name="_Toc24184"/>
      <w:bookmarkStart w:id="69" w:name="_Toc21658"/>
      <w:r>
        <w:rPr>
          <w:rFonts w:ascii="黑体" w:eastAsia="黑体" w:hAnsi="黑体" w:cs="黑体" w:hint="eastAsia"/>
          <w:bCs/>
          <w:color w:val="auto"/>
        </w:rPr>
        <w:t>参选文件的密封与标记</w:t>
      </w:r>
      <w:bookmarkEnd w:id="68"/>
      <w:bookmarkEnd w:id="69"/>
    </w:p>
    <w:p w14:paraId="1A25FC3D" w14:textId="77777777" w:rsidR="00450489" w:rsidRDefault="00000000">
      <w:pPr>
        <w:numPr>
          <w:ilvl w:val="0"/>
          <w:numId w:val="1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参选人应将参选文件正、副本、业绩佐证材料分别装订成册，在每个正副本封面上标明“正本”“副本”或“业绩佐证材料”,以及项目名称、项目编号、参选人名称等内容。</w:t>
      </w:r>
    </w:p>
    <w:p w14:paraId="7797A493" w14:textId="77777777" w:rsidR="00450489" w:rsidRDefault="00000000">
      <w:pPr>
        <w:numPr>
          <w:ilvl w:val="0"/>
          <w:numId w:val="1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参选人应将参选文件正、副本(正本一份、副本四份、业绩佐证材料两份)一并装入一个参选文件袋(盒)内加以密封，在封贴处加盖密封章。</w:t>
      </w:r>
    </w:p>
    <w:p w14:paraId="3965EA45" w14:textId="77777777" w:rsidR="00450489" w:rsidRDefault="00000000">
      <w:pPr>
        <w:numPr>
          <w:ilvl w:val="0"/>
          <w:numId w:val="17"/>
        </w:numPr>
        <w:spacing w:line="344" w:lineRule="auto"/>
        <w:ind w:firstLineChars="200"/>
        <w:jc w:val="both"/>
        <w:rPr>
          <w:rFonts w:ascii="宋体" w:eastAsia="宋体" w:hAnsi="宋体" w:cs="宋体" w:hint="eastAsia"/>
          <w:color w:val="auto"/>
          <w:sz w:val="20"/>
          <w:szCs w:val="20"/>
        </w:rPr>
      </w:pPr>
      <w:bookmarkStart w:id="70" w:name="_Toc6632"/>
      <w:bookmarkStart w:id="71" w:name="_Toc25058"/>
      <w:r>
        <w:rPr>
          <w:rFonts w:ascii="宋体" w:eastAsia="宋体" w:hAnsi="宋体" w:cs="宋体" w:hint="eastAsia"/>
          <w:color w:val="auto"/>
          <w:sz w:val="20"/>
          <w:szCs w:val="20"/>
        </w:rPr>
        <w:t>参选文件袋(盒)上应当注明：</w:t>
      </w:r>
      <w:bookmarkEnd w:id="70"/>
      <w:bookmarkEnd w:id="71"/>
    </w:p>
    <w:p w14:paraId="524B945D" w14:textId="77777777" w:rsidR="00450489" w:rsidRDefault="00000000">
      <w:pPr>
        <w:numPr>
          <w:ilvl w:val="0"/>
          <w:numId w:val="18"/>
        </w:numPr>
        <w:adjustRightInd/>
        <w:snapToGrid/>
        <w:spacing w:line="344" w:lineRule="auto"/>
        <w:ind w:left="0" w:firstLine="425"/>
        <w:rPr>
          <w:rFonts w:asciiTheme="minorEastAsia" w:eastAsiaTheme="minorEastAsia" w:hAnsiTheme="minorEastAsia" w:hint="eastAsia"/>
          <w:color w:val="auto"/>
          <w:sz w:val="20"/>
          <w:szCs w:val="20"/>
        </w:rPr>
      </w:pPr>
      <w:r>
        <w:rPr>
          <w:rFonts w:asciiTheme="minorEastAsia" w:eastAsiaTheme="minorEastAsia" w:hAnsiTheme="minorEastAsia" w:cs="宋体" w:hint="eastAsia"/>
          <w:color w:val="auto"/>
          <w:sz w:val="20"/>
          <w:szCs w:val="20"/>
        </w:rPr>
        <w:t>采购人：</w:t>
      </w:r>
      <w:r>
        <w:rPr>
          <w:rFonts w:asciiTheme="minorEastAsia" w:eastAsiaTheme="minorEastAsia" w:hAnsiTheme="minorEastAsia" w:cs="宋体" w:hint="eastAsia"/>
          <w:color w:val="auto"/>
          <w:sz w:val="20"/>
          <w:szCs w:val="20"/>
          <w:u w:val="single"/>
        </w:rPr>
        <w:t>广西壮族自治区动物疫病预防控制中心</w:t>
      </w:r>
    </w:p>
    <w:p w14:paraId="14005C07" w14:textId="1E243E4F" w:rsidR="00450489" w:rsidRDefault="00000000">
      <w:pPr>
        <w:numPr>
          <w:ilvl w:val="0"/>
          <w:numId w:val="18"/>
        </w:numPr>
        <w:adjustRightInd/>
        <w:snapToGrid/>
        <w:spacing w:line="344" w:lineRule="auto"/>
        <w:ind w:left="0" w:firstLine="425"/>
        <w:rPr>
          <w:rFonts w:asciiTheme="minorEastAsia" w:eastAsiaTheme="minorEastAsia" w:hAnsiTheme="minorEastAsia" w:hint="eastAsia"/>
          <w:color w:val="auto"/>
          <w:sz w:val="20"/>
          <w:szCs w:val="20"/>
        </w:rPr>
      </w:pPr>
      <w:r>
        <w:rPr>
          <w:rFonts w:asciiTheme="minorEastAsia" w:eastAsiaTheme="minorEastAsia" w:hAnsiTheme="minorEastAsia" w:cs="宋体" w:hint="eastAsia"/>
          <w:color w:val="auto"/>
          <w:sz w:val="20"/>
          <w:szCs w:val="20"/>
        </w:rPr>
        <w:t>项目名称：</w:t>
      </w:r>
      <w:r w:rsidR="00767B1A">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代理机构增补入库</w:t>
      </w:r>
    </w:p>
    <w:p w14:paraId="06AD10B9" w14:textId="77777777" w:rsidR="00450489" w:rsidRDefault="00000000">
      <w:pPr>
        <w:numPr>
          <w:ilvl w:val="0"/>
          <w:numId w:val="18"/>
        </w:numPr>
        <w:adjustRightInd/>
        <w:snapToGrid/>
        <w:spacing w:line="344" w:lineRule="auto"/>
        <w:ind w:left="0" w:firstLine="425"/>
        <w:rPr>
          <w:rFonts w:asciiTheme="minorEastAsia" w:eastAsiaTheme="minorEastAsia" w:hAnsiTheme="minorEastAsia" w:hint="eastAsia"/>
          <w:color w:val="auto"/>
          <w:sz w:val="20"/>
          <w:szCs w:val="20"/>
        </w:rPr>
      </w:pPr>
      <w:r>
        <w:rPr>
          <w:rFonts w:asciiTheme="minorEastAsia" w:eastAsiaTheme="minorEastAsia" w:hAnsiTheme="minorEastAsia" w:cs="宋体" w:hint="eastAsia"/>
          <w:color w:val="auto"/>
          <w:sz w:val="20"/>
          <w:szCs w:val="20"/>
        </w:rPr>
        <w:t>项目编号：</w:t>
      </w:r>
    </w:p>
    <w:p w14:paraId="54A63163" w14:textId="77777777" w:rsidR="00450489" w:rsidRDefault="00000000">
      <w:pPr>
        <w:numPr>
          <w:ilvl w:val="0"/>
          <w:numId w:val="18"/>
        </w:numPr>
        <w:adjustRightInd/>
        <w:snapToGrid/>
        <w:spacing w:line="344" w:lineRule="auto"/>
        <w:ind w:left="0" w:firstLine="425"/>
        <w:rPr>
          <w:rFonts w:asciiTheme="minorEastAsia" w:eastAsiaTheme="minorEastAsia" w:hAnsiTheme="minorEastAsia" w:hint="eastAsia"/>
          <w:color w:val="auto"/>
          <w:sz w:val="20"/>
          <w:szCs w:val="20"/>
        </w:rPr>
      </w:pPr>
      <w:r>
        <w:rPr>
          <w:rFonts w:asciiTheme="minorEastAsia" w:eastAsiaTheme="minorEastAsia" w:hAnsiTheme="minorEastAsia" w:cs="宋体" w:hint="eastAsia"/>
          <w:color w:val="auto"/>
          <w:sz w:val="20"/>
          <w:szCs w:val="20"/>
        </w:rPr>
        <w:t>注明</w:t>
      </w:r>
      <w:r>
        <w:rPr>
          <w:rFonts w:asciiTheme="minorEastAsia" w:eastAsiaTheme="minorEastAsia" w:hAnsiTheme="minorEastAsia" w:hint="eastAsia"/>
          <w:color w:val="auto"/>
          <w:sz w:val="20"/>
          <w:szCs w:val="20"/>
        </w:rPr>
        <w:t>“</w:t>
      </w:r>
      <w:r>
        <w:rPr>
          <w:rFonts w:asciiTheme="minorEastAsia" w:eastAsiaTheme="minorEastAsia" w:hAnsiTheme="minorEastAsia" w:cs="宋体" w:hint="eastAsia"/>
          <w:color w:val="auto"/>
          <w:sz w:val="20"/>
          <w:szCs w:val="20"/>
        </w:rPr>
        <w:t>遴选文件递交截止时间前不得启封。</w:t>
      </w:r>
      <w:r>
        <w:rPr>
          <w:rFonts w:asciiTheme="minorEastAsia" w:eastAsiaTheme="minorEastAsia" w:hAnsiTheme="minorEastAsia" w:hint="eastAsia"/>
          <w:color w:val="auto"/>
          <w:sz w:val="20"/>
          <w:szCs w:val="20"/>
        </w:rPr>
        <w:t>”</w:t>
      </w:r>
    </w:p>
    <w:p w14:paraId="040C5F01" w14:textId="77777777" w:rsidR="00450489" w:rsidRDefault="00000000">
      <w:pPr>
        <w:numPr>
          <w:ilvl w:val="0"/>
          <w:numId w:val="1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参选文件的密封以参选文件袋无明显缝隙露出袋内文件且封口处有签字或盖章为合格。</w:t>
      </w:r>
    </w:p>
    <w:p w14:paraId="5D05C3C1" w14:textId="77777777" w:rsidR="00450489" w:rsidRDefault="00000000">
      <w:pPr>
        <w:numPr>
          <w:ilvl w:val="0"/>
          <w:numId w:val="1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参选人在递交参选文件时未按本须知要求密封、标记的，采购人有权拒收。</w:t>
      </w:r>
    </w:p>
    <w:p w14:paraId="1B7E95F0" w14:textId="77777777" w:rsidR="00450489" w:rsidRDefault="00000000">
      <w:pPr>
        <w:numPr>
          <w:ilvl w:val="0"/>
          <w:numId w:val="16"/>
        </w:numPr>
        <w:spacing w:line="343" w:lineRule="auto"/>
        <w:ind w:firstLine="0"/>
        <w:rPr>
          <w:rFonts w:ascii="黑体" w:eastAsia="黑体" w:hAnsi="黑体" w:cs="黑体" w:hint="eastAsia"/>
          <w:bCs/>
          <w:color w:val="auto"/>
        </w:rPr>
      </w:pPr>
      <w:bookmarkStart w:id="72" w:name="_Toc7273"/>
      <w:bookmarkStart w:id="73" w:name="_Toc6031"/>
      <w:r>
        <w:rPr>
          <w:rFonts w:ascii="黑体" w:eastAsia="黑体" w:hAnsi="黑体" w:cs="黑体" w:hint="eastAsia"/>
          <w:bCs/>
          <w:color w:val="auto"/>
        </w:rPr>
        <w:t>参选文件的修改及补充</w:t>
      </w:r>
      <w:bookmarkEnd w:id="72"/>
      <w:bookmarkEnd w:id="73"/>
    </w:p>
    <w:p w14:paraId="77868483" w14:textId="77777777" w:rsidR="00450489" w:rsidRDefault="00000000">
      <w:pPr>
        <w:numPr>
          <w:ilvl w:val="0"/>
          <w:numId w:val="19"/>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参选人在遴选截止时间前，可以对所递交的参选文件进行补充、修改，并书面通知采购人。补充、修改的内容应当按遴选文件要求签署、盖章，并作为参选文件的组成部分。</w:t>
      </w:r>
    </w:p>
    <w:p w14:paraId="5D3D97DE" w14:textId="77777777" w:rsidR="00450489" w:rsidRDefault="00000000">
      <w:pPr>
        <w:numPr>
          <w:ilvl w:val="0"/>
          <w:numId w:val="19"/>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参选文件的修改和补充应按“参选文件的密封与标记”要求密封、标记和递交，并在封面上标明“修改”或“补充”字样。</w:t>
      </w:r>
    </w:p>
    <w:p w14:paraId="1D4C7A5F" w14:textId="77777777" w:rsidR="00450489" w:rsidRDefault="00000000">
      <w:pPr>
        <w:numPr>
          <w:ilvl w:val="0"/>
          <w:numId w:val="19"/>
        </w:numPr>
        <w:spacing w:line="344" w:lineRule="auto"/>
        <w:ind w:firstLineChars="200"/>
        <w:jc w:val="both"/>
        <w:rPr>
          <w:rFonts w:ascii="宋体" w:eastAsia="宋体" w:hAnsi="宋体" w:cs="宋体" w:hint="eastAsia"/>
          <w:color w:val="auto"/>
          <w:sz w:val="20"/>
          <w:szCs w:val="20"/>
        </w:rPr>
      </w:pPr>
      <w:bookmarkStart w:id="74" w:name="_Toc28561"/>
      <w:bookmarkStart w:id="75" w:name="_Toc1191"/>
      <w:r>
        <w:rPr>
          <w:rFonts w:ascii="宋体" w:eastAsia="宋体" w:hAnsi="宋体" w:cs="宋体" w:hint="eastAsia"/>
          <w:color w:val="auto"/>
          <w:sz w:val="20"/>
          <w:szCs w:val="20"/>
        </w:rPr>
        <w:t>在遴选截止日期后，参选人不得对其参选做任何修改。</w:t>
      </w:r>
      <w:bookmarkEnd w:id="74"/>
      <w:bookmarkEnd w:id="75"/>
    </w:p>
    <w:p w14:paraId="1ECE519D" w14:textId="77777777" w:rsidR="00450489" w:rsidRDefault="00000000">
      <w:pPr>
        <w:numPr>
          <w:ilvl w:val="0"/>
          <w:numId w:val="19"/>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在遴选截止日期后至参选有效期满内，参选人不得撇回其参选。</w:t>
      </w:r>
    </w:p>
    <w:p w14:paraId="49D7B88F" w14:textId="77777777" w:rsidR="00450489" w:rsidRDefault="00000000">
      <w:pPr>
        <w:spacing w:before="68" w:line="343" w:lineRule="auto"/>
        <w:jc w:val="center"/>
        <w:rPr>
          <w:rFonts w:ascii="黑体" w:eastAsia="黑体" w:hAnsi="黑体" w:cs="宋体" w:hint="eastAsia"/>
          <w:color w:val="auto"/>
          <w:spacing w:val="-9"/>
          <w:sz w:val="32"/>
          <w:szCs w:val="32"/>
        </w:rPr>
      </w:pPr>
      <w:r>
        <w:rPr>
          <w:rFonts w:ascii="黑体" w:eastAsia="黑体" w:hAnsi="黑体" w:cs="宋体" w:hint="eastAsia"/>
          <w:color w:val="auto"/>
          <w:spacing w:val="-9"/>
          <w:sz w:val="32"/>
          <w:szCs w:val="32"/>
        </w:rPr>
        <w:t>五、开标与遴选评审</w:t>
      </w:r>
    </w:p>
    <w:p w14:paraId="269D281B" w14:textId="77777777" w:rsidR="00450489" w:rsidRDefault="00000000">
      <w:pPr>
        <w:numPr>
          <w:ilvl w:val="0"/>
          <w:numId w:val="20"/>
        </w:numPr>
        <w:spacing w:line="343" w:lineRule="auto"/>
        <w:ind w:firstLine="0"/>
        <w:rPr>
          <w:rFonts w:ascii="黑体" w:eastAsia="黑体" w:hAnsi="黑体" w:cs="黑体" w:hint="eastAsia"/>
          <w:bCs/>
          <w:color w:val="auto"/>
        </w:rPr>
      </w:pPr>
      <w:bookmarkStart w:id="76" w:name="_Toc22234"/>
      <w:bookmarkStart w:id="77" w:name="_Toc28225"/>
      <w:r>
        <w:rPr>
          <w:rFonts w:ascii="黑体" w:eastAsia="黑体" w:hAnsi="黑体" w:cs="黑体" w:hint="eastAsia"/>
          <w:bCs/>
          <w:color w:val="auto"/>
        </w:rPr>
        <w:t>开标</w:t>
      </w:r>
      <w:bookmarkEnd w:id="76"/>
      <w:bookmarkEnd w:id="77"/>
    </w:p>
    <w:p w14:paraId="3B0FFA2D" w14:textId="77777777" w:rsidR="00450489" w:rsidRDefault="00000000">
      <w:pPr>
        <w:numPr>
          <w:ilvl w:val="0"/>
          <w:numId w:val="2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采购人将在指定的时间和地点进行开标，参选人的法定代表人或其委托代理人参加遴选会。</w:t>
      </w:r>
    </w:p>
    <w:p w14:paraId="3AEC9B46" w14:textId="77777777" w:rsidR="00450489" w:rsidRDefault="00000000">
      <w:pPr>
        <w:numPr>
          <w:ilvl w:val="0"/>
          <w:numId w:val="2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遴选时，由参选人或者其推选的代表查参选文件的密封情况，也可以由采购人委托的公证机构检查并公证；经确认无误后，由采购人工作人员当众折封，宣读参选人名称。未宣读的参选报价承诺等实质内容，遴选评审时不予承认。</w:t>
      </w:r>
    </w:p>
    <w:p w14:paraId="7E2D681E" w14:textId="77777777" w:rsidR="00450489" w:rsidRDefault="00000000">
      <w:pPr>
        <w:numPr>
          <w:ilvl w:val="0"/>
          <w:numId w:val="2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采购人将做遴选记录(包含参选人名称、参选报价承诺等)。唱标结束后，参加遴选会的参选人的法定代表人或其委托代理人须在唱标记录上签字。</w:t>
      </w:r>
    </w:p>
    <w:p w14:paraId="4C4B2246" w14:textId="77777777" w:rsidR="00450489" w:rsidRDefault="00000000">
      <w:pPr>
        <w:numPr>
          <w:ilvl w:val="0"/>
          <w:numId w:val="2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遴选截止时间结束后，参加参选的参选人不足五家时，参照国家有关规定进行处理。</w:t>
      </w:r>
      <w:bookmarkStart w:id="78" w:name="_Toc17854"/>
      <w:bookmarkStart w:id="79" w:name="_Toc7147"/>
    </w:p>
    <w:p w14:paraId="5B318123" w14:textId="77777777" w:rsidR="00450489" w:rsidRDefault="00000000">
      <w:pPr>
        <w:numPr>
          <w:ilvl w:val="0"/>
          <w:numId w:val="20"/>
        </w:numPr>
        <w:spacing w:line="343" w:lineRule="auto"/>
        <w:ind w:firstLine="0"/>
        <w:rPr>
          <w:rFonts w:ascii="黑体" w:eastAsia="黑体" w:hAnsi="黑体" w:cs="黑体" w:hint="eastAsia"/>
          <w:bCs/>
          <w:color w:val="auto"/>
        </w:rPr>
      </w:pPr>
      <w:r>
        <w:rPr>
          <w:rFonts w:ascii="黑体" w:eastAsia="黑体" w:hAnsi="黑体" w:cs="黑体" w:hint="eastAsia"/>
          <w:bCs/>
          <w:color w:val="auto"/>
        </w:rPr>
        <w:t>遴选评审过程的保密性</w:t>
      </w:r>
      <w:bookmarkEnd w:id="78"/>
      <w:bookmarkEnd w:id="79"/>
      <w:r>
        <w:rPr>
          <w:rFonts w:ascii="黑体" w:eastAsia="黑体" w:hAnsi="黑体" w:cs="黑体" w:hint="eastAsia"/>
          <w:bCs/>
          <w:color w:val="auto"/>
        </w:rPr>
        <w:tab/>
      </w:r>
    </w:p>
    <w:p w14:paraId="426FEE8D" w14:textId="77777777" w:rsidR="00450489" w:rsidRDefault="00000000">
      <w:pPr>
        <w:numPr>
          <w:ilvl w:val="0"/>
          <w:numId w:val="22"/>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在发送入选函之前，凡与审查、澄清、评价和比较参选的有关资料以及授标意见等，均不得向参选人及与遴选评审无关的其他人透露。</w:t>
      </w:r>
    </w:p>
    <w:p w14:paraId="19B744C6" w14:textId="77777777" w:rsidR="00450489" w:rsidRDefault="00000000">
      <w:pPr>
        <w:numPr>
          <w:ilvl w:val="0"/>
          <w:numId w:val="22"/>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参选人在遴选评审过程中，如果参选人试图在参选书审查、澄清、比较及授予入选方面施加任何影响，其参选将被拒绝。</w:t>
      </w:r>
    </w:p>
    <w:p w14:paraId="39441DB9" w14:textId="77777777" w:rsidR="00450489" w:rsidRDefault="00000000">
      <w:pPr>
        <w:numPr>
          <w:ilvl w:val="0"/>
          <w:numId w:val="20"/>
        </w:numPr>
        <w:spacing w:line="343" w:lineRule="auto"/>
        <w:ind w:firstLine="0"/>
        <w:rPr>
          <w:rFonts w:ascii="黑体" w:eastAsia="黑体" w:hAnsi="黑体" w:cs="黑体" w:hint="eastAsia"/>
          <w:bCs/>
          <w:color w:val="auto"/>
        </w:rPr>
      </w:pPr>
      <w:bookmarkStart w:id="80" w:name="_Toc19854"/>
      <w:bookmarkStart w:id="81" w:name="_Toc17511"/>
      <w:r>
        <w:rPr>
          <w:rFonts w:ascii="黑体" w:eastAsia="黑体" w:hAnsi="黑体" w:cs="黑体" w:hint="eastAsia"/>
          <w:bCs/>
          <w:color w:val="auto"/>
        </w:rPr>
        <w:t>参选文件初审</w:t>
      </w:r>
      <w:bookmarkEnd w:id="80"/>
      <w:bookmarkEnd w:id="81"/>
    </w:p>
    <w:p w14:paraId="47D6880E" w14:textId="6F772587" w:rsidR="00450489" w:rsidRDefault="00000000">
      <w:pPr>
        <w:numPr>
          <w:ilvl w:val="0"/>
          <w:numId w:val="23"/>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lastRenderedPageBreak/>
        <w:t>本项目采用的遴选评审办法为综合评分法。遴选评审依据为遴选文件和参选文件。</w:t>
      </w:r>
    </w:p>
    <w:p w14:paraId="2CF968B8" w14:textId="77777777" w:rsidR="00450489" w:rsidRDefault="00000000">
      <w:pPr>
        <w:numPr>
          <w:ilvl w:val="0"/>
          <w:numId w:val="23"/>
        </w:numPr>
        <w:spacing w:line="344" w:lineRule="auto"/>
        <w:ind w:firstLineChars="200"/>
        <w:jc w:val="both"/>
        <w:rPr>
          <w:rFonts w:ascii="宋体" w:eastAsia="宋体" w:hAnsi="宋体" w:cs="宋体" w:hint="eastAsia"/>
          <w:color w:val="auto"/>
          <w:sz w:val="20"/>
          <w:szCs w:val="20"/>
        </w:rPr>
      </w:pPr>
      <w:bookmarkStart w:id="82" w:name="_Toc12406"/>
      <w:bookmarkStart w:id="83" w:name="_Toc9175"/>
      <w:r>
        <w:rPr>
          <w:rFonts w:ascii="宋体" w:eastAsia="宋体" w:hAnsi="宋体" w:cs="宋体" w:hint="eastAsia"/>
          <w:color w:val="auto"/>
          <w:sz w:val="20"/>
          <w:szCs w:val="20"/>
        </w:rPr>
        <w:t>参选文件初审分为资格性检查和符合性检查</w:t>
      </w:r>
      <w:bookmarkEnd w:id="82"/>
      <w:bookmarkEnd w:id="83"/>
      <w:r>
        <w:rPr>
          <w:rFonts w:ascii="宋体" w:eastAsia="宋体" w:hAnsi="宋体" w:cs="宋体" w:hint="eastAsia"/>
          <w:color w:val="auto"/>
          <w:sz w:val="20"/>
          <w:szCs w:val="20"/>
        </w:rPr>
        <w:t>：</w:t>
      </w:r>
    </w:p>
    <w:p w14:paraId="766E387F" w14:textId="77777777" w:rsidR="00450489" w:rsidRDefault="00000000">
      <w:pPr>
        <w:numPr>
          <w:ilvl w:val="0"/>
          <w:numId w:val="24"/>
        </w:numPr>
        <w:adjustRightInd/>
        <w:snapToGrid/>
        <w:spacing w:line="344" w:lineRule="auto"/>
        <w:ind w:left="0" w:firstLine="425"/>
        <w:rPr>
          <w:rFonts w:asciiTheme="minorEastAsia" w:eastAsiaTheme="minorEastAsia" w:hAnsiTheme="minorEastAsia" w:hint="eastAsia"/>
          <w:color w:val="auto"/>
        </w:rPr>
      </w:pPr>
      <w:r>
        <w:rPr>
          <w:rFonts w:asciiTheme="minorEastAsia" w:eastAsiaTheme="minorEastAsia" w:hAnsiTheme="minorEastAsia" w:cs="宋体" w:hint="eastAsia"/>
          <w:color w:val="auto"/>
        </w:rPr>
        <w:t>资格性检查。依据法律法规和遴选文件的规定，对参选文件中的资格证明等进行审查，以确定参选供应商是否具备参选资格。</w:t>
      </w:r>
    </w:p>
    <w:p w14:paraId="618FB39B" w14:textId="77777777" w:rsidR="00450489" w:rsidRDefault="00000000">
      <w:pPr>
        <w:numPr>
          <w:ilvl w:val="0"/>
          <w:numId w:val="24"/>
        </w:numPr>
        <w:adjustRightInd/>
        <w:snapToGrid/>
        <w:spacing w:line="344" w:lineRule="auto"/>
        <w:ind w:left="0" w:firstLine="425"/>
        <w:rPr>
          <w:rFonts w:asciiTheme="minorEastAsia" w:eastAsiaTheme="minorEastAsia" w:hAnsiTheme="minorEastAsia" w:hint="eastAsia"/>
          <w:color w:val="auto"/>
        </w:rPr>
      </w:pPr>
      <w:r>
        <w:rPr>
          <w:rFonts w:asciiTheme="minorEastAsia" w:eastAsiaTheme="minorEastAsia" w:hAnsiTheme="minorEastAsia" w:cs="宋体" w:hint="eastAsia"/>
          <w:color w:val="auto"/>
        </w:rPr>
        <w:t>符合性检查。依据遴选文件的规定，从参选文件的有效性、完整性和对遴选文件的响应程度进行审查，以确定是否对遴选文件的实质性要求作出响应。</w:t>
      </w:r>
    </w:p>
    <w:p w14:paraId="5583A6ED" w14:textId="77777777" w:rsidR="00450489" w:rsidRDefault="00000000">
      <w:pPr>
        <w:numPr>
          <w:ilvl w:val="0"/>
          <w:numId w:val="20"/>
        </w:numPr>
        <w:spacing w:line="343" w:lineRule="auto"/>
        <w:ind w:firstLine="0"/>
        <w:rPr>
          <w:rFonts w:ascii="黑体" w:eastAsia="黑体" w:hAnsi="黑体" w:cs="黑体" w:hint="eastAsia"/>
          <w:bCs/>
          <w:color w:val="auto"/>
        </w:rPr>
      </w:pPr>
      <w:bookmarkStart w:id="84" w:name="_Toc26916"/>
      <w:bookmarkStart w:id="85" w:name="_Toc31504"/>
      <w:r>
        <w:rPr>
          <w:rFonts w:ascii="黑体" w:eastAsia="黑体" w:hAnsi="黑体" w:cs="黑体" w:hint="eastAsia"/>
          <w:bCs/>
          <w:color w:val="auto"/>
        </w:rPr>
        <w:t>参选文件的澄清</w:t>
      </w:r>
      <w:bookmarkEnd w:id="84"/>
      <w:bookmarkEnd w:id="85"/>
    </w:p>
    <w:p w14:paraId="5079E6E6" w14:textId="77777777" w:rsidR="00450489" w:rsidRDefault="00000000">
      <w:pPr>
        <w:numPr>
          <w:ilvl w:val="0"/>
          <w:numId w:val="2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遴选评审时，对参选文件中含义不明确的、同类问题表述不一致、或有明显文字和计算错误的内容，评审小组将以书面形式要求参选人作出必要的澄清、说明或纠正。</w:t>
      </w:r>
    </w:p>
    <w:p w14:paraId="2C604E15" w14:textId="77777777" w:rsidR="00450489" w:rsidRDefault="00000000">
      <w:pPr>
        <w:numPr>
          <w:ilvl w:val="0"/>
          <w:numId w:val="2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参选人对要求澄清、说明或者补正的内容应在评审小组规定的时间内以书面形式予以澄清，该澄清或说明或者补正应有法定代表人或其委托代理人的签名或盖公章。</w:t>
      </w:r>
    </w:p>
    <w:p w14:paraId="3BFEAFC0" w14:textId="77777777" w:rsidR="00450489" w:rsidRDefault="00000000">
      <w:pPr>
        <w:numPr>
          <w:ilvl w:val="0"/>
          <w:numId w:val="25"/>
        </w:numPr>
        <w:spacing w:line="344" w:lineRule="auto"/>
        <w:ind w:firstLineChars="200"/>
        <w:jc w:val="both"/>
        <w:rPr>
          <w:rFonts w:ascii="宋体" w:eastAsia="宋体" w:hAnsi="宋体" w:cs="宋体" w:hint="eastAsia"/>
          <w:color w:val="auto"/>
          <w:sz w:val="20"/>
          <w:szCs w:val="20"/>
        </w:rPr>
      </w:pPr>
      <w:bookmarkStart w:id="86" w:name="_Toc21563"/>
      <w:bookmarkStart w:id="87" w:name="_Toc27038"/>
      <w:r>
        <w:rPr>
          <w:rFonts w:ascii="宋体" w:eastAsia="宋体" w:hAnsi="宋体" w:cs="宋体" w:hint="eastAsia"/>
          <w:color w:val="auto"/>
          <w:sz w:val="20"/>
          <w:szCs w:val="20"/>
        </w:rPr>
        <w:t>参选人的澄清或说明函是参选文件的组成部分。</w:t>
      </w:r>
      <w:bookmarkEnd w:id="86"/>
      <w:bookmarkEnd w:id="87"/>
    </w:p>
    <w:p w14:paraId="0BAC75ED" w14:textId="77777777" w:rsidR="00450489" w:rsidRDefault="00000000">
      <w:pPr>
        <w:numPr>
          <w:ilvl w:val="0"/>
          <w:numId w:val="25"/>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参选人对参选文件的澄清、说明或者补正不得超出参选文件的范围或改变参选的实质内容。</w:t>
      </w:r>
    </w:p>
    <w:p w14:paraId="4C6DADCB" w14:textId="77777777" w:rsidR="00450489" w:rsidRDefault="00000000">
      <w:pPr>
        <w:numPr>
          <w:ilvl w:val="0"/>
          <w:numId w:val="20"/>
        </w:numPr>
        <w:spacing w:line="343" w:lineRule="auto"/>
        <w:ind w:firstLine="0"/>
        <w:rPr>
          <w:rFonts w:ascii="黑体" w:eastAsia="黑体" w:hAnsi="黑体" w:cs="黑体" w:hint="eastAsia"/>
          <w:bCs/>
          <w:color w:val="auto"/>
        </w:rPr>
      </w:pPr>
      <w:bookmarkStart w:id="88" w:name="_Toc11755"/>
      <w:bookmarkStart w:id="89" w:name="_Toc15506"/>
      <w:r>
        <w:rPr>
          <w:rFonts w:ascii="黑体" w:eastAsia="黑体" w:hAnsi="黑体" w:cs="黑体" w:hint="eastAsia"/>
          <w:bCs/>
          <w:color w:val="auto"/>
        </w:rPr>
        <w:t>参选文件的比较与评价</w:t>
      </w:r>
      <w:bookmarkEnd w:id="88"/>
      <w:bookmarkEnd w:id="89"/>
    </w:p>
    <w:p w14:paraId="086594CC" w14:textId="77777777" w:rsidR="00450489" w:rsidRDefault="00000000">
      <w:pPr>
        <w:numPr>
          <w:ilvl w:val="0"/>
          <w:numId w:val="26"/>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比较与评价。按遴选文件中规定的遴选评审办法和标准，对资格性检查和符合性检查合格的参选文件进行商务和技术评估，综合比较与评价。</w:t>
      </w:r>
    </w:p>
    <w:p w14:paraId="07208DB8" w14:textId="77777777" w:rsidR="00450489" w:rsidRDefault="00000000">
      <w:pPr>
        <w:numPr>
          <w:ilvl w:val="0"/>
          <w:numId w:val="26"/>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推荐入选候选人名单。入选候选人数量应当根据采购需要确定，并按顺序排列入选候选人。</w:t>
      </w:r>
    </w:p>
    <w:p w14:paraId="294A04A8" w14:textId="77777777" w:rsidR="00450489" w:rsidRDefault="00000000">
      <w:pPr>
        <w:numPr>
          <w:ilvl w:val="0"/>
          <w:numId w:val="26"/>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在遴选评审期间，未出现符合专业条件的供应商或者对遴选文件作出实质响应的供应商不足五家时，由采购人参照国家相关法律法规进行处理。</w:t>
      </w:r>
    </w:p>
    <w:p w14:paraId="14B61C9E" w14:textId="77777777" w:rsidR="00450489" w:rsidRDefault="00000000">
      <w:pPr>
        <w:numPr>
          <w:ilvl w:val="0"/>
          <w:numId w:val="20"/>
        </w:numPr>
        <w:spacing w:line="343" w:lineRule="auto"/>
        <w:ind w:firstLine="0"/>
        <w:rPr>
          <w:rFonts w:ascii="黑体" w:eastAsia="黑体" w:hAnsi="黑体" w:cs="黑体" w:hint="eastAsia"/>
          <w:bCs/>
          <w:color w:val="auto"/>
        </w:rPr>
      </w:pPr>
      <w:bookmarkStart w:id="90" w:name="_Toc11317"/>
      <w:bookmarkStart w:id="91" w:name="_Toc2747"/>
      <w:r>
        <w:rPr>
          <w:rFonts w:ascii="黑体" w:eastAsia="黑体" w:hAnsi="黑体" w:cs="黑体" w:hint="eastAsia"/>
          <w:bCs/>
          <w:color w:val="auto"/>
        </w:rPr>
        <w:t>无效参选</w:t>
      </w:r>
      <w:bookmarkEnd w:id="90"/>
      <w:bookmarkEnd w:id="91"/>
    </w:p>
    <w:p w14:paraId="028C3655" w14:textId="77777777" w:rsidR="00450489" w:rsidRDefault="00000000">
      <w:pPr>
        <w:adjustRightInd/>
        <w:snapToGrid/>
        <w:spacing w:line="344" w:lineRule="auto"/>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参选文件如有下列情况之一，将会在遴选评审中按照无效参选处理；</w:t>
      </w:r>
    </w:p>
    <w:p w14:paraId="16B7298D" w14:textId="77777777" w:rsidR="00450489" w:rsidRDefault="00000000">
      <w:pPr>
        <w:numPr>
          <w:ilvl w:val="0"/>
          <w:numId w:val="2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未按遴选文件规定要求密封、签署、盖章的；</w:t>
      </w:r>
    </w:p>
    <w:p w14:paraId="17B942A0" w14:textId="77777777" w:rsidR="00450489" w:rsidRDefault="00000000">
      <w:pPr>
        <w:numPr>
          <w:ilvl w:val="0"/>
          <w:numId w:val="2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不具备遴选文件中规定资格要求的；</w:t>
      </w:r>
    </w:p>
    <w:p w14:paraId="43C7C78D" w14:textId="77777777" w:rsidR="00450489" w:rsidRDefault="00000000">
      <w:pPr>
        <w:numPr>
          <w:ilvl w:val="0"/>
          <w:numId w:val="2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参选文件载明的项目完成期限超过遴选文件规定的期限；</w:t>
      </w:r>
    </w:p>
    <w:p w14:paraId="007C8C80" w14:textId="77777777" w:rsidR="00450489" w:rsidRDefault="00000000">
      <w:pPr>
        <w:numPr>
          <w:ilvl w:val="0"/>
          <w:numId w:val="2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参选文件附有采购人不能接受的条件；</w:t>
      </w:r>
    </w:p>
    <w:p w14:paraId="33B66ACD" w14:textId="77777777" w:rsidR="00450489" w:rsidRDefault="00000000">
      <w:pPr>
        <w:numPr>
          <w:ilvl w:val="0"/>
          <w:numId w:val="2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提供任何一份数据、材料等文件，经验证为虚假数据或证明的，取消本次以参选资格，并列入代理机构黑名单，10年内禁止参加广西壮族自治区动物疫病预防控制中心代理工作。</w:t>
      </w:r>
      <w:bookmarkStart w:id="92" w:name="_Toc7801"/>
      <w:bookmarkStart w:id="93" w:name="_Toc16031"/>
    </w:p>
    <w:p w14:paraId="4EB458CB" w14:textId="77777777" w:rsidR="00450489" w:rsidRDefault="00000000">
      <w:pPr>
        <w:numPr>
          <w:ilvl w:val="0"/>
          <w:numId w:val="27"/>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不符合法律、法规和遴选文件中规定的其他实质性要求的。</w:t>
      </w:r>
      <w:bookmarkEnd w:id="92"/>
      <w:bookmarkEnd w:id="93"/>
    </w:p>
    <w:p w14:paraId="56B8FEBD" w14:textId="77777777" w:rsidR="00450489" w:rsidRDefault="00000000">
      <w:pPr>
        <w:numPr>
          <w:ilvl w:val="0"/>
          <w:numId w:val="20"/>
        </w:numPr>
        <w:spacing w:line="343" w:lineRule="auto"/>
        <w:ind w:firstLine="0"/>
        <w:rPr>
          <w:rFonts w:ascii="黑体" w:eastAsia="黑体" w:hAnsi="黑体" w:cs="黑体" w:hint="eastAsia"/>
          <w:bCs/>
          <w:color w:val="auto"/>
        </w:rPr>
      </w:pPr>
      <w:bookmarkStart w:id="94" w:name="_Toc4790"/>
      <w:bookmarkStart w:id="95" w:name="_Toc11659"/>
      <w:r>
        <w:rPr>
          <w:rFonts w:ascii="黑体" w:eastAsia="黑体" w:hAnsi="黑体" w:cs="黑体" w:hint="eastAsia"/>
          <w:bCs/>
          <w:color w:val="auto"/>
        </w:rPr>
        <w:t>遴选评审结果</w:t>
      </w:r>
      <w:bookmarkEnd w:id="94"/>
      <w:bookmarkEnd w:id="95"/>
    </w:p>
    <w:p w14:paraId="7928CE1D" w14:textId="77777777" w:rsidR="00450489" w:rsidRDefault="00000000">
      <w:pPr>
        <w:numPr>
          <w:ilvl w:val="0"/>
          <w:numId w:val="28"/>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采购人将在遴选评审结束后，按照遴选评审报告中综合评分前5名的，作为入选候选人。</w:t>
      </w:r>
    </w:p>
    <w:p w14:paraId="0D994724" w14:textId="77777777" w:rsidR="00450489" w:rsidRDefault="00000000">
      <w:pPr>
        <w:numPr>
          <w:ilvl w:val="0"/>
          <w:numId w:val="28"/>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入选候选人确定后，采购人将在广西壮族自治区农业农村厅网站（http：//nynct.gxzf.gov.cn/）发布入选公示。公示期满后，向入选候选人发出入选通知书。</w:t>
      </w:r>
    </w:p>
    <w:p w14:paraId="707C27F8" w14:textId="77777777" w:rsidR="00450489" w:rsidRDefault="00000000">
      <w:pPr>
        <w:numPr>
          <w:ilvl w:val="0"/>
          <w:numId w:val="28"/>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采购人无义务向未入选的供应商解释未入选原因、退还参选文件。</w:t>
      </w:r>
      <w:bookmarkStart w:id="96" w:name="_Toc23952"/>
      <w:bookmarkStart w:id="97" w:name="_Toc20464"/>
    </w:p>
    <w:p w14:paraId="41CE234A" w14:textId="77777777" w:rsidR="00450489" w:rsidRDefault="00000000">
      <w:pPr>
        <w:spacing w:before="68" w:line="343" w:lineRule="auto"/>
        <w:jc w:val="center"/>
        <w:rPr>
          <w:rFonts w:ascii="黑体" w:eastAsia="黑体" w:hAnsi="黑体" w:cs="宋体" w:hint="eastAsia"/>
          <w:color w:val="auto"/>
          <w:spacing w:val="-9"/>
          <w:sz w:val="32"/>
          <w:szCs w:val="32"/>
        </w:rPr>
      </w:pPr>
      <w:r>
        <w:rPr>
          <w:rFonts w:ascii="黑体" w:eastAsia="黑体" w:hAnsi="黑体" w:cs="宋体" w:hint="eastAsia"/>
          <w:color w:val="auto"/>
          <w:spacing w:val="-9"/>
          <w:sz w:val="32"/>
          <w:szCs w:val="32"/>
        </w:rPr>
        <w:t>六、代理机构的确定</w:t>
      </w:r>
      <w:bookmarkEnd w:id="96"/>
      <w:bookmarkEnd w:id="97"/>
    </w:p>
    <w:p w14:paraId="1C757115" w14:textId="77777777" w:rsidR="00450489" w:rsidRDefault="00000000">
      <w:pPr>
        <w:numPr>
          <w:ilvl w:val="0"/>
          <w:numId w:val="29"/>
        </w:numPr>
        <w:spacing w:line="343" w:lineRule="auto"/>
        <w:ind w:firstLine="0"/>
        <w:rPr>
          <w:rFonts w:ascii="黑体" w:eastAsia="黑体" w:hAnsi="黑体" w:cs="黑体" w:hint="eastAsia"/>
          <w:bCs/>
          <w:color w:val="auto"/>
        </w:rPr>
      </w:pPr>
      <w:bookmarkStart w:id="98" w:name="_Toc11327"/>
      <w:bookmarkStart w:id="99" w:name="_Toc11889"/>
      <w:r>
        <w:rPr>
          <w:rFonts w:ascii="黑体" w:eastAsia="黑体" w:hAnsi="黑体" w:cs="黑体" w:hint="eastAsia"/>
          <w:bCs/>
          <w:color w:val="auto"/>
        </w:rPr>
        <w:t>入库标准</w:t>
      </w:r>
      <w:bookmarkEnd w:id="98"/>
      <w:bookmarkEnd w:id="99"/>
    </w:p>
    <w:p w14:paraId="562BDD31" w14:textId="2532DE24" w:rsidR="00450489" w:rsidRDefault="00000000">
      <w:pPr>
        <w:numPr>
          <w:ilvl w:val="0"/>
          <w:numId w:val="30"/>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公示期满后，综合评分排名前5名的入选人，将进入广西壮族自治区动物疫病预防控制中心</w:t>
      </w:r>
      <w:r w:rsidR="00767B1A">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代理机构库。</w:t>
      </w:r>
    </w:p>
    <w:p w14:paraId="4E8CD5F5" w14:textId="168301B1" w:rsidR="00450489" w:rsidRDefault="00000000">
      <w:pPr>
        <w:numPr>
          <w:ilvl w:val="0"/>
          <w:numId w:val="30"/>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lastRenderedPageBreak/>
        <w:t>入选人严重违法招标采购有关法律法规，受到自治区财政主管部门处罚的，本单位有权将其剔除出</w:t>
      </w:r>
      <w:r w:rsidR="00455019">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代理机构库。</w:t>
      </w:r>
    </w:p>
    <w:p w14:paraId="7C73E7D1" w14:textId="77777777" w:rsidR="00450489" w:rsidRDefault="00000000">
      <w:pPr>
        <w:numPr>
          <w:ilvl w:val="0"/>
          <w:numId w:val="29"/>
        </w:numPr>
        <w:spacing w:line="343" w:lineRule="auto"/>
        <w:ind w:firstLine="0"/>
        <w:rPr>
          <w:rFonts w:ascii="黑体" w:eastAsia="黑体" w:hAnsi="黑体" w:cs="黑体" w:hint="eastAsia"/>
          <w:bCs/>
          <w:color w:val="auto"/>
        </w:rPr>
      </w:pPr>
      <w:bookmarkStart w:id="100" w:name="_Toc18513"/>
      <w:bookmarkStart w:id="101" w:name="_Toc169"/>
      <w:r>
        <w:rPr>
          <w:rFonts w:ascii="黑体" w:eastAsia="黑体" w:hAnsi="黑体" w:cs="黑体" w:hint="eastAsia"/>
          <w:bCs/>
          <w:color w:val="auto"/>
        </w:rPr>
        <w:t>代理机构的确定</w:t>
      </w:r>
      <w:bookmarkEnd w:id="100"/>
      <w:bookmarkEnd w:id="101"/>
    </w:p>
    <w:p w14:paraId="2A5B306A" w14:textId="75038A05" w:rsidR="00450489" w:rsidRDefault="00000000">
      <w:pPr>
        <w:numPr>
          <w:ilvl w:val="0"/>
          <w:numId w:val="3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对于每个采购项目，本单位将按照随机抽签和轮空制的原则，从上述</w:t>
      </w:r>
      <w:r w:rsidR="00455019">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代理机构库中确定该采购项目的</w:t>
      </w:r>
      <w:r w:rsidR="00455019">
        <w:rPr>
          <w:rFonts w:ascii="宋体" w:eastAsia="宋体" w:hAnsi="宋体" w:cs="宋体" w:hint="eastAsia"/>
          <w:color w:val="auto"/>
          <w:sz w:val="20"/>
          <w:szCs w:val="20"/>
        </w:rPr>
        <w:t>招标</w:t>
      </w:r>
      <w:r>
        <w:rPr>
          <w:rFonts w:ascii="宋体" w:eastAsia="宋体" w:hAnsi="宋体" w:cs="宋体" w:hint="eastAsia"/>
          <w:color w:val="auto"/>
          <w:sz w:val="20"/>
          <w:szCs w:val="20"/>
        </w:rPr>
        <w:t>代理机构，并按照有关规定签订委托代理协议。</w:t>
      </w:r>
    </w:p>
    <w:p w14:paraId="0134AE82" w14:textId="77777777" w:rsidR="00450489" w:rsidRDefault="00000000">
      <w:pPr>
        <w:numPr>
          <w:ilvl w:val="0"/>
          <w:numId w:val="31"/>
        </w:numPr>
        <w:spacing w:line="344" w:lineRule="auto"/>
        <w:ind w:firstLineChars="200"/>
        <w:jc w:val="both"/>
        <w:rPr>
          <w:rFonts w:ascii="宋体" w:eastAsia="宋体" w:hAnsi="宋体" w:cs="宋体" w:hint="eastAsia"/>
          <w:color w:val="auto"/>
          <w:sz w:val="20"/>
          <w:szCs w:val="20"/>
        </w:rPr>
      </w:pPr>
      <w:r>
        <w:rPr>
          <w:rFonts w:ascii="宋体" w:eastAsia="宋体" w:hAnsi="宋体" w:cs="宋体" w:hint="eastAsia"/>
          <w:color w:val="auto"/>
          <w:sz w:val="20"/>
          <w:szCs w:val="20"/>
        </w:rPr>
        <w:t>入选人因不可抗力或者自身原因不能履行代理服务合同的，本单位有权另外委托其他代理机构；如因入选人原因造成损失的由入选人承担。</w:t>
      </w:r>
      <w:bookmarkStart w:id="102" w:name="_Toc1848"/>
      <w:bookmarkStart w:id="103" w:name="_Toc6009"/>
    </w:p>
    <w:p w14:paraId="2DE8A1D1" w14:textId="77777777" w:rsidR="00450489" w:rsidRDefault="00000000">
      <w:pPr>
        <w:spacing w:before="68" w:line="343" w:lineRule="auto"/>
        <w:jc w:val="center"/>
        <w:rPr>
          <w:rFonts w:ascii="黑体" w:eastAsia="黑体" w:hAnsi="黑体" w:cs="宋体" w:hint="eastAsia"/>
          <w:color w:val="auto"/>
          <w:spacing w:val="-9"/>
          <w:sz w:val="32"/>
          <w:szCs w:val="32"/>
        </w:rPr>
      </w:pPr>
      <w:r>
        <w:rPr>
          <w:rFonts w:ascii="黑体" w:eastAsia="黑体" w:hAnsi="黑体" w:cs="宋体" w:hint="eastAsia"/>
          <w:color w:val="auto"/>
          <w:spacing w:val="-9"/>
          <w:sz w:val="32"/>
          <w:szCs w:val="32"/>
        </w:rPr>
        <w:t>七、其他事项</w:t>
      </w:r>
      <w:bookmarkEnd w:id="102"/>
      <w:bookmarkEnd w:id="103"/>
    </w:p>
    <w:p w14:paraId="54A8E6BA" w14:textId="77777777" w:rsidR="00450489" w:rsidRDefault="00000000">
      <w:pPr>
        <w:numPr>
          <w:ilvl w:val="0"/>
          <w:numId w:val="32"/>
        </w:numPr>
        <w:spacing w:line="343" w:lineRule="auto"/>
        <w:ind w:firstLine="0"/>
        <w:rPr>
          <w:rFonts w:ascii="黑体" w:eastAsia="黑体" w:hAnsi="黑体" w:cs="黑体" w:hint="eastAsia"/>
          <w:bCs/>
          <w:color w:val="auto"/>
        </w:rPr>
      </w:pPr>
      <w:bookmarkStart w:id="104" w:name="_Toc22164"/>
      <w:bookmarkStart w:id="105" w:name="_Toc24289"/>
      <w:r>
        <w:rPr>
          <w:rFonts w:ascii="黑体" w:eastAsia="黑体" w:hAnsi="黑体" w:cs="黑体" w:hint="eastAsia"/>
          <w:bCs/>
          <w:color w:val="auto"/>
        </w:rPr>
        <w:t>解释权</w:t>
      </w:r>
      <w:bookmarkEnd w:id="104"/>
      <w:bookmarkEnd w:id="105"/>
    </w:p>
    <w:p w14:paraId="18599D98" w14:textId="77777777" w:rsidR="00450489" w:rsidRDefault="00000000">
      <w:pPr>
        <w:adjustRightInd/>
        <w:snapToGrid/>
        <w:spacing w:line="344" w:lineRule="auto"/>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本次遴选文件是参照国家相关法律及有关政策、法规和参照国际惯例编制，解释权归属采购人。</w:t>
      </w:r>
    </w:p>
    <w:p w14:paraId="10AF51DB" w14:textId="77777777" w:rsidR="00450489" w:rsidRDefault="00000000">
      <w:pPr>
        <w:numPr>
          <w:ilvl w:val="0"/>
          <w:numId w:val="32"/>
        </w:numPr>
        <w:spacing w:line="343" w:lineRule="auto"/>
        <w:ind w:firstLine="0"/>
        <w:rPr>
          <w:rFonts w:ascii="黑体" w:eastAsia="黑体" w:hAnsi="黑体" w:cs="黑体" w:hint="eastAsia"/>
          <w:bCs/>
          <w:color w:val="auto"/>
        </w:rPr>
      </w:pPr>
      <w:bookmarkStart w:id="106" w:name="_Toc3984"/>
      <w:bookmarkStart w:id="107" w:name="_Toc11512"/>
      <w:r>
        <w:rPr>
          <w:rFonts w:ascii="黑体" w:eastAsia="黑体" w:hAnsi="黑体" w:cs="黑体" w:hint="eastAsia"/>
          <w:bCs/>
          <w:color w:val="auto"/>
        </w:rPr>
        <w:t>通讯地址</w:t>
      </w:r>
      <w:bookmarkEnd w:id="106"/>
      <w:bookmarkEnd w:id="107"/>
    </w:p>
    <w:p w14:paraId="339585B7" w14:textId="77777777" w:rsidR="00450489" w:rsidRDefault="00000000">
      <w:pPr>
        <w:adjustRightInd/>
        <w:snapToGrid/>
        <w:spacing w:line="344" w:lineRule="auto"/>
        <w:ind w:firstLineChars="200" w:firstLine="420"/>
        <w:rPr>
          <w:rFonts w:asciiTheme="minorEastAsia" w:eastAsiaTheme="minorEastAsia" w:hAnsiTheme="minorEastAsia" w:cs="宋体" w:hint="eastAsia"/>
          <w:color w:val="auto"/>
        </w:rPr>
      </w:pPr>
      <w:bookmarkStart w:id="108" w:name="_Toc19689"/>
      <w:bookmarkStart w:id="109" w:name="_Toc16100"/>
      <w:r>
        <w:rPr>
          <w:rFonts w:asciiTheme="minorEastAsia" w:eastAsiaTheme="minorEastAsia" w:hAnsiTheme="minorEastAsia" w:cs="宋体" w:hint="eastAsia"/>
          <w:color w:val="auto"/>
        </w:rPr>
        <w:t>所有与本次遴选文件有关的函电请按下列通讯地址联系：</w:t>
      </w:r>
      <w:bookmarkEnd w:id="108"/>
      <w:bookmarkEnd w:id="109"/>
    </w:p>
    <w:p w14:paraId="1D3404E4" w14:textId="77777777" w:rsidR="00450489" w:rsidRDefault="00000000">
      <w:pPr>
        <w:adjustRightInd/>
        <w:snapToGrid/>
        <w:spacing w:line="343" w:lineRule="auto"/>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采购人：广西壮族自治区动物疫病预防控制中心。</w:t>
      </w:r>
    </w:p>
    <w:p w14:paraId="728A71E9" w14:textId="77777777" w:rsidR="00450489" w:rsidRDefault="00000000">
      <w:pPr>
        <w:adjustRightInd/>
        <w:snapToGrid/>
        <w:spacing w:line="343" w:lineRule="auto"/>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地址：南宁市友爱北路</w:t>
      </w:r>
      <w:r>
        <w:rPr>
          <w:rFonts w:asciiTheme="minorEastAsia" w:eastAsiaTheme="minorEastAsia" w:hAnsiTheme="minorEastAsia"/>
          <w:color w:val="auto"/>
        </w:rPr>
        <w:t>51</w:t>
      </w:r>
      <w:r>
        <w:rPr>
          <w:rFonts w:asciiTheme="minorEastAsia" w:eastAsiaTheme="minorEastAsia" w:hAnsiTheme="minorEastAsia" w:cs="宋体" w:hint="eastAsia"/>
          <w:color w:val="auto"/>
        </w:rPr>
        <w:t>号。</w:t>
      </w:r>
    </w:p>
    <w:p w14:paraId="6F62A611" w14:textId="77777777" w:rsidR="00450489" w:rsidRDefault="00000000">
      <w:pPr>
        <w:adjustRightInd/>
        <w:snapToGrid/>
        <w:spacing w:line="343" w:lineRule="auto"/>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电话：</w:t>
      </w:r>
      <w:r>
        <w:rPr>
          <w:rFonts w:asciiTheme="minorEastAsia" w:eastAsiaTheme="minorEastAsia" w:hAnsiTheme="minorEastAsia"/>
          <w:color w:val="auto"/>
        </w:rPr>
        <w:t>0771-31</w:t>
      </w:r>
      <w:r>
        <w:rPr>
          <w:rFonts w:asciiTheme="minorEastAsia" w:eastAsiaTheme="minorEastAsia" w:hAnsiTheme="minorEastAsia" w:hint="eastAsia"/>
          <w:color w:val="auto"/>
        </w:rPr>
        <w:t>00306。</w:t>
      </w:r>
    </w:p>
    <w:p w14:paraId="096394AF" w14:textId="77777777" w:rsidR="00450489" w:rsidRDefault="00000000">
      <w:pPr>
        <w:adjustRightInd/>
        <w:snapToGrid/>
        <w:spacing w:line="343" w:lineRule="auto"/>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邮政编码：</w:t>
      </w:r>
      <w:r>
        <w:rPr>
          <w:rFonts w:asciiTheme="minorEastAsia" w:eastAsiaTheme="minorEastAsia" w:hAnsiTheme="minorEastAsia"/>
          <w:color w:val="auto"/>
        </w:rPr>
        <w:t>530000</w:t>
      </w:r>
      <w:r>
        <w:rPr>
          <w:rFonts w:asciiTheme="minorEastAsia" w:eastAsiaTheme="minorEastAsia" w:hAnsiTheme="minorEastAsia" w:hint="eastAsia"/>
          <w:color w:val="auto"/>
        </w:rPr>
        <w:t>。</w:t>
      </w:r>
    </w:p>
    <w:p w14:paraId="5C7202FB" w14:textId="77777777" w:rsidR="00450489" w:rsidRDefault="00450489">
      <w:pPr>
        <w:ind w:firstLineChars="200" w:firstLine="420"/>
        <w:rPr>
          <w:color w:val="auto"/>
        </w:rPr>
        <w:sectPr w:rsidR="00450489">
          <w:footerReference w:type="default" r:id="rId10"/>
          <w:pgSz w:w="11900" w:h="16832"/>
          <w:pgMar w:top="1417" w:right="1134" w:bottom="1020" w:left="1134" w:header="0" w:footer="476" w:gutter="0"/>
          <w:pgNumType w:start="1"/>
          <w:cols w:space="0"/>
        </w:sectPr>
      </w:pPr>
    </w:p>
    <w:p w14:paraId="1947A075" w14:textId="77777777" w:rsidR="00450489" w:rsidRDefault="00000000">
      <w:pPr>
        <w:pStyle w:val="a8"/>
        <w:wordWrap w:val="0"/>
        <w:spacing w:beforeAutospacing="0" w:afterAutospacing="0" w:line="500" w:lineRule="atLeast"/>
        <w:jc w:val="center"/>
        <w:outlineLvl w:val="0"/>
        <w:rPr>
          <w:rFonts w:ascii="方正小标宋简体" w:eastAsia="方正小标宋简体" w:hAnsi="方正小标宋简体" w:cs="方正小标宋简体" w:hint="eastAsia"/>
          <w:color w:val="auto"/>
          <w:sz w:val="36"/>
          <w:szCs w:val="36"/>
          <w:shd w:val="clear" w:color="auto" w:fill="FFFFFF"/>
        </w:rPr>
      </w:pPr>
      <w:bookmarkStart w:id="110" w:name="_Toc10882"/>
      <w:bookmarkStart w:id="111" w:name="_Toc2128"/>
      <w:r>
        <w:rPr>
          <w:rFonts w:ascii="方正小标宋简体" w:eastAsia="方正小标宋简体" w:hAnsi="方正小标宋简体" w:cs="方正小标宋简体" w:hint="eastAsia"/>
          <w:color w:val="auto"/>
          <w:sz w:val="36"/>
          <w:szCs w:val="36"/>
          <w:shd w:val="clear" w:color="auto" w:fill="FFFFFF"/>
        </w:rPr>
        <w:lastRenderedPageBreak/>
        <w:t>第三章 项目需求及说明</w:t>
      </w:r>
      <w:bookmarkEnd w:id="110"/>
      <w:bookmarkEnd w:id="111"/>
    </w:p>
    <w:p w14:paraId="354AC7ED" w14:textId="77777777" w:rsidR="00450489" w:rsidRDefault="00450489">
      <w:pPr>
        <w:adjustRightInd/>
        <w:snapToGrid/>
        <w:spacing w:line="343" w:lineRule="auto"/>
        <w:rPr>
          <w:rFonts w:ascii="黑体" w:eastAsia="黑体" w:hAnsi="黑体" w:cs="宋体" w:hint="eastAsia"/>
          <w:b/>
          <w:color w:val="auto"/>
          <w:sz w:val="34"/>
          <w:szCs w:val="34"/>
        </w:rPr>
      </w:pPr>
    </w:p>
    <w:p w14:paraId="44CEB203" w14:textId="77777777" w:rsidR="00450489" w:rsidRDefault="00000000">
      <w:pPr>
        <w:adjustRightInd/>
        <w:snapToGrid/>
        <w:spacing w:line="400" w:lineRule="exact"/>
        <w:ind w:firstLineChars="200" w:firstLine="422"/>
        <w:rPr>
          <w:rFonts w:asciiTheme="minorEastAsia" w:eastAsiaTheme="minorEastAsia" w:hAnsiTheme="minorEastAsia" w:hint="eastAsia"/>
          <w:b/>
          <w:color w:val="auto"/>
        </w:rPr>
      </w:pPr>
      <w:bookmarkStart w:id="112" w:name="_Toc23228"/>
      <w:bookmarkStart w:id="113" w:name="_Toc13845"/>
      <w:r>
        <w:rPr>
          <w:rFonts w:asciiTheme="minorEastAsia" w:eastAsiaTheme="minorEastAsia" w:hAnsiTheme="minorEastAsia" w:cs="宋体" w:hint="eastAsia"/>
          <w:b/>
          <w:color w:val="auto"/>
        </w:rPr>
        <w:t>一、项目说明</w:t>
      </w:r>
      <w:bookmarkEnd w:id="112"/>
      <w:bookmarkEnd w:id="113"/>
    </w:p>
    <w:p w14:paraId="6B52F637" w14:textId="01D5F0FB"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广西壮族自治区动物疫病预防控制中心通过公开遴选，确定本单位招标代理业务的定点招标代理机构，承接</w:t>
      </w:r>
      <w:r>
        <w:rPr>
          <w:rFonts w:asciiTheme="minorEastAsia" w:eastAsiaTheme="minorEastAsia" w:hAnsiTheme="minorEastAsia" w:hint="eastAsia"/>
          <w:color w:val="auto"/>
        </w:rPr>
        <w:t>2026</w:t>
      </w:r>
      <w:r>
        <w:rPr>
          <w:rFonts w:asciiTheme="minorEastAsia" w:eastAsiaTheme="minorEastAsia" w:hAnsiTheme="minorEastAsia"/>
          <w:color w:val="auto"/>
        </w:rPr>
        <w:t>-20</w:t>
      </w:r>
      <w:r>
        <w:rPr>
          <w:rFonts w:asciiTheme="minorEastAsia" w:eastAsiaTheme="minorEastAsia" w:hAnsiTheme="minorEastAsia" w:hint="eastAsia"/>
          <w:color w:val="auto"/>
        </w:rPr>
        <w:t>28</w:t>
      </w:r>
      <w:r>
        <w:rPr>
          <w:rFonts w:asciiTheme="minorEastAsia" w:eastAsiaTheme="minorEastAsia" w:hAnsiTheme="minorEastAsia" w:cs="宋体" w:hint="eastAsia"/>
          <w:color w:val="auto"/>
        </w:rPr>
        <w:t>年度政府采购货物、服务类、工程类</w:t>
      </w:r>
      <w:r w:rsidR="00455019">
        <w:rPr>
          <w:rFonts w:asciiTheme="minorEastAsia" w:eastAsiaTheme="minorEastAsia" w:hAnsiTheme="minorEastAsia" w:cs="宋体" w:hint="eastAsia"/>
          <w:color w:val="auto"/>
        </w:rPr>
        <w:t>招标</w:t>
      </w:r>
      <w:r>
        <w:rPr>
          <w:rFonts w:asciiTheme="minorEastAsia" w:eastAsiaTheme="minorEastAsia" w:hAnsiTheme="minorEastAsia" w:cs="宋体" w:hint="eastAsia"/>
          <w:color w:val="auto"/>
        </w:rPr>
        <w:t>代理业务。</w:t>
      </w:r>
    </w:p>
    <w:p w14:paraId="7EA16045" w14:textId="77777777" w:rsidR="00450489" w:rsidRDefault="00000000">
      <w:pPr>
        <w:adjustRightInd/>
        <w:snapToGrid/>
        <w:spacing w:line="400" w:lineRule="exact"/>
        <w:ind w:firstLineChars="200" w:firstLine="422"/>
        <w:rPr>
          <w:rFonts w:asciiTheme="minorEastAsia" w:eastAsiaTheme="minorEastAsia" w:hAnsiTheme="minorEastAsia" w:hint="eastAsia"/>
          <w:b/>
          <w:color w:val="auto"/>
        </w:rPr>
      </w:pPr>
      <w:bookmarkStart w:id="114" w:name="_Toc12408"/>
      <w:bookmarkStart w:id="115" w:name="_Toc6377"/>
      <w:r>
        <w:rPr>
          <w:rFonts w:asciiTheme="minorEastAsia" w:eastAsiaTheme="minorEastAsia" w:hAnsiTheme="minorEastAsia" w:cs="宋体" w:hint="eastAsia"/>
          <w:b/>
          <w:color w:val="auto"/>
        </w:rPr>
        <w:t>二、招标内容</w:t>
      </w:r>
      <w:bookmarkEnd w:id="114"/>
      <w:bookmarkEnd w:id="115"/>
    </w:p>
    <w:p w14:paraId="74B939CB"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hint="eastAsia"/>
          <w:color w:val="auto"/>
        </w:rPr>
        <w:t>（一）</w:t>
      </w:r>
      <w:r>
        <w:rPr>
          <w:rFonts w:asciiTheme="minorEastAsia" w:eastAsiaTheme="minorEastAsia" w:hAnsiTheme="minorEastAsia" w:cs="宋体" w:hint="eastAsia"/>
          <w:color w:val="auto"/>
        </w:rPr>
        <w:t>通过公开遴选，选择</w:t>
      </w:r>
      <w:r>
        <w:rPr>
          <w:rFonts w:asciiTheme="minorEastAsia" w:eastAsiaTheme="minorEastAsia" w:hAnsiTheme="minorEastAsia" w:cs="宋体" w:hint="eastAsia"/>
          <w:color w:val="auto"/>
          <w:u w:val="single"/>
        </w:rPr>
        <w:t>5</w:t>
      </w:r>
      <w:r>
        <w:rPr>
          <w:rFonts w:asciiTheme="minorEastAsia" w:eastAsiaTheme="minorEastAsia" w:hAnsiTheme="minorEastAsia" w:cs="宋体" w:hint="eastAsia"/>
          <w:color w:val="auto"/>
        </w:rPr>
        <w:t>家代理机构，承担本单位采购代理项目</w:t>
      </w:r>
      <w:r>
        <w:rPr>
          <w:rFonts w:asciiTheme="minorEastAsia" w:eastAsiaTheme="minorEastAsia" w:hAnsiTheme="minorEastAsia"/>
          <w:color w:val="auto"/>
        </w:rPr>
        <w:t>(</w:t>
      </w:r>
      <w:r>
        <w:rPr>
          <w:rFonts w:asciiTheme="minorEastAsia" w:eastAsiaTheme="minorEastAsia" w:hAnsiTheme="minorEastAsia" w:cs="宋体" w:hint="eastAsia"/>
          <w:color w:val="auto"/>
        </w:rPr>
        <w:t>货物类、服务类、工程类</w:t>
      </w:r>
      <w:r>
        <w:rPr>
          <w:rFonts w:asciiTheme="minorEastAsia" w:eastAsiaTheme="minorEastAsia" w:hAnsiTheme="minorEastAsia"/>
          <w:color w:val="auto"/>
        </w:rPr>
        <w:t>)</w:t>
      </w:r>
      <w:r>
        <w:rPr>
          <w:rFonts w:asciiTheme="minorEastAsia" w:eastAsiaTheme="minorEastAsia" w:hAnsiTheme="minorEastAsia" w:cs="宋体" w:hint="eastAsia"/>
          <w:color w:val="auto"/>
        </w:rPr>
        <w:t>的招标代理机构。</w:t>
      </w:r>
    </w:p>
    <w:p w14:paraId="564E95DB"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hint="eastAsia"/>
          <w:color w:val="auto"/>
        </w:rPr>
        <w:t>（二）</w:t>
      </w:r>
      <w:r>
        <w:rPr>
          <w:rFonts w:asciiTheme="minorEastAsia" w:eastAsiaTheme="minorEastAsia" w:hAnsiTheme="minorEastAsia" w:cs="宋体" w:hint="eastAsia"/>
          <w:color w:val="auto"/>
        </w:rPr>
        <w:t>服务期限：</w:t>
      </w:r>
      <w:r>
        <w:rPr>
          <w:rFonts w:ascii="宋体" w:eastAsia="宋体" w:hAnsi="宋体" w:cs="宋体" w:hint="eastAsia"/>
          <w:color w:val="auto"/>
          <w:sz w:val="20"/>
          <w:szCs w:val="20"/>
        </w:rPr>
        <w:t>3年（按入选通知函的确定日期起算至2028年12月31日）</w:t>
      </w:r>
      <w:r>
        <w:rPr>
          <w:rFonts w:asciiTheme="minorEastAsia" w:eastAsiaTheme="minorEastAsia" w:hAnsiTheme="minorEastAsia" w:cs="宋体" w:hint="eastAsia"/>
          <w:color w:val="auto"/>
        </w:rPr>
        <w:t>。本单位可根据工作需要延长服务期限。</w:t>
      </w:r>
    </w:p>
    <w:p w14:paraId="5C67E9D3" w14:textId="77777777" w:rsidR="00450489" w:rsidRDefault="00000000">
      <w:pPr>
        <w:adjustRightInd/>
        <w:snapToGrid/>
        <w:spacing w:line="400" w:lineRule="exact"/>
        <w:ind w:firstLineChars="200" w:firstLine="422"/>
        <w:rPr>
          <w:rFonts w:asciiTheme="minorEastAsia" w:eastAsiaTheme="minorEastAsia" w:hAnsiTheme="minorEastAsia" w:hint="eastAsia"/>
          <w:b/>
          <w:color w:val="auto"/>
        </w:rPr>
      </w:pPr>
      <w:bookmarkStart w:id="116" w:name="_Toc23888"/>
      <w:bookmarkStart w:id="117" w:name="_Toc5290"/>
      <w:r>
        <w:rPr>
          <w:rFonts w:asciiTheme="minorEastAsia" w:eastAsiaTheme="minorEastAsia" w:hAnsiTheme="minorEastAsia" w:cs="宋体" w:hint="eastAsia"/>
          <w:b/>
          <w:color w:val="auto"/>
        </w:rPr>
        <w:t>三、招标代理服务费率</w:t>
      </w:r>
      <w:bookmarkEnd w:id="116"/>
      <w:bookmarkEnd w:id="117"/>
    </w:p>
    <w:p w14:paraId="0E956B7C" w14:textId="27250506" w:rsidR="00450489" w:rsidRDefault="00455019">
      <w:pPr>
        <w:adjustRightInd/>
        <w:snapToGrid/>
        <w:spacing w:line="400" w:lineRule="exact"/>
        <w:ind w:firstLineChars="200" w:firstLine="420"/>
        <w:rPr>
          <w:rFonts w:ascii="宋体" w:eastAsia="宋体" w:hAnsi="宋体" w:cs="宋体" w:hint="eastAsia"/>
          <w:color w:val="auto"/>
        </w:rPr>
      </w:pPr>
      <w:r>
        <w:rPr>
          <w:rFonts w:asciiTheme="minorEastAsia" w:eastAsiaTheme="minorEastAsia" w:hAnsiTheme="minorEastAsia" w:cs="宋体" w:hint="eastAsia"/>
          <w:color w:val="auto"/>
        </w:rPr>
        <w:t>招标代理机构代理服务费的收取参照</w:t>
      </w:r>
      <w:r>
        <w:rPr>
          <w:rFonts w:asciiTheme="minorEastAsia" w:eastAsiaTheme="minorEastAsia" w:hAnsiTheme="minorEastAsia"/>
          <w:color w:val="auto"/>
        </w:rPr>
        <w:t>国家发展计划委员会《招标代理服务费管理暂行办法》</w:t>
      </w:r>
      <w:r>
        <w:rPr>
          <w:rFonts w:eastAsiaTheme="minorEastAsia" w:hint="eastAsia"/>
          <w:color w:val="auto"/>
        </w:rPr>
        <w:t>（</w:t>
      </w:r>
      <w:r>
        <w:rPr>
          <w:rFonts w:ascii="宋体" w:eastAsia="宋体" w:hAnsi="宋体" w:cs="宋体" w:hint="eastAsia"/>
          <w:color w:val="auto"/>
        </w:rPr>
        <w:t>计价格</w:t>
      </w:r>
      <w:r>
        <w:rPr>
          <w:rFonts w:ascii="宋体" w:eastAsia="宋体" w:hAnsi="宋体" w:hint="eastAsia"/>
          <w:color w:val="auto"/>
        </w:rPr>
        <w:t>〔</w:t>
      </w:r>
      <w:r>
        <w:rPr>
          <w:rFonts w:ascii="宋体" w:eastAsia="宋体" w:hAnsi="宋体"/>
          <w:color w:val="auto"/>
        </w:rPr>
        <w:t>2002</w:t>
      </w:r>
      <w:r>
        <w:rPr>
          <w:rFonts w:ascii="宋体" w:eastAsia="宋体" w:hAnsi="宋体" w:hint="eastAsia"/>
          <w:color w:val="auto"/>
        </w:rPr>
        <w:t>〕</w:t>
      </w:r>
      <w:r>
        <w:rPr>
          <w:rFonts w:ascii="宋体" w:eastAsia="宋体" w:hAnsi="宋体"/>
          <w:color w:val="auto"/>
        </w:rPr>
        <w:t>1980</w:t>
      </w:r>
      <w:r>
        <w:rPr>
          <w:rFonts w:ascii="宋体" w:eastAsia="宋体" w:hAnsi="宋体" w:cs="宋体" w:hint="eastAsia"/>
          <w:color w:val="auto"/>
        </w:rPr>
        <w:t>号）</w:t>
      </w:r>
      <w:r>
        <w:rPr>
          <w:rFonts w:asciiTheme="minorEastAsia" w:eastAsiaTheme="minorEastAsia" w:hAnsiTheme="minorEastAsia"/>
          <w:color w:val="auto"/>
        </w:rPr>
        <w:t>《国家发展改革委关于降低部分建设项目收费标准规范收费行为等有关问题的通知》(发改价格</w:t>
      </w:r>
      <w:r>
        <w:rPr>
          <w:rFonts w:eastAsiaTheme="minorEastAsia" w:hint="eastAsia"/>
          <w:color w:val="auto"/>
        </w:rPr>
        <w:t>〔</w:t>
      </w:r>
      <w:r>
        <w:rPr>
          <w:rFonts w:asciiTheme="minorEastAsia" w:eastAsiaTheme="minorEastAsia" w:hAnsiTheme="minorEastAsia"/>
          <w:color w:val="auto"/>
        </w:rPr>
        <w:t>2011</w:t>
      </w:r>
      <w:r>
        <w:rPr>
          <w:rFonts w:eastAsiaTheme="minorEastAsia" w:hint="eastAsia"/>
          <w:color w:val="auto"/>
        </w:rPr>
        <w:t>〕</w:t>
      </w:r>
      <w:r>
        <w:rPr>
          <w:rFonts w:asciiTheme="minorEastAsia" w:eastAsiaTheme="minorEastAsia" w:hAnsiTheme="minorEastAsia"/>
          <w:color w:val="auto"/>
        </w:rPr>
        <w:t>534号)</w:t>
      </w:r>
      <w:r>
        <w:rPr>
          <w:rFonts w:asciiTheme="minorEastAsia" w:eastAsiaTheme="minorEastAsia" w:hAnsiTheme="minorEastAsia" w:hint="eastAsia"/>
          <w:color w:val="auto"/>
        </w:rPr>
        <w:t>的</w:t>
      </w:r>
      <w:r>
        <w:rPr>
          <w:rFonts w:asciiTheme="minorEastAsia" w:eastAsiaTheme="minorEastAsia" w:hAnsiTheme="minorEastAsia"/>
          <w:color w:val="auto"/>
        </w:rPr>
        <w:t>规定收取</w:t>
      </w:r>
      <w:r>
        <w:rPr>
          <w:rFonts w:asciiTheme="minorEastAsia" w:eastAsiaTheme="minorEastAsia" w:hAnsiTheme="minorEastAsia" w:hint="eastAsia"/>
          <w:color w:val="auto"/>
        </w:rPr>
        <w:t>。</w:t>
      </w:r>
      <w:r>
        <w:rPr>
          <w:rFonts w:asciiTheme="minorEastAsia" w:eastAsiaTheme="minorEastAsia" w:hAnsiTheme="minorEastAsia" w:cs="宋体" w:hint="eastAsia"/>
          <w:color w:val="auto"/>
        </w:rPr>
        <w:t>在此基础上，如采购人另有规定的，按照采购人要求计费收取。</w:t>
      </w:r>
      <w:bookmarkStart w:id="118" w:name="_Toc22059"/>
      <w:bookmarkStart w:id="119" w:name="_Toc12659"/>
    </w:p>
    <w:p w14:paraId="55CFE0B3" w14:textId="77777777" w:rsidR="00450489" w:rsidRDefault="00000000">
      <w:pPr>
        <w:adjustRightInd/>
        <w:snapToGrid/>
        <w:spacing w:line="400" w:lineRule="exact"/>
        <w:ind w:firstLineChars="200" w:firstLine="422"/>
        <w:rPr>
          <w:rFonts w:asciiTheme="minorEastAsia" w:eastAsiaTheme="minorEastAsia" w:hAnsiTheme="minorEastAsia" w:hint="eastAsia"/>
          <w:b/>
          <w:color w:val="auto"/>
        </w:rPr>
      </w:pPr>
      <w:r>
        <w:rPr>
          <w:rFonts w:asciiTheme="minorEastAsia" w:eastAsiaTheme="minorEastAsia" w:hAnsiTheme="minorEastAsia" w:cs="宋体" w:hint="eastAsia"/>
          <w:b/>
          <w:color w:val="auto"/>
        </w:rPr>
        <w:t>四、违约责任</w:t>
      </w:r>
      <w:bookmarkEnd w:id="118"/>
      <w:bookmarkEnd w:id="119"/>
    </w:p>
    <w:p w14:paraId="3C93D114"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hint="eastAsia"/>
          <w:color w:val="auto"/>
        </w:rPr>
        <w:t>（一）</w:t>
      </w:r>
      <w:r>
        <w:rPr>
          <w:rFonts w:asciiTheme="minorEastAsia" w:eastAsiaTheme="minorEastAsia" w:hAnsiTheme="minorEastAsia" w:cs="宋体" w:hint="eastAsia"/>
          <w:color w:val="auto"/>
        </w:rPr>
        <w:t>受理采购人提交齐全的有关计划书和需求材料后，因代理机构工作失误延误招标的直接责任由</w:t>
      </w:r>
      <w:r>
        <w:rPr>
          <w:rFonts w:asciiTheme="minorEastAsia" w:eastAsiaTheme="minorEastAsia" w:hAnsiTheme="minorEastAsia" w:cs="宋体" w:hint="eastAsia"/>
          <w:strike/>
          <w:color w:val="auto"/>
        </w:rPr>
        <w:t>招标</w:t>
      </w:r>
      <w:r>
        <w:rPr>
          <w:rFonts w:asciiTheme="minorEastAsia" w:eastAsiaTheme="minorEastAsia" w:hAnsiTheme="minorEastAsia" w:cs="宋体" w:hint="eastAsia"/>
          <w:color w:val="auto"/>
        </w:rPr>
        <w:t>代理机构承担。</w:t>
      </w:r>
    </w:p>
    <w:p w14:paraId="1B541C10"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hint="eastAsia"/>
          <w:color w:val="auto"/>
        </w:rPr>
        <w:t>（二）</w:t>
      </w:r>
      <w:r>
        <w:rPr>
          <w:rFonts w:asciiTheme="minorEastAsia" w:eastAsiaTheme="minorEastAsia" w:hAnsiTheme="minorEastAsia" w:cs="宋体" w:hint="eastAsia"/>
          <w:color w:val="auto"/>
        </w:rPr>
        <w:t>组织实施代理过程中，因代理机构程序违法给委托人造成损失的，由代理机构赔偿损失。</w:t>
      </w:r>
    </w:p>
    <w:p w14:paraId="1A21D7A9" w14:textId="77777777" w:rsidR="00450489" w:rsidRDefault="00000000">
      <w:pPr>
        <w:adjustRightInd/>
        <w:snapToGrid/>
        <w:spacing w:line="400" w:lineRule="exact"/>
        <w:ind w:firstLineChars="200" w:firstLine="422"/>
        <w:rPr>
          <w:rFonts w:asciiTheme="minorEastAsia" w:eastAsiaTheme="minorEastAsia" w:hAnsiTheme="minorEastAsia" w:hint="eastAsia"/>
          <w:b/>
          <w:color w:val="auto"/>
        </w:rPr>
      </w:pPr>
      <w:bookmarkStart w:id="120" w:name="_Toc11034"/>
      <w:bookmarkStart w:id="121" w:name="_Toc4158"/>
      <w:r>
        <w:rPr>
          <w:rFonts w:asciiTheme="minorEastAsia" w:eastAsiaTheme="minorEastAsia" w:hAnsiTheme="minorEastAsia" w:cs="宋体" w:hint="eastAsia"/>
          <w:b/>
          <w:color w:val="auto"/>
        </w:rPr>
        <w:t>五、其他要求</w:t>
      </w:r>
      <w:bookmarkEnd w:id="120"/>
      <w:bookmarkEnd w:id="121"/>
    </w:p>
    <w:p w14:paraId="306A6794" w14:textId="77777777" w:rsidR="00450489" w:rsidRDefault="00000000">
      <w:pPr>
        <w:adjustRightInd/>
        <w:snapToGrid/>
        <w:spacing w:line="400" w:lineRule="exact"/>
        <w:ind w:firstLineChars="200" w:firstLine="420"/>
        <w:rPr>
          <w:rFonts w:asciiTheme="minorEastAsia" w:eastAsiaTheme="minorEastAsia" w:hAnsiTheme="minorEastAsia" w:cs="宋体" w:hint="eastAsia"/>
          <w:color w:val="auto"/>
        </w:rPr>
      </w:pPr>
      <w:r>
        <w:rPr>
          <w:rFonts w:asciiTheme="minorEastAsia" w:eastAsiaTheme="minorEastAsia" w:hAnsiTheme="minorEastAsia" w:cs="宋体" w:hint="eastAsia"/>
          <w:color w:val="auto"/>
        </w:rPr>
        <w:t>（一）参选人应遵守国家的法律、法规和有关规章制度，遵守有关法律法规及有关行为准则，作出实质性服务承诺。</w:t>
      </w:r>
    </w:p>
    <w:p w14:paraId="1EDE2572"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cs="宋体" w:hint="eastAsia"/>
          <w:color w:val="auto"/>
        </w:rPr>
        <w:t>（二）参选人应按照遴选文件的约定，真实地提供其机构的相关资质证书和专业人员的资格证书。</w:t>
      </w:r>
    </w:p>
    <w:p w14:paraId="65AD5CD0"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r>
        <w:rPr>
          <w:rFonts w:asciiTheme="minorEastAsia" w:eastAsiaTheme="minorEastAsia" w:hAnsiTheme="minorEastAsia" w:hint="eastAsia"/>
          <w:color w:val="auto"/>
        </w:rPr>
        <w:t>（三）</w:t>
      </w:r>
      <w:r>
        <w:rPr>
          <w:rFonts w:asciiTheme="minorEastAsia" w:eastAsiaTheme="minorEastAsia" w:hAnsiTheme="minorEastAsia" w:cs="宋体" w:hint="eastAsia"/>
          <w:color w:val="auto"/>
        </w:rPr>
        <w:t>入选人必须严格遵守政府采购和招标投标的相关法律、法规和规章制度规定，严格按照政府采购和招标投标的程序组织、实施招标代理项目。</w:t>
      </w:r>
    </w:p>
    <w:p w14:paraId="08C02F7E" w14:textId="77777777" w:rsidR="00450489" w:rsidRDefault="00000000">
      <w:pPr>
        <w:adjustRightInd/>
        <w:snapToGrid/>
        <w:spacing w:line="400" w:lineRule="exact"/>
        <w:ind w:firstLineChars="200" w:firstLine="420"/>
        <w:rPr>
          <w:rFonts w:asciiTheme="minorEastAsia" w:eastAsiaTheme="minorEastAsia" w:hAnsiTheme="minorEastAsia" w:hint="eastAsia"/>
          <w:color w:val="auto"/>
        </w:rPr>
      </w:pPr>
      <w:bookmarkStart w:id="122" w:name="_Toc9739"/>
      <w:bookmarkStart w:id="123" w:name="_Toc32080"/>
      <w:r>
        <w:rPr>
          <w:rFonts w:asciiTheme="minorEastAsia" w:eastAsiaTheme="minorEastAsia" w:hAnsiTheme="minorEastAsia" w:hint="eastAsia"/>
          <w:color w:val="auto"/>
        </w:rPr>
        <w:t>（四）</w:t>
      </w:r>
      <w:r>
        <w:rPr>
          <w:rFonts w:asciiTheme="minorEastAsia" w:eastAsiaTheme="minorEastAsia" w:hAnsiTheme="minorEastAsia" w:cs="宋体" w:hint="eastAsia"/>
          <w:color w:val="auto"/>
        </w:rPr>
        <w:t>入选人不得擅自将代理项目转包第三方。</w:t>
      </w:r>
      <w:bookmarkEnd w:id="122"/>
      <w:bookmarkEnd w:id="123"/>
    </w:p>
    <w:p w14:paraId="452C7CA6" w14:textId="77777777" w:rsidR="00450489" w:rsidRDefault="00450489">
      <w:pPr>
        <w:rPr>
          <w:color w:val="auto"/>
        </w:rPr>
        <w:sectPr w:rsidR="00450489">
          <w:footerReference w:type="default" r:id="rId11"/>
          <w:pgSz w:w="11900" w:h="16832"/>
          <w:pgMar w:top="1417" w:right="1417" w:bottom="1417" w:left="1417" w:header="0" w:footer="476" w:gutter="0"/>
          <w:cols w:space="0"/>
        </w:sectPr>
      </w:pPr>
    </w:p>
    <w:p w14:paraId="6D65FEFE" w14:textId="77777777" w:rsidR="00450489" w:rsidRDefault="00450489">
      <w:pPr>
        <w:spacing w:line="242" w:lineRule="auto"/>
        <w:rPr>
          <w:color w:val="auto"/>
        </w:rPr>
      </w:pPr>
    </w:p>
    <w:p w14:paraId="62B36D32" w14:textId="77777777" w:rsidR="00450489" w:rsidRDefault="00000000">
      <w:pPr>
        <w:pStyle w:val="a8"/>
        <w:wordWrap w:val="0"/>
        <w:spacing w:beforeAutospacing="0" w:afterAutospacing="0" w:line="500" w:lineRule="atLeast"/>
        <w:jc w:val="center"/>
        <w:outlineLvl w:val="0"/>
        <w:rPr>
          <w:rFonts w:ascii="方正小标宋简体" w:eastAsia="方正小标宋简体" w:hAnsi="方正小标宋简体" w:cs="方正小标宋简体" w:hint="eastAsia"/>
          <w:color w:val="auto"/>
          <w:sz w:val="36"/>
          <w:szCs w:val="36"/>
          <w:shd w:val="clear" w:color="auto" w:fill="FFFFFF"/>
        </w:rPr>
      </w:pPr>
      <w:bookmarkStart w:id="124" w:name="_Toc16579"/>
      <w:bookmarkStart w:id="125" w:name="_Toc17095"/>
      <w:r>
        <w:rPr>
          <w:rFonts w:ascii="方正小标宋简体" w:eastAsia="方正小标宋简体" w:hAnsi="方正小标宋简体" w:cs="方正小标宋简体" w:hint="eastAsia"/>
          <w:color w:val="auto"/>
          <w:sz w:val="36"/>
          <w:szCs w:val="36"/>
          <w:shd w:val="clear" w:color="auto" w:fill="FFFFFF"/>
        </w:rPr>
        <w:t>第四章 参选文件格式</w:t>
      </w:r>
      <w:bookmarkEnd w:id="124"/>
      <w:bookmarkEnd w:id="125"/>
    </w:p>
    <w:p w14:paraId="3487758B" w14:textId="77777777" w:rsidR="00450489" w:rsidRDefault="00000000">
      <w:pPr>
        <w:rPr>
          <w:rFonts w:ascii="宋体" w:eastAsia="宋体" w:hAnsi="宋体" w:cs="宋体" w:hint="eastAsia"/>
          <w:color w:val="auto"/>
          <w:sz w:val="14"/>
          <w:szCs w:val="14"/>
        </w:rPr>
      </w:pPr>
      <w:r>
        <w:rPr>
          <w:rFonts w:ascii="宋体" w:eastAsia="宋体" w:hAnsi="宋体" w:cs="宋体"/>
          <w:color w:val="auto"/>
          <w:sz w:val="14"/>
          <w:szCs w:val="14"/>
        </w:rPr>
        <w:br w:type="page"/>
      </w:r>
    </w:p>
    <w:p w14:paraId="3A64B9B3" w14:textId="77777777" w:rsidR="00450489" w:rsidRDefault="00450489">
      <w:pPr>
        <w:rPr>
          <w:color w:val="auto"/>
        </w:rPr>
        <w:sectPr w:rsidR="00450489">
          <w:footerReference w:type="default" r:id="rId12"/>
          <w:pgSz w:w="11900" w:h="16832"/>
          <w:pgMar w:top="1417" w:right="1417" w:bottom="1417" w:left="1417" w:header="0" w:footer="476" w:gutter="0"/>
          <w:cols w:space="0"/>
        </w:sectPr>
      </w:pPr>
    </w:p>
    <w:p w14:paraId="67363423" w14:textId="77777777" w:rsidR="00450489" w:rsidRDefault="00450489">
      <w:pPr>
        <w:spacing w:line="244" w:lineRule="auto"/>
        <w:rPr>
          <w:color w:val="auto"/>
        </w:rPr>
      </w:pPr>
    </w:p>
    <w:p w14:paraId="4AE68D58" w14:textId="77777777" w:rsidR="00450489" w:rsidRDefault="00450489">
      <w:pPr>
        <w:spacing w:line="244" w:lineRule="auto"/>
        <w:rPr>
          <w:color w:val="auto"/>
        </w:rPr>
      </w:pPr>
    </w:p>
    <w:p w14:paraId="6B4640BB" w14:textId="77777777" w:rsidR="00450489" w:rsidRDefault="00000000">
      <w:pPr>
        <w:spacing w:before="104" w:line="219" w:lineRule="auto"/>
        <w:ind w:left="3165"/>
        <w:outlineLvl w:val="1"/>
        <w:rPr>
          <w:rFonts w:ascii="黑体" w:eastAsia="黑体" w:hAnsi="黑体" w:cs="宋体" w:hint="eastAsia"/>
          <w:b/>
          <w:color w:val="auto"/>
          <w:sz w:val="32"/>
          <w:szCs w:val="32"/>
        </w:rPr>
      </w:pPr>
      <w:bookmarkStart w:id="126" w:name="_Toc19079"/>
      <w:bookmarkStart w:id="127" w:name="_Toc5022"/>
      <w:r>
        <w:rPr>
          <w:rFonts w:ascii="黑体" w:eastAsia="黑体" w:hAnsi="黑体" w:cs="宋体"/>
          <w:b/>
          <w:color w:val="auto"/>
          <w:spacing w:val="-10"/>
          <w:sz w:val="32"/>
          <w:szCs w:val="32"/>
        </w:rPr>
        <w:t>一、商务部分</w:t>
      </w:r>
      <w:bookmarkEnd w:id="126"/>
      <w:bookmarkEnd w:id="127"/>
    </w:p>
    <w:p w14:paraId="7C6E1D7B" w14:textId="77777777" w:rsidR="00450489" w:rsidRDefault="00000000">
      <w:pPr>
        <w:rPr>
          <w:color w:val="auto"/>
        </w:rPr>
      </w:pPr>
      <w:r>
        <w:rPr>
          <w:color w:val="auto"/>
        </w:rPr>
        <w:br w:type="page"/>
      </w:r>
    </w:p>
    <w:p w14:paraId="2AE4B3D7" w14:textId="77777777" w:rsidR="00450489" w:rsidRDefault="00450489">
      <w:pPr>
        <w:rPr>
          <w:color w:val="auto"/>
        </w:rPr>
        <w:sectPr w:rsidR="00450489">
          <w:pgSz w:w="11900" w:h="16832"/>
          <w:pgMar w:top="1417" w:right="1417" w:bottom="1417" w:left="1417" w:header="0" w:footer="476" w:gutter="0"/>
          <w:cols w:space="0"/>
        </w:sectPr>
      </w:pPr>
    </w:p>
    <w:p w14:paraId="2D39D0F8" w14:textId="77777777" w:rsidR="00450489" w:rsidRDefault="00000000">
      <w:pPr>
        <w:spacing w:before="137" w:line="219" w:lineRule="auto"/>
        <w:ind w:left="3634"/>
        <w:outlineLvl w:val="2"/>
        <w:rPr>
          <w:rFonts w:ascii="黑体" w:eastAsia="黑体" w:hAnsi="黑体" w:cs="宋体" w:hint="eastAsia"/>
          <w:color w:val="auto"/>
          <w:sz w:val="29"/>
          <w:szCs w:val="29"/>
        </w:rPr>
      </w:pPr>
      <w:bookmarkStart w:id="128" w:name="_Toc10151"/>
      <w:bookmarkStart w:id="129" w:name="_Toc17977"/>
      <w:r>
        <w:rPr>
          <w:rFonts w:ascii="黑体" w:eastAsia="黑体" w:hAnsi="黑体" w:cs="宋体"/>
          <w:b/>
          <w:bCs/>
          <w:color w:val="auto"/>
          <w:spacing w:val="-23"/>
          <w:sz w:val="29"/>
          <w:szCs w:val="29"/>
        </w:rPr>
        <w:lastRenderedPageBreak/>
        <w:t>参选函格式</w:t>
      </w:r>
      <w:bookmarkEnd w:id="128"/>
      <w:bookmarkEnd w:id="129"/>
    </w:p>
    <w:p w14:paraId="687A37A0" w14:textId="77777777" w:rsidR="00450489" w:rsidRDefault="00450489">
      <w:pPr>
        <w:spacing w:line="289" w:lineRule="auto"/>
        <w:rPr>
          <w:color w:val="auto"/>
        </w:rPr>
      </w:pPr>
    </w:p>
    <w:p w14:paraId="682E2439" w14:textId="77777777" w:rsidR="00450489" w:rsidRDefault="00450489">
      <w:pPr>
        <w:spacing w:line="290" w:lineRule="auto"/>
        <w:rPr>
          <w:rFonts w:ascii="宋体" w:eastAsia="宋体" w:hAnsi="宋体" w:hint="eastAsia"/>
          <w:color w:val="auto"/>
        </w:rPr>
      </w:pPr>
    </w:p>
    <w:p w14:paraId="2AD8A0E7" w14:textId="77777777" w:rsidR="00450489" w:rsidRDefault="00000000">
      <w:pPr>
        <w:spacing w:line="336" w:lineRule="auto"/>
        <w:rPr>
          <w:rFonts w:ascii="宋体" w:eastAsia="宋体" w:hAnsi="宋体" w:hint="eastAsia"/>
          <w:color w:val="auto"/>
          <w:u w:val="single"/>
        </w:rPr>
      </w:pPr>
      <w:r>
        <w:rPr>
          <w:rFonts w:ascii="宋体" w:eastAsia="宋体" w:hAnsi="宋体"/>
          <w:color w:val="auto"/>
        </w:rPr>
        <w:t>致：广西壮族自治区动物疫病预防控制中心</w:t>
      </w:r>
    </w:p>
    <w:p w14:paraId="13DD64CD" w14:textId="77777777" w:rsidR="00450489" w:rsidRDefault="00000000">
      <w:pPr>
        <w:spacing w:line="336" w:lineRule="auto"/>
        <w:rPr>
          <w:rFonts w:ascii="宋体" w:eastAsia="宋体" w:hAnsi="宋体" w:hint="eastAsia"/>
          <w:color w:val="auto"/>
        </w:rPr>
      </w:pPr>
      <w:r>
        <w:rPr>
          <w:rFonts w:ascii="宋体" w:eastAsia="宋体" w:hAnsi="宋体"/>
          <w:color w:val="auto"/>
        </w:rPr>
        <w:t>根据贵</w:t>
      </w:r>
      <w:r>
        <w:rPr>
          <w:rFonts w:ascii="宋体" w:eastAsia="宋体" w:hAnsi="宋体" w:hint="eastAsia"/>
          <w:color w:val="auto"/>
        </w:rPr>
        <w:t>单位</w:t>
      </w:r>
      <w:r>
        <w:rPr>
          <w:rFonts w:asciiTheme="minorEastAsia" w:eastAsiaTheme="minorEastAsia" w:hAnsiTheme="minorEastAsia" w:cs="宋体" w:hint="eastAsia"/>
          <w:color w:val="auto"/>
          <w:u w:val="single"/>
        </w:rPr>
        <w:t>招标</w:t>
      </w:r>
      <w:r>
        <w:rPr>
          <w:rFonts w:ascii="宋体" w:eastAsia="宋体" w:hAnsi="宋体"/>
          <w:color w:val="auto"/>
          <w:u w:val="single"/>
        </w:rPr>
        <w:t>代理机构</w:t>
      </w:r>
      <w:r>
        <w:rPr>
          <w:rFonts w:ascii="宋体" w:eastAsia="宋体" w:hAnsi="宋体" w:hint="eastAsia"/>
          <w:color w:val="auto"/>
          <w:u w:val="single"/>
        </w:rPr>
        <w:t>增补入库</w:t>
      </w:r>
      <w:r>
        <w:rPr>
          <w:rFonts w:ascii="宋体" w:eastAsia="宋体" w:hAnsi="宋体" w:hint="eastAsia"/>
          <w:color w:val="auto"/>
        </w:rPr>
        <w:t>遴选</w:t>
      </w:r>
      <w:r>
        <w:rPr>
          <w:rFonts w:ascii="宋体" w:eastAsia="宋体" w:hAnsi="宋体"/>
          <w:color w:val="auto"/>
        </w:rPr>
        <w:t>文件，项目编号</w:t>
      </w:r>
      <w:r>
        <w:rPr>
          <w:rFonts w:ascii="宋体" w:eastAsia="宋体" w:hAnsi="宋体"/>
          <w:color w:val="auto"/>
          <w:u w:val="single"/>
        </w:rPr>
        <w:t>×××</w:t>
      </w:r>
      <w:r>
        <w:rPr>
          <w:rFonts w:ascii="宋体" w:eastAsia="宋体" w:hAnsi="宋体"/>
          <w:color w:val="auto"/>
        </w:rPr>
        <w:t>,正式授权下述签字人(姓名和职务)代表参选人(参选单位名称),提交下述文件正本一份，副本四份，业绩佐证材料两份。</w:t>
      </w:r>
    </w:p>
    <w:p w14:paraId="1CFBF762" w14:textId="77777777" w:rsidR="00450489" w:rsidRDefault="00000000">
      <w:pPr>
        <w:spacing w:line="336" w:lineRule="auto"/>
        <w:rPr>
          <w:rFonts w:ascii="黑体" w:eastAsia="黑体" w:hAnsi="黑体" w:hint="eastAsia"/>
          <w:color w:val="auto"/>
        </w:rPr>
      </w:pPr>
      <w:r>
        <w:rPr>
          <w:rFonts w:ascii="黑体" w:eastAsia="黑体" w:hAnsi="黑体"/>
          <w:color w:val="auto"/>
        </w:rPr>
        <w:t>一、参选报价承诺书；</w:t>
      </w:r>
    </w:p>
    <w:p w14:paraId="3DA13248" w14:textId="77777777" w:rsidR="00450489" w:rsidRDefault="00000000">
      <w:pPr>
        <w:spacing w:line="336" w:lineRule="auto"/>
        <w:rPr>
          <w:rFonts w:ascii="黑体" w:eastAsia="黑体" w:hAnsi="黑体" w:hint="eastAsia"/>
          <w:color w:val="auto"/>
        </w:rPr>
      </w:pPr>
      <w:r>
        <w:rPr>
          <w:rFonts w:ascii="黑体" w:eastAsia="黑体" w:hAnsi="黑体"/>
          <w:color w:val="auto"/>
        </w:rPr>
        <w:t>二、参选人资格证明文件；</w:t>
      </w:r>
    </w:p>
    <w:p w14:paraId="68680AC6" w14:textId="77777777" w:rsidR="00450489" w:rsidRDefault="00000000">
      <w:pPr>
        <w:spacing w:line="336" w:lineRule="auto"/>
        <w:rPr>
          <w:rFonts w:ascii="黑体" w:eastAsia="黑体" w:hAnsi="黑体" w:hint="eastAsia"/>
          <w:color w:val="auto"/>
        </w:rPr>
      </w:pPr>
      <w:r>
        <w:rPr>
          <w:rFonts w:ascii="黑体" w:eastAsia="黑体" w:hAnsi="黑体"/>
          <w:color w:val="auto"/>
        </w:rPr>
        <w:t>三、法人授权委托书格式；</w:t>
      </w:r>
    </w:p>
    <w:p w14:paraId="1319E4DA" w14:textId="77777777" w:rsidR="00450489" w:rsidRDefault="00000000">
      <w:pPr>
        <w:spacing w:line="336" w:lineRule="auto"/>
        <w:rPr>
          <w:rFonts w:ascii="黑体" w:eastAsia="黑体" w:hAnsi="黑体" w:hint="eastAsia"/>
          <w:color w:val="auto"/>
        </w:rPr>
      </w:pPr>
      <w:r>
        <w:rPr>
          <w:rFonts w:ascii="黑体" w:eastAsia="黑体" w:hAnsi="黑体"/>
          <w:color w:val="auto"/>
        </w:rPr>
        <w:t>四、证明服务的合格性和参选人具有提供服务能力的文件；</w:t>
      </w:r>
    </w:p>
    <w:p w14:paraId="2CA74004" w14:textId="77777777" w:rsidR="00450489" w:rsidRDefault="00000000">
      <w:pPr>
        <w:spacing w:line="336" w:lineRule="auto"/>
        <w:rPr>
          <w:rFonts w:ascii="黑体" w:eastAsia="黑体" w:hAnsi="黑体" w:hint="eastAsia"/>
          <w:color w:val="auto"/>
        </w:rPr>
      </w:pPr>
      <w:r>
        <w:rPr>
          <w:rFonts w:ascii="黑体" w:eastAsia="黑体" w:hAnsi="黑体"/>
          <w:color w:val="auto"/>
        </w:rPr>
        <w:t>五、服务方案；</w:t>
      </w:r>
    </w:p>
    <w:p w14:paraId="3CC0CCCB" w14:textId="77777777" w:rsidR="00450489" w:rsidRDefault="00000000">
      <w:pPr>
        <w:spacing w:line="336" w:lineRule="auto"/>
        <w:rPr>
          <w:rFonts w:ascii="黑体" w:eastAsia="黑体" w:hAnsi="黑体" w:hint="eastAsia"/>
          <w:color w:val="auto"/>
        </w:rPr>
      </w:pPr>
      <w:r>
        <w:rPr>
          <w:rFonts w:ascii="黑体" w:eastAsia="黑体" w:hAnsi="黑体"/>
          <w:color w:val="auto"/>
        </w:rPr>
        <w:t>六、其他。</w:t>
      </w:r>
    </w:p>
    <w:p w14:paraId="69A39B20" w14:textId="77777777" w:rsidR="00450489" w:rsidRDefault="00000000">
      <w:pPr>
        <w:spacing w:line="336" w:lineRule="auto"/>
        <w:rPr>
          <w:rFonts w:ascii="宋体" w:eastAsia="宋体" w:hAnsi="宋体" w:hint="eastAsia"/>
          <w:color w:val="auto"/>
        </w:rPr>
      </w:pPr>
      <w:r>
        <w:rPr>
          <w:rFonts w:ascii="宋体" w:eastAsia="宋体" w:hAnsi="宋体"/>
          <w:color w:val="auto"/>
        </w:rPr>
        <w:t>据此函，签字人兹宣布同意如下：</w:t>
      </w:r>
    </w:p>
    <w:p w14:paraId="1C3FBA80" w14:textId="77777777" w:rsidR="00450489" w:rsidRDefault="00000000">
      <w:pPr>
        <w:spacing w:line="336" w:lineRule="auto"/>
        <w:rPr>
          <w:rFonts w:ascii="宋体" w:eastAsia="宋体" w:hAnsi="宋体" w:cs="宋体" w:hint="eastAsia"/>
          <w:color w:val="auto"/>
        </w:rPr>
      </w:pPr>
      <w:r>
        <w:rPr>
          <w:rFonts w:ascii="宋体" w:eastAsia="宋体" w:hAnsi="宋体"/>
          <w:color w:val="auto"/>
        </w:rPr>
        <w:t>(1)按</w:t>
      </w:r>
      <w:r>
        <w:rPr>
          <w:rFonts w:ascii="宋体" w:eastAsia="宋体" w:hAnsi="宋体" w:hint="eastAsia"/>
          <w:color w:val="auto"/>
        </w:rPr>
        <w:t>遴选</w:t>
      </w:r>
      <w:r>
        <w:rPr>
          <w:rFonts w:ascii="宋体" w:eastAsia="宋体" w:hAnsi="宋体"/>
          <w:color w:val="auto"/>
        </w:rPr>
        <w:t>文件项目需求及说明和参选报价承诺书，参选报价：</w:t>
      </w:r>
      <w:r>
        <w:rPr>
          <w:rFonts w:asciiTheme="minorEastAsia" w:eastAsiaTheme="minorEastAsia" w:hAnsiTheme="minorEastAsia"/>
          <w:color w:val="auto"/>
        </w:rPr>
        <w:t>参照国家发展计划委员会《招标代理服务费管理暂行办法》</w:t>
      </w:r>
      <w:r>
        <w:rPr>
          <w:rFonts w:eastAsiaTheme="minorEastAsia" w:hint="eastAsia"/>
          <w:color w:val="auto"/>
        </w:rPr>
        <w:t>（</w:t>
      </w:r>
      <w:r>
        <w:rPr>
          <w:rFonts w:ascii="宋体" w:eastAsia="宋体" w:hAnsi="宋体" w:cs="宋体" w:hint="eastAsia"/>
          <w:color w:val="auto"/>
        </w:rPr>
        <w:t>计价格</w:t>
      </w:r>
      <w:r>
        <w:rPr>
          <w:rFonts w:ascii="宋体" w:eastAsia="宋体" w:hAnsi="宋体" w:hint="eastAsia"/>
          <w:color w:val="auto"/>
        </w:rPr>
        <w:t>〔</w:t>
      </w:r>
      <w:r>
        <w:rPr>
          <w:rFonts w:ascii="宋体" w:eastAsia="宋体" w:hAnsi="宋体"/>
          <w:color w:val="auto"/>
        </w:rPr>
        <w:t>2002</w:t>
      </w:r>
      <w:r>
        <w:rPr>
          <w:rFonts w:ascii="宋体" w:eastAsia="宋体" w:hAnsi="宋体" w:hint="eastAsia"/>
          <w:color w:val="auto"/>
        </w:rPr>
        <w:t>〕</w:t>
      </w:r>
      <w:r>
        <w:rPr>
          <w:rFonts w:ascii="宋体" w:eastAsia="宋体" w:hAnsi="宋体"/>
          <w:color w:val="auto"/>
        </w:rPr>
        <w:t>1980</w:t>
      </w:r>
      <w:r>
        <w:rPr>
          <w:rFonts w:ascii="宋体" w:eastAsia="宋体" w:hAnsi="宋体" w:cs="宋体" w:hint="eastAsia"/>
          <w:color w:val="auto"/>
        </w:rPr>
        <w:t>号）</w:t>
      </w:r>
      <w:r>
        <w:rPr>
          <w:rFonts w:asciiTheme="minorEastAsia" w:eastAsiaTheme="minorEastAsia" w:hAnsiTheme="minorEastAsia"/>
          <w:color w:val="auto"/>
        </w:rPr>
        <w:t>《国家发展改革委关于降低部分建设项目收费标准规范收费行为等有关问题的通知》(发改价格</w:t>
      </w:r>
      <w:r>
        <w:rPr>
          <w:rFonts w:eastAsiaTheme="minorEastAsia" w:hint="eastAsia"/>
          <w:color w:val="auto"/>
        </w:rPr>
        <w:t>〔</w:t>
      </w:r>
      <w:r>
        <w:rPr>
          <w:rFonts w:asciiTheme="minorEastAsia" w:eastAsiaTheme="minorEastAsia" w:hAnsiTheme="minorEastAsia"/>
          <w:color w:val="auto"/>
        </w:rPr>
        <w:t>2011</w:t>
      </w:r>
      <w:r>
        <w:rPr>
          <w:rFonts w:eastAsiaTheme="minorEastAsia" w:hint="eastAsia"/>
          <w:color w:val="auto"/>
        </w:rPr>
        <w:t>〕</w:t>
      </w:r>
      <w:r>
        <w:rPr>
          <w:rFonts w:asciiTheme="minorEastAsia" w:eastAsiaTheme="minorEastAsia" w:hAnsiTheme="minorEastAsia"/>
          <w:color w:val="auto"/>
        </w:rPr>
        <w:t>534号)</w:t>
      </w:r>
      <w:r>
        <w:rPr>
          <w:rFonts w:asciiTheme="minorEastAsia" w:eastAsiaTheme="minorEastAsia" w:hAnsiTheme="minorEastAsia" w:hint="eastAsia"/>
          <w:color w:val="auto"/>
        </w:rPr>
        <w:t>的</w:t>
      </w:r>
      <w:r>
        <w:rPr>
          <w:rFonts w:asciiTheme="minorEastAsia" w:eastAsiaTheme="minorEastAsia" w:hAnsiTheme="minorEastAsia"/>
          <w:color w:val="auto"/>
        </w:rPr>
        <w:t>规定收取</w:t>
      </w:r>
      <w:r>
        <w:rPr>
          <w:rFonts w:asciiTheme="minorEastAsia" w:eastAsiaTheme="minorEastAsia" w:hAnsiTheme="minorEastAsia" w:hint="eastAsia"/>
          <w:color w:val="auto"/>
        </w:rPr>
        <w:t>。</w:t>
      </w:r>
      <w:r>
        <w:rPr>
          <w:rFonts w:ascii="宋体" w:eastAsia="宋体" w:hAnsi="宋体" w:cs="宋体" w:hint="eastAsia"/>
          <w:color w:val="auto"/>
        </w:rPr>
        <w:t>在此基础上，如采购人另有规定的，按照采购人要求计费收取。</w:t>
      </w:r>
    </w:p>
    <w:p w14:paraId="7BFC5399" w14:textId="77777777" w:rsidR="00450489" w:rsidRDefault="00000000">
      <w:pPr>
        <w:spacing w:line="336" w:lineRule="auto"/>
        <w:rPr>
          <w:rFonts w:ascii="宋体" w:eastAsia="宋体" w:hAnsi="宋体" w:hint="eastAsia"/>
          <w:color w:val="auto"/>
        </w:rPr>
      </w:pPr>
      <w:r>
        <w:rPr>
          <w:rFonts w:ascii="宋体" w:eastAsia="宋体" w:hAnsi="宋体"/>
          <w:color w:val="auto"/>
        </w:rPr>
        <w:t>(2)</w:t>
      </w:r>
      <w:r>
        <w:rPr>
          <w:rFonts w:ascii="宋体" w:eastAsia="宋体" w:hAnsi="宋体" w:hint="eastAsia"/>
          <w:color w:val="auto"/>
        </w:rPr>
        <w:t>我公司</w:t>
      </w:r>
      <w:r>
        <w:rPr>
          <w:rFonts w:ascii="宋体" w:eastAsia="宋体" w:hAnsi="宋体"/>
          <w:color w:val="auto"/>
        </w:rPr>
        <w:t>根据</w:t>
      </w:r>
      <w:r>
        <w:rPr>
          <w:rFonts w:ascii="宋体" w:eastAsia="宋体" w:hAnsi="宋体" w:hint="eastAsia"/>
          <w:color w:val="auto"/>
        </w:rPr>
        <w:t>遴选</w:t>
      </w:r>
      <w:r>
        <w:rPr>
          <w:rFonts w:ascii="宋体" w:eastAsia="宋体" w:hAnsi="宋体"/>
          <w:color w:val="auto"/>
        </w:rPr>
        <w:t>文件的规定，承担完成合作的责任和义务。</w:t>
      </w:r>
    </w:p>
    <w:p w14:paraId="56017291" w14:textId="77777777" w:rsidR="00450489" w:rsidRDefault="00000000">
      <w:pPr>
        <w:spacing w:line="336" w:lineRule="auto"/>
        <w:rPr>
          <w:rFonts w:ascii="宋体" w:eastAsia="宋体" w:hAnsi="宋体" w:hint="eastAsia"/>
          <w:color w:val="auto"/>
        </w:rPr>
      </w:pPr>
      <w:r>
        <w:rPr>
          <w:rFonts w:ascii="宋体" w:eastAsia="宋体" w:hAnsi="宋体"/>
          <w:color w:val="auto"/>
        </w:rPr>
        <w:t>(3)</w:t>
      </w:r>
      <w:r>
        <w:rPr>
          <w:rFonts w:ascii="宋体" w:eastAsia="宋体" w:hAnsi="宋体" w:hint="eastAsia"/>
          <w:color w:val="auto"/>
        </w:rPr>
        <w:t>我公司</w:t>
      </w:r>
      <w:r>
        <w:rPr>
          <w:rFonts w:ascii="宋体" w:eastAsia="宋体" w:hAnsi="宋体"/>
          <w:color w:val="auto"/>
        </w:rPr>
        <w:t>已详细审查全部</w:t>
      </w:r>
      <w:r>
        <w:rPr>
          <w:rFonts w:ascii="宋体" w:eastAsia="宋体" w:hAnsi="宋体" w:hint="eastAsia"/>
          <w:color w:val="auto"/>
        </w:rPr>
        <w:t>遴选</w:t>
      </w:r>
      <w:r>
        <w:rPr>
          <w:rFonts w:ascii="宋体" w:eastAsia="宋体" w:hAnsi="宋体"/>
          <w:color w:val="auto"/>
        </w:rPr>
        <w:t>文件，包括修改文件(如有的话)和有关附件，将自行承担因对全部比</w:t>
      </w:r>
    </w:p>
    <w:p w14:paraId="1891B0BC" w14:textId="77777777" w:rsidR="00450489" w:rsidRDefault="00000000">
      <w:pPr>
        <w:spacing w:line="336" w:lineRule="auto"/>
        <w:rPr>
          <w:rFonts w:ascii="宋体" w:eastAsia="宋体" w:hAnsi="宋体" w:hint="eastAsia"/>
          <w:color w:val="auto"/>
        </w:rPr>
      </w:pPr>
      <w:r>
        <w:rPr>
          <w:rFonts w:ascii="宋体" w:eastAsia="宋体" w:hAnsi="宋体"/>
          <w:color w:val="auto"/>
        </w:rPr>
        <w:t>选文件理解不正确或误解而产生的相应后果。</w:t>
      </w:r>
    </w:p>
    <w:p w14:paraId="5B819863" w14:textId="77777777" w:rsidR="00450489" w:rsidRDefault="00000000">
      <w:pPr>
        <w:spacing w:line="336" w:lineRule="auto"/>
        <w:rPr>
          <w:rFonts w:ascii="宋体" w:eastAsia="宋体" w:hAnsi="宋体" w:hint="eastAsia"/>
          <w:color w:val="auto"/>
        </w:rPr>
      </w:pPr>
      <w:r>
        <w:rPr>
          <w:rFonts w:ascii="宋体" w:eastAsia="宋体" w:hAnsi="宋体"/>
          <w:color w:val="auto"/>
        </w:rPr>
        <w:t>(4)</w:t>
      </w:r>
      <w:r>
        <w:rPr>
          <w:rFonts w:ascii="宋体" w:eastAsia="宋体" w:hAnsi="宋体" w:hint="eastAsia"/>
          <w:color w:val="auto"/>
        </w:rPr>
        <w:t>我公司</w:t>
      </w:r>
      <w:r>
        <w:rPr>
          <w:rFonts w:ascii="宋体" w:eastAsia="宋体" w:hAnsi="宋体"/>
          <w:color w:val="auto"/>
        </w:rPr>
        <w:t>同意在参选人须知规定的开标日期起遵循本参选文件，并在参选人须知第14条规定的参选</w:t>
      </w:r>
    </w:p>
    <w:p w14:paraId="47473080" w14:textId="77777777" w:rsidR="00450489" w:rsidRDefault="00000000">
      <w:pPr>
        <w:spacing w:line="336" w:lineRule="auto"/>
        <w:rPr>
          <w:rFonts w:ascii="宋体" w:eastAsia="宋体" w:hAnsi="宋体" w:hint="eastAsia"/>
          <w:color w:val="auto"/>
        </w:rPr>
      </w:pPr>
      <w:r>
        <w:rPr>
          <w:rFonts w:ascii="宋体" w:eastAsia="宋体" w:hAnsi="宋体"/>
          <w:color w:val="auto"/>
        </w:rPr>
        <w:t>有效期满之前均具有约束力，并有可能入选。</w:t>
      </w:r>
    </w:p>
    <w:p w14:paraId="06E5CDED" w14:textId="77777777" w:rsidR="00450489" w:rsidRDefault="00000000">
      <w:pPr>
        <w:spacing w:line="336" w:lineRule="auto"/>
        <w:rPr>
          <w:rFonts w:ascii="宋体" w:eastAsia="宋体" w:hAnsi="宋体" w:hint="eastAsia"/>
          <w:color w:val="auto"/>
        </w:rPr>
      </w:pPr>
      <w:r>
        <w:rPr>
          <w:rFonts w:ascii="宋体" w:eastAsia="宋体" w:hAnsi="宋体"/>
          <w:color w:val="auto"/>
        </w:rPr>
        <w:t>(5)</w:t>
      </w:r>
      <w:r>
        <w:rPr>
          <w:rFonts w:ascii="宋体" w:eastAsia="宋体" w:hAnsi="宋体" w:hint="eastAsia"/>
          <w:color w:val="auto"/>
        </w:rPr>
        <w:t xml:space="preserve"> 我公司</w:t>
      </w:r>
      <w:r>
        <w:rPr>
          <w:rFonts w:ascii="宋体" w:eastAsia="宋体" w:hAnsi="宋体"/>
          <w:color w:val="auto"/>
        </w:rPr>
        <w:t>同意提供按照采购人可能要求的与本参选有关的一切数据或资料，完全理解贵</w:t>
      </w:r>
      <w:r>
        <w:rPr>
          <w:rFonts w:ascii="宋体" w:eastAsia="宋体" w:hAnsi="宋体" w:hint="eastAsia"/>
          <w:color w:val="auto"/>
        </w:rPr>
        <w:t>单位</w:t>
      </w:r>
      <w:r>
        <w:rPr>
          <w:rFonts w:ascii="宋体" w:eastAsia="宋体" w:hAnsi="宋体"/>
          <w:color w:val="auto"/>
        </w:rPr>
        <w:t>不一定要接受最低的报价或收到的任何参选。</w:t>
      </w:r>
    </w:p>
    <w:p w14:paraId="07B4C8E5" w14:textId="77777777" w:rsidR="00450489" w:rsidRDefault="00450489">
      <w:pPr>
        <w:spacing w:line="336" w:lineRule="auto"/>
        <w:rPr>
          <w:rFonts w:ascii="宋体" w:eastAsia="宋体" w:hAnsi="宋体" w:hint="eastAsia"/>
          <w:color w:val="auto"/>
        </w:rPr>
      </w:pPr>
    </w:p>
    <w:p w14:paraId="2B37901B" w14:textId="77777777" w:rsidR="00450489" w:rsidRDefault="00000000">
      <w:pPr>
        <w:spacing w:line="336" w:lineRule="auto"/>
        <w:rPr>
          <w:rFonts w:ascii="黑体" w:eastAsia="黑体" w:hAnsi="黑体" w:hint="eastAsia"/>
          <w:color w:val="auto"/>
        </w:rPr>
      </w:pPr>
      <w:r>
        <w:rPr>
          <w:rFonts w:ascii="黑体" w:eastAsia="黑体" w:hAnsi="黑体"/>
          <w:color w:val="auto"/>
        </w:rPr>
        <w:t>与本参选有关的正式通讯地址为：</w:t>
      </w:r>
    </w:p>
    <w:p w14:paraId="3DC9EA5D"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地址：</w:t>
      </w:r>
    </w:p>
    <w:p w14:paraId="2B0E5412"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邮政编码；</w:t>
      </w:r>
    </w:p>
    <w:p w14:paraId="797FE324"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电话或电传：</w:t>
      </w:r>
    </w:p>
    <w:p w14:paraId="37F465F7"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开户名称：</w:t>
      </w:r>
    </w:p>
    <w:p w14:paraId="633C6AA7"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开户银行：</w:t>
      </w:r>
    </w:p>
    <w:p w14:paraId="0862CF60"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帐号：</w:t>
      </w:r>
    </w:p>
    <w:p w14:paraId="50C93355"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法定代表人或委托代理人签名：</w:t>
      </w:r>
    </w:p>
    <w:p w14:paraId="096C2AF4"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参选人盖公章：</w:t>
      </w:r>
    </w:p>
    <w:p w14:paraId="05040459" w14:textId="77777777" w:rsidR="00450489" w:rsidRDefault="00000000">
      <w:pPr>
        <w:spacing w:line="336" w:lineRule="auto"/>
        <w:rPr>
          <w:rFonts w:ascii="黑体" w:eastAsia="黑体" w:hAnsi="黑体" w:hint="eastAsia"/>
          <w:color w:val="auto"/>
          <w:u w:val="single"/>
        </w:rPr>
      </w:pPr>
      <w:r>
        <w:rPr>
          <w:rFonts w:ascii="黑体" w:eastAsia="黑体" w:hAnsi="黑体"/>
          <w:color w:val="auto"/>
        </w:rPr>
        <w:t>日期：</w:t>
      </w:r>
    </w:p>
    <w:p w14:paraId="0D654AAE" w14:textId="77777777" w:rsidR="00450489" w:rsidRDefault="00450489">
      <w:pPr>
        <w:rPr>
          <w:color w:val="auto"/>
        </w:rPr>
        <w:sectPr w:rsidR="00450489">
          <w:footerReference w:type="default" r:id="rId13"/>
          <w:pgSz w:w="11900" w:h="16832"/>
          <w:pgMar w:top="1417" w:right="1417" w:bottom="1417" w:left="1417" w:header="0" w:footer="476" w:gutter="0"/>
          <w:cols w:space="0"/>
        </w:sectPr>
      </w:pPr>
    </w:p>
    <w:p w14:paraId="33B6A1A9" w14:textId="77777777" w:rsidR="00450489" w:rsidRDefault="00000000">
      <w:pPr>
        <w:spacing w:before="59" w:line="218" w:lineRule="auto"/>
        <w:ind w:left="3234"/>
        <w:outlineLvl w:val="2"/>
        <w:rPr>
          <w:rFonts w:ascii="黑体" w:eastAsia="黑体" w:hAnsi="黑体" w:cs="宋体" w:hint="eastAsia"/>
          <w:color w:val="auto"/>
          <w:sz w:val="30"/>
          <w:szCs w:val="30"/>
        </w:rPr>
      </w:pPr>
      <w:bookmarkStart w:id="130" w:name="_Toc2080"/>
      <w:bookmarkStart w:id="131" w:name="_Toc9423"/>
      <w:r>
        <w:rPr>
          <w:rFonts w:ascii="黑体" w:eastAsia="黑体" w:hAnsi="黑体" w:cs="宋体"/>
          <w:b/>
          <w:bCs/>
          <w:color w:val="auto"/>
          <w:spacing w:val="-6"/>
          <w:sz w:val="30"/>
          <w:szCs w:val="30"/>
        </w:rPr>
        <w:lastRenderedPageBreak/>
        <w:t>参选报价承诺书格式</w:t>
      </w:r>
      <w:bookmarkEnd w:id="130"/>
      <w:bookmarkEnd w:id="131"/>
    </w:p>
    <w:p w14:paraId="60DF57D0" w14:textId="77777777" w:rsidR="00450489" w:rsidRDefault="00450489">
      <w:pPr>
        <w:spacing w:line="264" w:lineRule="auto"/>
        <w:rPr>
          <w:color w:val="auto"/>
        </w:rPr>
      </w:pPr>
    </w:p>
    <w:p w14:paraId="58C424B1" w14:textId="77777777" w:rsidR="00450489" w:rsidRDefault="00450489">
      <w:pPr>
        <w:spacing w:line="264" w:lineRule="auto"/>
        <w:rPr>
          <w:color w:val="auto"/>
        </w:rPr>
      </w:pPr>
    </w:p>
    <w:p w14:paraId="1F4A4EEE" w14:textId="77777777" w:rsidR="00450489" w:rsidRDefault="00000000">
      <w:pPr>
        <w:spacing w:line="343" w:lineRule="auto"/>
        <w:rPr>
          <w:rFonts w:ascii="宋体" w:eastAsia="宋体" w:hAnsi="宋体" w:hint="eastAsia"/>
          <w:color w:val="auto"/>
        </w:rPr>
      </w:pPr>
      <w:r>
        <w:rPr>
          <w:rFonts w:ascii="宋体" w:eastAsia="宋体" w:hAnsi="宋体"/>
          <w:color w:val="auto"/>
        </w:rPr>
        <w:t>广西壮族自治区动物疫病预防控制中心：</w:t>
      </w:r>
    </w:p>
    <w:p w14:paraId="049A7DB3" w14:textId="77777777" w:rsidR="00450489" w:rsidRDefault="00000000">
      <w:pPr>
        <w:spacing w:line="343" w:lineRule="auto"/>
        <w:rPr>
          <w:rFonts w:ascii="宋体" w:eastAsia="宋体" w:hAnsi="宋体" w:hint="eastAsia"/>
          <w:color w:val="auto"/>
        </w:rPr>
      </w:pPr>
      <w:r>
        <w:rPr>
          <w:rFonts w:ascii="宋体" w:eastAsia="宋体" w:hAnsi="宋体"/>
          <w:color w:val="auto"/>
        </w:rPr>
        <w:t>依据贵单位</w:t>
      </w:r>
      <w:r>
        <w:rPr>
          <w:rFonts w:asciiTheme="minorEastAsia" w:eastAsiaTheme="minorEastAsia" w:hAnsiTheme="minorEastAsia" w:cs="宋体" w:hint="eastAsia"/>
          <w:color w:val="auto"/>
          <w:u w:val="single"/>
        </w:rPr>
        <w:t>招标</w:t>
      </w:r>
      <w:r>
        <w:rPr>
          <w:rFonts w:ascii="宋体" w:eastAsia="宋体" w:hAnsi="宋体"/>
          <w:color w:val="auto"/>
          <w:u w:val="single"/>
        </w:rPr>
        <w:t>代理机构</w:t>
      </w:r>
      <w:r>
        <w:rPr>
          <w:rFonts w:ascii="宋体" w:eastAsia="宋体" w:hAnsi="宋体" w:hint="eastAsia"/>
          <w:color w:val="auto"/>
          <w:u w:val="single"/>
        </w:rPr>
        <w:t>增补入库遴选</w:t>
      </w:r>
      <w:r>
        <w:rPr>
          <w:rFonts w:ascii="宋体" w:eastAsia="宋体" w:hAnsi="宋体"/>
          <w:color w:val="auto"/>
        </w:rPr>
        <w:t>项目招标文件第二章《项目需求及说明》第四条“招标代理服务费率”事项规定，我</w:t>
      </w:r>
      <w:r>
        <w:rPr>
          <w:rFonts w:ascii="宋体" w:eastAsia="宋体" w:hAnsi="宋体" w:hint="eastAsia"/>
          <w:color w:val="auto"/>
        </w:rPr>
        <w:t>公司</w:t>
      </w:r>
      <w:r>
        <w:rPr>
          <w:rFonts w:ascii="宋体" w:eastAsia="宋体" w:hAnsi="宋体"/>
          <w:color w:val="auto"/>
        </w:rPr>
        <w:t>郑重承诺如下：</w:t>
      </w:r>
    </w:p>
    <w:p w14:paraId="7F67AEAF" w14:textId="3BEDD773" w:rsidR="00450489" w:rsidRDefault="00000000">
      <w:pPr>
        <w:spacing w:line="336" w:lineRule="auto"/>
        <w:rPr>
          <w:rFonts w:ascii="宋体" w:eastAsia="宋体" w:hAnsi="宋体" w:cs="宋体" w:hint="eastAsia"/>
          <w:color w:val="auto"/>
        </w:rPr>
      </w:pPr>
      <w:r>
        <w:rPr>
          <w:rFonts w:ascii="宋体" w:eastAsia="宋体" w:hAnsi="宋体"/>
          <w:color w:val="auto"/>
        </w:rPr>
        <w:t>一、</w:t>
      </w:r>
      <w:r w:rsidR="00455019">
        <w:rPr>
          <w:rFonts w:ascii="宋体" w:eastAsia="宋体" w:hAnsi="宋体" w:hint="eastAsia"/>
          <w:color w:val="auto"/>
        </w:rPr>
        <w:t>招标</w:t>
      </w:r>
      <w:r>
        <w:rPr>
          <w:rFonts w:ascii="宋体" w:eastAsia="宋体" w:hAnsi="宋体"/>
          <w:color w:val="auto"/>
        </w:rPr>
        <w:t>代理服务收费标准</w:t>
      </w:r>
      <w:r>
        <w:rPr>
          <w:rFonts w:asciiTheme="minorEastAsia" w:eastAsiaTheme="minorEastAsia" w:hAnsiTheme="minorEastAsia"/>
          <w:color w:val="auto"/>
        </w:rPr>
        <w:t>参照国家发展计划委员会《招标代理服务费管理暂行办法》</w:t>
      </w:r>
      <w:r>
        <w:rPr>
          <w:rFonts w:eastAsiaTheme="minorEastAsia" w:hint="eastAsia"/>
          <w:color w:val="auto"/>
        </w:rPr>
        <w:t>（</w:t>
      </w:r>
      <w:r>
        <w:rPr>
          <w:rFonts w:ascii="宋体" w:eastAsia="宋体" w:hAnsi="宋体" w:cs="宋体" w:hint="eastAsia"/>
          <w:color w:val="auto"/>
        </w:rPr>
        <w:t>计价格</w:t>
      </w:r>
      <w:r>
        <w:rPr>
          <w:rFonts w:eastAsiaTheme="minorEastAsia" w:hint="eastAsia"/>
          <w:color w:val="auto"/>
        </w:rPr>
        <w:t>〔</w:t>
      </w:r>
      <w:r>
        <w:rPr>
          <w:rFonts w:ascii="宋体" w:eastAsia="宋体" w:hAnsi="宋体"/>
          <w:color w:val="auto"/>
        </w:rPr>
        <w:t>2002</w:t>
      </w:r>
      <w:r>
        <w:rPr>
          <w:rFonts w:ascii="宋体" w:eastAsia="宋体" w:hAnsi="宋体" w:hint="eastAsia"/>
          <w:color w:val="auto"/>
        </w:rPr>
        <w:t>〕</w:t>
      </w:r>
      <w:r>
        <w:rPr>
          <w:rFonts w:ascii="宋体" w:eastAsia="宋体" w:hAnsi="宋体"/>
          <w:color w:val="auto"/>
        </w:rPr>
        <w:t>1980</w:t>
      </w:r>
      <w:r>
        <w:rPr>
          <w:rFonts w:ascii="宋体" w:eastAsia="宋体" w:hAnsi="宋体" w:cs="宋体" w:hint="eastAsia"/>
          <w:color w:val="auto"/>
        </w:rPr>
        <w:t>号）</w:t>
      </w:r>
      <w:r>
        <w:rPr>
          <w:rFonts w:asciiTheme="minorEastAsia" w:eastAsiaTheme="minorEastAsia" w:hAnsiTheme="minorEastAsia"/>
          <w:color w:val="auto"/>
        </w:rPr>
        <w:t>《国家发展改革委关于降低部分建设项目收费标准规范收费行为等有关问题的通知》(发改价格</w:t>
      </w:r>
      <w:r>
        <w:rPr>
          <w:rFonts w:eastAsiaTheme="minorEastAsia" w:hint="eastAsia"/>
          <w:color w:val="auto"/>
        </w:rPr>
        <w:t>〔</w:t>
      </w:r>
      <w:r>
        <w:rPr>
          <w:rFonts w:asciiTheme="minorEastAsia" w:eastAsiaTheme="minorEastAsia" w:hAnsiTheme="minorEastAsia"/>
          <w:color w:val="auto"/>
        </w:rPr>
        <w:t>2011</w:t>
      </w:r>
      <w:r>
        <w:rPr>
          <w:rFonts w:eastAsiaTheme="minorEastAsia" w:hint="eastAsia"/>
          <w:color w:val="auto"/>
        </w:rPr>
        <w:t>〕</w:t>
      </w:r>
      <w:r>
        <w:rPr>
          <w:rFonts w:asciiTheme="minorEastAsia" w:eastAsiaTheme="minorEastAsia" w:hAnsiTheme="minorEastAsia"/>
          <w:color w:val="auto"/>
        </w:rPr>
        <w:t>534号)</w:t>
      </w:r>
      <w:r>
        <w:rPr>
          <w:rFonts w:asciiTheme="minorEastAsia" w:eastAsiaTheme="minorEastAsia" w:hAnsiTheme="minorEastAsia" w:hint="eastAsia"/>
          <w:color w:val="auto"/>
        </w:rPr>
        <w:t>的</w:t>
      </w:r>
      <w:r>
        <w:rPr>
          <w:rFonts w:asciiTheme="minorEastAsia" w:eastAsiaTheme="minorEastAsia" w:hAnsiTheme="minorEastAsia"/>
          <w:color w:val="auto"/>
        </w:rPr>
        <w:t>规定收取</w:t>
      </w:r>
      <w:r>
        <w:rPr>
          <w:rFonts w:asciiTheme="minorEastAsia" w:eastAsiaTheme="minorEastAsia" w:hAnsiTheme="minorEastAsia" w:hint="eastAsia"/>
          <w:color w:val="auto"/>
        </w:rPr>
        <w:t>。</w:t>
      </w:r>
      <w:r>
        <w:rPr>
          <w:rFonts w:ascii="宋体" w:eastAsia="宋体" w:hAnsi="宋体" w:cs="宋体" w:hint="eastAsia"/>
          <w:color w:val="auto"/>
        </w:rPr>
        <w:t>在此基础上，如采购人另有规定的，按照采购人要求计费收取。</w:t>
      </w:r>
    </w:p>
    <w:p w14:paraId="3AD98E79" w14:textId="2E15ACE2" w:rsidR="00450489" w:rsidRDefault="00000000">
      <w:pPr>
        <w:spacing w:line="343" w:lineRule="auto"/>
        <w:rPr>
          <w:rFonts w:ascii="宋体" w:eastAsia="宋体" w:hAnsi="宋体" w:hint="eastAsia"/>
          <w:color w:val="auto"/>
        </w:rPr>
      </w:pPr>
      <w:r>
        <w:rPr>
          <w:rFonts w:ascii="宋体" w:eastAsia="宋体" w:hAnsi="宋体"/>
          <w:color w:val="auto"/>
        </w:rPr>
        <w:t>二、我</w:t>
      </w:r>
      <w:r>
        <w:rPr>
          <w:rFonts w:ascii="宋体" w:eastAsia="宋体" w:hAnsi="宋体" w:hint="eastAsia"/>
          <w:color w:val="auto"/>
        </w:rPr>
        <w:t>公司</w:t>
      </w:r>
      <w:r>
        <w:rPr>
          <w:rFonts w:ascii="宋体" w:eastAsia="宋体" w:hAnsi="宋体"/>
          <w:color w:val="auto"/>
        </w:rPr>
        <w:t>不擅自将代理项目转包第三方，如有违反，贵单位可以单方面终止合作，并将我</w:t>
      </w:r>
      <w:r>
        <w:rPr>
          <w:rFonts w:ascii="宋体" w:eastAsia="宋体" w:hAnsi="宋体" w:hint="eastAsia"/>
          <w:color w:val="auto"/>
        </w:rPr>
        <w:t>公司</w:t>
      </w:r>
      <w:r>
        <w:rPr>
          <w:rFonts w:ascii="宋体" w:eastAsia="宋体" w:hAnsi="宋体"/>
          <w:color w:val="auto"/>
        </w:rPr>
        <w:t>从贵单位</w:t>
      </w:r>
      <w:r w:rsidR="00455019">
        <w:rPr>
          <w:rFonts w:ascii="宋体" w:eastAsia="宋体" w:hAnsi="宋体" w:hint="eastAsia"/>
          <w:color w:val="auto"/>
        </w:rPr>
        <w:t>招标</w:t>
      </w:r>
      <w:r>
        <w:rPr>
          <w:rFonts w:ascii="宋体" w:eastAsia="宋体" w:hAnsi="宋体"/>
          <w:color w:val="auto"/>
        </w:rPr>
        <w:t>代理机构服务机构中除名。</w:t>
      </w:r>
    </w:p>
    <w:p w14:paraId="11973F7F" w14:textId="77777777" w:rsidR="00450489" w:rsidRDefault="00450489">
      <w:pPr>
        <w:spacing w:line="343" w:lineRule="auto"/>
        <w:rPr>
          <w:rFonts w:ascii="宋体" w:eastAsia="宋体" w:hAnsi="宋体" w:hint="eastAsia"/>
          <w:color w:val="auto"/>
        </w:rPr>
      </w:pPr>
    </w:p>
    <w:p w14:paraId="214CE4CB" w14:textId="77777777" w:rsidR="00450489" w:rsidRDefault="00000000">
      <w:pPr>
        <w:spacing w:line="343" w:lineRule="auto"/>
        <w:rPr>
          <w:rFonts w:ascii="宋体" w:eastAsia="宋体" w:hAnsi="宋体" w:hint="eastAsia"/>
          <w:color w:val="auto"/>
          <w:u w:val="single"/>
        </w:rPr>
      </w:pPr>
      <w:r>
        <w:rPr>
          <w:rFonts w:ascii="宋体" w:eastAsia="宋体" w:hAnsi="宋体"/>
          <w:color w:val="auto"/>
        </w:rPr>
        <w:t>参选人盖公章：</w:t>
      </w:r>
    </w:p>
    <w:p w14:paraId="0B7D4552" w14:textId="77777777" w:rsidR="00450489" w:rsidRDefault="00450489">
      <w:pPr>
        <w:spacing w:line="343" w:lineRule="auto"/>
        <w:rPr>
          <w:rFonts w:ascii="宋体" w:eastAsia="宋体" w:hAnsi="宋体" w:hint="eastAsia"/>
          <w:color w:val="auto"/>
        </w:rPr>
      </w:pPr>
    </w:p>
    <w:p w14:paraId="19F47791" w14:textId="77777777" w:rsidR="00450489" w:rsidRDefault="00000000">
      <w:pPr>
        <w:spacing w:line="343" w:lineRule="auto"/>
        <w:rPr>
          <w:rFonts w:ascii="宋体" w:eastAsia="宋体" w:hAnsi="宋体" w:hint="eastAsia"/>
          <w:color w:val="auto"/>
          <w:u w:val="single"/>
        </w:rPr>
      </w:pPr>
      <w:r>
        <w:rPr>
          <w:rFonts w:ascii="宋体" w:eastAsia="宋体" w:hAnsi="宋体"/>
          <w:color w:val="auto"/>
        </w:rPr>
        <w:t>法定代表人或委托代理人签字：</w:t>
      </w:r>
    </w:p>
    <w:p w14:paraId="486C4BE0" w14:textId="77777777" w:rsidR="00450489" w:rsidRDefault="00450489">
      <w:pPr>
        <w:spacing w:line="343" w:lineRule="auto"/>
        <w:rPr>
          <w:rFonts w:ascii="宋体" w:eastAsia="宋体" w:hAnsi="宋体" w:hint="eastAsia"/>
          <w:color w:val="auto"/>
        </w:rPr>
      </w:pPr>
    </w:p>
    <w:p w14:paraId="4ADC3555" w14:textId="77777777" w:rsidR="00450489" w:rsidRDefault="00000000">
      <w:pPr>
        <w:spacing w:line="343" w:lineRule="auto"/>
        <w:rPr>
          <w:rFonts w:ascii="宋体" w:eastAsia="宋体" w:hAnsi="宋体" w:hint="eastAsia"/>
          <w:color w:val="auto"/>
          <w:u w:val="single"/>
        </w:rPr>
      </w:pPr>
      <w:r>
        <w:rPr>
          <w:rFonts w:ascii="宋体" w:eastAsia="宋体" w:hAnsi="宋体"/>
          <w:color w:val="auto"/>
        </w:rPr>
        <w:t>日期：</w:t>
      </w:r>
    </w:p>
    <w:p w14:paraId="7E45B1B4" w14:textId="77777777" w:rsidR="00450489" w:rsidRDefault="00450489">
      <w:pPr>
        <w:rPr>
          <w:color w:val="auto"/>
        </w:rPr>
        <w:sectPr w:rsidR="00450489">
          <w:footerReference w:type="default" r:id="rId14"/>
          <w:pgSz w:w="11900" w:h="16832"/>
          <w:pgMar w:top="1417" w:right="1417" w:bottom="1417" w:left="1417" w:header="0" w:footer="476" w:gutter="0"/>
          <w:cols w:space="0"/>
        </w:sectPr>
      </w:pPr>
    </w:p>
    <w:p w14:paraId="6AF4386A" w14:textId="77777777" w:rsidR="00450489" w:rsidRDefault="00000000">
      <w:pPr>
        <w:spacing w:before="117" w:line="219" w:lineRule="auto"/>
        <w:jc w:val="center"/>
        <w:outlineLvl w:val="2"/>
        <w:rPr>
          <w:rFonts w:ascii="黑体" w:eastAsia="黑体" w:hAnsi="黑体" w:cs="宋体" w:hint="eastAsia"/>
          <w:color w:val="auto"/>
          <w:sz w:val="30"/>
          <w:szCs w:val="30"/>
        </w:rPr>
      </w:pPr>
      <w:bookmarkStart w:id="132" w:name="_Toc6368"/>
      <w:bookmarkStart w:id="133" w:name="_Toc23226"/>
      <w:r>
        <w:rPr>
          <w:rFonts w:ascii="黑体" w:eastAsia="黑体" w:hAnsi="黑体" w:cs="宋体"/>
          <w:b/>
          <w:bCs/>
          <w:color w:val="auto"/>
          <w:spacing w:val="-7"/>
          <w:sz w:val="30"/>
          <w:szCs w:val="30"/>
        </w:rPr>
        <w:lastRenderedPageBreak/>
        <w:t>参选人资格证明文件</w:t>
      </w:r>
      <w:bookmarkEnd w:id="132"/>
      <w:bookmarkEnd w:id="133"/>
    </w:p>
    <w:p w14:paraId="51BBA304" w14:textId="77777777" w:rsidR="00450489" w:rsidRDefault="00000000">
      <w:pPr>
        <w:spacing w:before="134" w:line="219" w:lineRule="auto"/>
        <w:jc w:val="center"/>
        <w:rPr>
          <w:rFonts w:ascii="宋体" w:eastAsia="宋体" w:hAnsi="宋体" w:cs="宋体" w:hint="eastAsia"/>
          <w:b/>
          <w:color w:val="auto"/>
          <w:sz w:val="24"/>
          <w:szCs w:val="24"/>
        </w:rPr>
      </w:pPr>
      <w:r>
        <w:rPr>
          <w:rFonts w:ascii="宋体" w:eastAsia="宋体" w:hAnsi="宋体" w:cs="宋体"/>
          <w:b/>
          <w:color w:val="auto"/>
          <w:spacing w:val="7"/>
          <w:sz w:val="24"/>
          <w:szCs w:val="24"/>
        </w:rPr>
        <w:t>(按参选</w:t>
      </w:r>
      <w:r>
        <w:rPr>
          <w:rFonts w:ascii="宋体" w:eastAsia="宋体" w:hAnsi="宋体" w:cs="宋体" w:hint="eastAsia"/>
          <w:b/>
          <w:color w:val="auto"/>
          <w:spacing w:val="7"/>
          <w:sz w:val="24"/>
          <w:szCs w:val="24"/>
        </w:rPr>
        <w:t>人</w:t>
      </w:r>
      <w:r>
        <w:rPr>
          <w:rFonts w:ascii="宋体" w:eastAsia="宋体" w:hAnsi="宋体" w:cs="宋体"/>
          <w:b/>
          <w:color w:val="auto"/>
          <w:spacing w:val="7"/>
          <w:sz w:val="24"/>
          <w:szCs w:val="24"/>
        </w:rPr>
        <w:t>须知</w:t>
      </w:r>
      <w:r>
        <w:rPr>
          <w:rFonts w:ascii="宋体" w:eastAsia="宋体" w:hAnsi="宋体" w:cs="宋体" w:hint="eastAsia"/>
          <w:b/>
          <w:color w:val="auto"/>
          <w:spacing w:val="7"/>
          <w:sz w:val="24"/>
          <w:szCs w:val="24"/>
        </w:rPr>
        <w:t>中的“参选人资格证明”</w:t>
      </w:r>
      <w:r>
        <w:rPr>
          <w:rFonts w:ascii="宋体" w:eastAsia="宋体" w:hAnsi="宋体" w:cs="宋体"/>
          <w:b/>
          <w:color w:val="auto"/>
          <w:spacing w:val="7"/>
          <w:sz w:val="24"/>
          <w:szCs w:val="24"/>
        </w:rPr>
        <w:t>要求提供)</w:t>
      </w:r>
    </w:p>
    <w:p w14:paraId="0C5E60B7" w14:textId="77777777" w:rsidR="00450489" w:rsidRDefault="00450489">
      <w:pPr>
        <w:rPr>
          <w:color w:val="auto"/>
        </w:rPr>
        <w:sectPr w:rsidR="00450489">
          <w:footerReference w:type="default" r:id="rId15"/>
          <w:pgSz w:w="11900" w:h="16832"/>
          <w:pgMar w:top="1417" w:right="1417" w:bottom="1417" w:left="1417" w:header="0" w:footer="476" w:gutter="0"/>
          <w:cols w:space="0"/>
        </w:sectPr>
      </w:pPr>
    </w:p>
    <w:p w14:paraId="46964DF7" w14:textId="77777777" w:rsidR="00450489" w:rsidRDefault="00450489">
      <w:pPr>
        <w:spacing w:before="59" w:line="219" w:lineRule="auto"/>
        <w:jc w:val="center"/>
        <w:outlineLvl w:val="2"/>
        <w:rPr>
          <w:rFonts w:ascii="黑体" w:eastAsia="黑体" w:hAnsi="黑体" w:cs="宋体" w:hint="eastAsia"/>
          <w:b/>
          <w:bCs/>
          <w:color w:val="auto"/>
          <w:spacing w:val="-6"/>
          <w:sz w:val="30"/>
          <w:szCs w:val="30"/>
        </w:rPr>
      </w:pPr>
      <w:bookmarkStart w:id="134" w:name="_Toc25923"/>
      <w:bookmarkStart w:id="135" w:name="_Toc17141"/>
    </w:p>
    <w:p w14:paraId="668CE457" w14:textId="77777777" w:rsidR="00450489" w:rsidRDefault="00000000">
      <w:pPr>
        <w:spacing w:before="59" w:line="219" w:lineRule="auto"/>
        <w:jc w:val="center"/>
        <w:outlineLvl w:val="2"/>
        <w:rPr>
          <w:rFonts w:ascii="黑体" w:eastAsia="黑体" w:hAnsi="黑体" w:cs="宋体" w:hint="eastAsia"/>
          <w:b/>
          <w:bCs/>
          <w:color w:val="auto"/>
          <w:spacing w:val="-6"/>
          <w:sz w:val="30"/>
          <w:szCs w:val="30"/>
        </w:rPr>
      </w:pPr>
      <w:r>
        <w:rPr>
          <w:rFonts w:ascii="黑体" w:eastAsia="黑体" w:hAnsi="黑体" w:cs="宋体"/>
          <w:b/>
          <w:bCs/>
          <w:color w:val="auto"/>
          <w:spacing w:val="-6"/>
          <w:sz w:val="30"/>
          <w:szCs w:val="30"/>
        </w:rPr>
        <w:t>法人授权委托书格式</w:t>
      </w:r>
      <w:bookmarkEnd w:id="134"/>
      <w:bookmarkEnd w:id="135"/>
    </w:p>
    <w:p w14:paraId="004BD91B" w14:textId="77777777" w:rsidR="00450489" w:rsidRDefault="00450489">
      <w:pPr>
        <w:spacing w:before="59" w:line="219" w:lineRule="auto"/>
        <w:ind w:left="3244"/>
        <w:outlineLvl w:val="2"/>
        <w:rPr>
          <w:rFonts w:ascii="黑体" w:eastAsia="黑体" w:hAnsi="黑体" w:cs="宋体" w:hint="eastAsia"/>
          <w:color w:val="auto"/>
          <w:sz w:val="30"/>
          <w:szCs w:val="30"/>
        </w:rPr>
      </w:pPr>
    </w:p>
    <w:p w14:paraId="6B7F0A36" w14:textId="77777777" w:rsidR="00450489" w:rsidRDefault="00000000">
      <w:pPr>
        <w:rPr>
          <w:rFonts w:ascii="宋体" w:eastAsia="宋体" w:hAnsi="宋体" w:cs="宋体" w:hint="eastAsia"/>
          <w:color w:val="auto"/>
          <w:sz w:val="22"/>
          <w:szCs w:val="22"/>
        </w:rPr>
      </w:pPr>
      <w:r>
        <w:rPr>
          <w:rFonts w:ascii="宋体" w:eastAsia="宋体" w:hAnsi="宋体" w:cs="宋体" w:hint="eastAsia"/>
          <w:color w:val="auto"/>
          <w:sz w:val="22"/>
          <w:szCs w:val="22"/>
        </w:rPr>
        <w:t xml:space="preserve">    兹授权同志为我公司参加招标</w:t>
      </w:r>
      <w:r>
        <w:rPr>
          <w:rFonts w:ascii="宋体" w:eastAsia="宋体" w:hAnsi="宋体"/>
          <w:color w:val="auto"/>
          <w:u w:val="single"/>
        </w:rPr>
        <w:t>代理机构</w:t>
      </w:r>
      <w:r>
        <w:rPr>
          <w:rFonts w:ascii="宋体" w:eastAsia="宋体" w:hAnsi="宋体" w:hint="eastAsia"/>
          <w:color w:val="auto"/>
          <w:u w:val="single"/>
        </w:rPr>
        <w:t>增补入库</w:t>
      </w:r>
      <w:r>
        <w:rPr>
          <w:rFonts w:ascii="宋体" w:eastAsia="宋体" w:hAnsi="宋体" w:cs="宋体" w:hint="eastAsia"/>
          <w:color w:val="auto"/>
          <w:sz w:val="22"/>
          <w:szCs w:val="22"/>
          <w:u w:val="single"/>
        </w:rPr>
        <w:t>遴选项目</w:t>
      </w:r>
      <w:r>
        <w:rPr>
          <w:rFonts w:ascii="宋体" w:eastAsia="宋体" w:hAnsi="宋体"/>
          <w:color w:val="auto"/>
          <w:sz w:val="22"/>
          <w:szCs w:val="22"/>
        </w:rPr>
        <w:t>(</w:t>
      </w:r>
      <w:r>
        <w:rPr>
          <w:rFonts w:ascii="宋体" w:eastAsia="宋体" w:hAnsi="宋体" w:cs="宋体" w:hint="eastAsia"/>
          <w:color w:val="auto"/>
          <w:sz w:val="22"/>
          <w:szCs w:val="22"/>
        </w:rPr>
        <w:t xml:space="preserve">项目编号：       </w:t>
      </w:r>
      <w:r>
        <w:rPr>
          <w:rFonts w:ascii="宋体" w:eastAsia="宋体" w:hAnsi="宋体"/>
          <w:color w:val="auto"/>
          <w:sz w:val="22"/>
          <w:szCs w:val="22"/>
        </w:rPr>
        <w:t>)</w:t>
      </w:r>
      <w:r>
        <w:rPr>
          <w:rFonts w:ascii="宋体" w:eastAsia="宋体" w:hAnsi="宋体" w:cs="宋体" w:hint="eastAsia"/>
          <w:color w:val="auto"/>
          <w:sz w:val="22"/>
          <w:szCs w:val="22"/>
        </w:rPr>
        <w:t>参选</w:t>
      </w:r>
    </w:p>
    <w:p w14:paraId="4E038E43" w14:textId="77777777" w:rsidR="00450489" w:rsidRDefault="00450489">
      <w:pPr>
        <w:rPr>
          <w:rFonts w:ascii="宋体" w:eastAsia="宋体" w:hAnsi="宋体" w:cs="宋体" w:hint="eastAsia"/>
          <w:color w:val="auto"/>
          <w:sz w:val="22"/>
          <w:szCs w:val="22"/>
        </w:rPr>
      </w:pPr>
    </w:p>
    <w:p w14:paraId="3FB2BAD1" w14:textId="77777777" w:rsidR="00450489" w:rsidRDefault="00000000">
      <w:pPr>
        <w:rPr>
          <w:rFonts w:ascii="宋体" w:eastAsia="宋体" w:hAnsi="宋体" w:cs="宋体" w:hint="eastAsia"/>
          <w:color w:val="auto"/>
          <w:sz w:val="22"/>
          <w:szCs w:val="22"/>
          <w:u w:val="single"/>
        </w:rPr>
      </w:pPr>
      <w:r>
        <w:rPr>
          <w:rFonts w:ascii="宋体" w:eastAsia="宋体" w:hAnsi="宋体" w:cs="宋体" w:hint="eastAsia"/>
          <w:color w:val="auto"/>
          <w:sz w:val="22"/>
          <w:szCs w:val="22"/>
        </w:rPr>
        <w:t>代理人，其代理权限为：</w:t>
      </w:r>
    </w:p>
    <w:p w14:paraId="020FF03A" w14:textId="77777777" w:rsidR="00450489" w:rsidRDefault="00450489">
      <w:pPr>
        <w:rPr>
          <w:rFonts w:ascii="宋体" w:eastAsia="宋体" w:hAnsi="宋体" w:cs="宋体" w:hint="eastAsia"/>
          <w:color w:val="auto"/>
          <w:sz w:val="22"/>
          <w:szCs w:val="22"/>
          <w:u w:val="single"/>
        </w:rPr>
      </w:pPr>
    </w:p>
    <w:p w14:paraId="62586FC5" w14:textId="77777777" w:rsidR="00450489" w:rsidRDefault="00450489">
      <w:pPr>
        <w:rPr>
          <w:rFonts w:ascii="宋体" w:eastAsia="宋体" w:hAnsi="宋体" w:cs="宋体" w:hint="eastAsia"/>
          <w:color w:val="auto"/>
          <w:sz w:val="22"/>
          <w:szCs w:val="22"/>
          <w:u w:val="single"/>
        </w:rPr>
      </w:pPr>
    </w:p>
    <w:p w14:paraId="766D4105" w14:textId="77777777" w:rsidR="00450489" w:rsidRDefault="00450489">
      <w:pPr>
        <w:rPr>
          <w:rFonts w:ascii="宋体" w:eastAsia="宋体" w:hAnsi="宋体" w:hint="eastAsia"/>
          <w:color w:val="auto"/>
          <w:sz w:val="22"/>
          <w:szCs w:val="22"/>
        </w:rPr>
      </w:pPr>
    </w:p>
    <w:p w14:paraId="6C6DDFB9" w14:textId="77777777" w:rsidR="00450489" w:rsidRDefault="00450489">
      <w:pPr>
        <w:rPr>
          <w:color w:val="auto"/>
        </w:rPr>
      </w:pPr>
    </w:p>
    <w:p w14:paraId="36571223" w14:textId="77777777" w:rsidR="00450489" w:rsidRDefault="00450489">
      <w:pPr>
        <w:rPr>
          <w:color w:val="auto"/>
        </w:rPr>
      </w:pPr>
    </w:p>
    <w:p w14:paraId="03D9D73B" w14:textId="77777777" w:rsidR="00450489" w:rsidRDefault="00450489">
      <w:pPr>
        <w:rPr>
          <w:color w:val="auto"/>
        </w:rPr>
      </w:pPr>
    </w:p>
    <w:p w14:paraId="4D266DEC" w14:textId="77777777" w:rsidR="00450489" w:rsidRDefault="00000000">
      <w:pPr>
        <w:spacing w:line="219" w:lineRule="auto"/>
        <w:ind w:left="29"/>
        <w:rPr>
          <w:rFonts w:eastAsiaTheme="minorEastAsia"/>
          <w:color w:val="auto"/>
        </w:rPr>
      </w:pPr>
      <w:r>
        <w:rPr>
          <w:rFonts w:ascii="宋体" w:eastAsia="宋体" w:hAnsi="宋体" w:cs="宋体" w:hint="eastAsia"/>
          <w:color w:val="auto"/>
          <w:sz w:val="22"/>
          <w:szCs w:val="22"/>
        </w:rPr>
        <w:t xml:space="preserve">   代理期限从</w:t>
      </w:r>
      <w:r>
        <w:rPr>
          <w:rFonts w:eastAsiaTheme="minorEastAsia" w:hint="eastAsia"/>
          <w:color w:val="auto"/>
        </w:rPr>
        <w:t xml:space="preserve">    </w:t>
      </w:r>
      <w:r>
        <w:rPr>
          <w:rFonts w:eastAsiaTheme="minorEastAsia" w:hint="eastAsia"/>
          <w:color w:val="auto"/>
        </w:rPr>
        <w:t>年</w:t>
      </w:r>
      <w:r>
        <w:rPr>
          <w:rFonts w:eastAsiaTheme="minorEastAsia" w:hint="eastAsia"/>
          <w:color w:val="auto"/>
        </w:rPr>
        <w:t xml:space="preserve">     </w:t>
      </w:r>
      <w:r>
        <w:rPr>
          <w:rFonts w:eastAsiaTheme="minorEastAsia" w:hint="eastAsia"/>
          <w:color w:val="auto"/>
        </w:rPr>
        <w:t>月</w:t>
      </w:r>
      <w:r>
        <w:rPr>
          <w:rFonts w:eastAsiaTheme="minorEastAsia" w:hint="eastAsia"/>
          <w:color w:val="auto"/>
        </w:rPr>
        <w:t xml:space="preserve">    </w:t>
      </w:r>
      <w:r>
        <w:rPr>
          <w:rFonts w:eastAsiaTheme="minorEastAsia" w:hint="eastAsia"/>
          <w:color w:val="auto"/>
        </w:rPr>
        <w:t>日至</w:t>
      </w:r>
      <w:r>
        <w:rPr>
          <w:rFonts w:eastAsiaTheme="minorEastAsia" w:hint="eastAsia"/>
          <w:color w:val="auto"/>
        </w:rPr>
        <w:t xml:space="preserve">     </w:t>
      </w:r>
      <w:r>
        <w:rPr>
          <w:rFonts w:eastAsiaTheme="minorEastAsia" w:hint="eastAsia"/>
          <w:color w:val="auto"/>
        </w:rPr>
        <w:t>年</w:t>
      </w:r>
      <w:r>
        <w:rPr>
          <w:rFonts w:eastAsiaTheme="minorEastAsia" w:hint="eastAsia"/>
          <w:color w:val="auto"/>
        </w:rPr>
        <w:t xml:space="preserve">    </w:t>
      </w:r>
      <w:r>
        <w:rPr>
          <w:rFonts w:eastAsiaTheme="minorEastAsia" w:hint="eastAsia"/>
          <w:color w:val="auto"/>
        </w:rPr>
        <w:t>月</w:t>
      </w:r>
      <w:r>
        <w:rPr>
          <w:rFonts w:eastAsiaTheme="minorEastAsia" w:hint="eastAsia"/>
          <w:color w:val="auto"/>
        </w:rPr>
        <w:t xml:space="preserve">    </w:t>
      </w:r>
      <w:r>
        <w:rPr>
          <w:rFonts w:eastAsiaTheme="minorEastAsia" w:hint="eastAsia"/>
          <w:color w:val="auto"/>
        </w:rPr>
        <w:t>日止</w:t>
      </w:r>
    </w:p>
    <w:p w14:paraId="24D3D103" w14:textId="77777777" w:rsidR="00450489" w:rsidRDefault="00450489">
      <w:pPr>
        <w:spacing w:line="219" w:lineRule="auto"/>
        <w:ind w:left="29"/>
        <w:rPr>
          <w:rFonts w:eastAsiaTheme="minorEastAsia"/>
          <w:color w:val="auto"/>
        </w:rPr>
      </w:pPr>
    </w:p>
    <w:p w14:paraId="405A32AA" w14:textId="77777777" w:rsidR="00450489" w:rsidRDefault="00450489">
      <w:pPr>
        <w:spacing w:line="219" w:lineRule="auto"/>
        <w:ind w:left="29"/>
        <w:rPr>
          <w:rFonts w:eastAsiaTheme="minorEastAsia"/>
          <w:color w:val="auto"/>
        </w:rPr>
      </w:pPr>
    </w:p>
    <w:p w14:paraId="743EDAF5" w14:textId="77777777" w:rsidR="00450489" w:rsidRDefault="00000000">
      <w:pPr>
        <w:spacing w:line="219" w:lineRule="auto"/>
        <w:ind w:left="29"/>
        <w:rPr>
          <w:rFonts w:eastAsiaTheme="minorEastAsia"/>
          <w:color w:val="auto"/>
        </w:rPr>
      </w:pPr>
      <w:r>
        <w:rPr>
          <w:rFonts w:eastAsiaTheme="minorEastAsia" w:hint="eastAsia"/>
          <w:color w:val="auto"/>
        </w:rPr>
        <w:t xml:space="preserve">      </w:t>
      </w:r>
      <w:r>
        <w:rPr>
          <w:rFonts w:eastAsiaTheme="minorEastAsia" w:hint="eastAsia"/>
          <w:color w:val="auto"/>
        </w:rPr>
        <w:t>委托单位：</w:t>
      </w:r>
      <w:r>
        <w:rPr>
          <w:rFonts w:eastAsiaTheme="minorEastAsia" w:hint="eastAsia"/>
          <w:color w:val="auto"/>
        </w:rPr>
        <w:t xml:space="preserve">           </w:t>
      </w:r>
      <w:r>
        <w:rPr>
          <w:rFonts w:eastAsiaTheme="minorEastAsia" w:hint="eastAsia"/>
          <w:color w:val="auto"/>
        </w:rPr>
        <w:t>（单位工章）</w:t>
      </w:r>
      <w:r>
        <w:rPr>
          <w:rFonts w:eastAsiaTheme="minorEastAsia" w:hint="eastAsia"/>
          <w:color w:val="auto"/>
        </w:rPr>
        <w:t xml:space="preserve">        </w:t>
      </w:r>
      <w:r>
        <w:rPr>
          <w:rFonts w:eastAsiaTheme="minorEastAsia" w:hint="eastAsia"/>
          <w:color w:val="auto"/>
        </w:rPr>
        <w:t>法定代表人：</w:t>
      </w:r>
      <w:r>
        <w:rPr>
          <w:rFonts w:eastAsiaTheme="minorEastAsia" w:hint="eastAsia"/>
          <w:color w:val="auto"/>
        </w:rPr>
        <w:t xml:space="preserve">       </w:t>
      </w:r>
      <w:r>
        <w:rPr>
          <w:rFonts w:eastAsiaTheme="minorEastAsia" w:hint="eastAsia"/>
          <w:color w:val="auto"/>
        </w:rPr>
        <w:t>（签字或盖章）</w:t>
      </w:r>
    </w:p>
    <w:p w14:paraId="55997DE4" w14:textId="77777777" w:rsidR="00450489" w:rsidRDefault="00450489">
      <w:pPr>
        <w:spacing w:line="219" w:lineRule="auto"/>
        <w:ind w:left="29"/>
        <w:rPr>
          <w:rFonts w:eastAsiaTheme="minorEastAsia"/>
          <w:color w:val="auto"/>
        </w:rPr>
      </w:pPr>
    </w:p>
    <w:p w14:paraId="3775B095" w14:textId="77777777" w:rsidR="00450489" w:rsidRDefault="00450489">
      <w:pPr>
        <w:spacing w:line="219" w:lineRule="auto"/>
        <w:ind w:left="29"/>
        <w:rPr>
          <w:rFonts w:eastAsiaTheme="minorEastAsia"/>
          <w:color w:val="auto"/>
        </w:rPr>
      </w:pPr>
    </w:p>
    <w:p w14:paraId="665FDE60" w14:textId="77777777" w:rsidR="00450489" w:rsidRDefault="00000000">
      <w:pPr>
        <w:spacing w:line="219" w:lineRule="auto"/>
        <w:ind w:left="29"/>
        <w:rPr>
          <w:rFonts w:eastAsiaTheme="minorEastAsia"/>
          <w:color w:val="auto"/>
        </w:rPr>
      </w:pPr>
      <w:r>
        <w:rPr>
          <w:rFonts w:eastAsiaTheme="minorEastAsia" w:hint="eastAsia"/>
          <w:color w:val="auto"/>
        </w:rPr>
        <w:t xml:space="preserve">      </w:t>
      </w:r>
      <w:r>
        <w:rPr>
          <w:rFonts w:eastAsiaTheme="minorEastAsia" w:hint="eastAsia"/>
          <w:color w:val="auto"/>
        </w:rPr>
        <w:t>签发日期：</w:t>
      </w:r>
      <w:r>
        <w:rPr>
          <w:rFonts w:eastAsiaTheme="minorEastAsia" w:hint="eastAsia"/>
          <w:color w:val="auto"/>
        </w:rPr>
        <w:t xml:space="preserve">      </w:t>
      </w:r>
      <w:r>
        <w:rPr>
          <w:rFonts w:eastAsiaTheme="minorEastAsia" w:hint="eastAsia"/>
          <w:color w:val="auto"/>
        </w:rPr>
        <w:t>年</w:t>
      </w:r>
      <w:r>
        <w:rPr>
          <w:rFonts w:eastAsiaTheme="minorEastAsia" w:hint="eastAsia"/>
          <w:color w:val="auto"/>
        </w:rPr>
        <w:t xml:space="preserve">       </w:t>
      </w:r>
      <w:r>
        <w:rPr>
          <w:rFonts w:eastAsiaTheme="minorEastAsia" w:hint="eastAsia"/>
          <w:color w:val="auto"/>
        </w:rPr>
        <w:t>月</w:t>
      </w:r>
      <w:r>
        <w:rPr>
          <w:rFonts w:eastAsiaTheme="minorEastAsia" w:hint="eastAsia"/>
          <w:color w:val="auto"/>
        </w:rPr>
        <w:t xml:space="preserve">       </w:t>
      </w:r>
      <w:r>
        <w:rPr>
          <w:rFonts w:eastAsiaTheme="minorEastAsia" w:hint="eastAsia"/>
          <w:color w:val="auto"/>
        </w:rPr>
        <w:t>日</w:t>
      </w:r>
    </w:p>
    <w:p w14:paraId="436A2A6B" w14:textId="77777777" w:rsidR="00450489" w:rsidRDefault="00450489">
      <w:pPr>
        <w:spacing w:line="219" w:lineRule="auto"/>
        <w:ind w:left="29"/>
        <w:rPr>
          <w:rFonts w:eastAsiaTheme="minorEastAsia"/>
          <w:color w:val="auto"/>
        </w:rPr>
      </w:pPr>
    </w:p>
    <w:p w14:paraId="0DC3FC13" w14:textId="77777777" w:rsidR="00450489" w:rsidRDefault="00450489">
      <w:pPr>
        <w:spacing w:line="219" w:lineRule="auto"/>
        <w:ind w:left="29"/>
        <w:rPr>
          <w:rFonts w:ascii="宋体" w:eastAsia="宋体" w:hAnsi="宋体" w:cs="宋体" w:hint="eastAsia"/>
          <w:color w:val="auto"/>
          <w:spacing w:val="-24"/>
          <w:w w:val="97"/>
          <w:sz w:val="22"/>
          <w:szCs w:val="22"/>
          <w:u w:val="single"/>
        </w:rPr>
      </w:pPr>
    </w:p>
    <w:p w14:paraId="7E6F7F34" w14:textId="77777777" w:rsidR="00450489" w:rsidRDefault="00450489">
      <w:pPr>
        <w:spacing w:line="219" w:lineRule="auto"/>
        <w:ind w:left="29"/>
        <w:rPr>
          <w:rFonts w:ascii="宋体" w:eastAsia="宋体" w:hAnsi="宋体" w:cs="宋体" w:hint="eastAsia"/>
          <w:color w:val="auto"/>
          <w:spacing w:val="-24"/>
          <w:w w:val="97"/>
          <w:sz w:val="22"/>
          <w:szCs w:val="22"/>
          <w:u w:val="single"/>
        </w:rPr>
      </w:pPr>
    </w:p>
    <w:p w14:paraId="5D617FF0" w14:textId="77777777" w:rsidR="00450489" w:rsidRDefault="00000000">
      <w:pPr>
        <w:spacing w:line="219" w:lineRule="auto"/>
        <w:ind w:left="29"/>
        <w:rPr>
          <w:rFonts w:ascii="宋体" w:eastAsia="宋体" w:hAnsi="宋体" w:cs="宋体" w:hint="eastAsia"/>
          <w:color w:val="auto"/>
          <w:sz w:val="22"/>
          <w:szCs w:val="22"/>
        </w:rPr>
      </w:pPr>
      <w:r>
        <w:rPr>
          <w:rFonts w:ascii="宋体" w:eastAsia="宋体" w:hAnsi="宋体" w:cs="宋体" w:hint="eastAsia"/>
          <w:color w:val="auto"/>
          <w:sz w:val="22"/>
          <w:szCs w:val="22"/>
        </w:rPr>
        <w:t xml:space="preserve">   附：1.代理人工作单位：            职务：</w:t>
      </w:r>
    </w:p>
    <w:p w14:paraId="46EB2E37" w14:textId="77777777" w:rsidR="00450489" w:rsidRDefault="00450489">
      <w:pPr>
        <w:spacing w:line="219" w:lineRule="auto"/>
        <w:ind w:left="29"/>
        <w:rPr>
          <w:rFonts w:ascii="宋体" w:eastAsia="宋体" w:hAnsi="宋体" w:cs="宋体" w:hint="eastAsia"/>
          <w:color w:val="auto"/>
          <w:sz w:val="22"/>
          <w:szCs w:val="22"/>
        </w:rPr>
      </w:pPr>
    </w:p>
    <w:p w14:paraId="23113666" w14:textId="77777777" w:rsidR="00450489" w:rsidRDefault="00000000">
      <w:pPr>
        <w:spacing w:line="219" w:lineRule="auto"/>
        <w:ind w:left="29"/>
        <w:rPr>
          <w:rFonts w:ascii="宋体" w:eastAsia="宋体" w:hAnsi="宋体" w:cs="宋体" w:hint="eastAsia"/>
          <w:color w:val="auto"/>
          <w:sz w:val="22"/>
          <w:szCs w:val="22"/>
        </w:rPr>
      </w:pPr>
      <w:r>
        <w:rPr>
          <w:rFonts w:ascii="宋体" w:eastAsia="宋体" w:hAnsi="宋体" w:cs="宋体" w:hint="eastAsia"/>
          <w:color w:val="auto"/>
          <w:sz w:val="22"/>
          <w:szCs w:val="22"/>
        </w:rPr>
        <w:t xml:space="preserve">         身份证号码：                性别：       年龄：</w:t>
      </w:r>
    </w:p>
    <w:p w14:paraId="0958A417" w14:textId="77777777" w:rsidR="00450489" w:rsidRDefault="00450489">
      <w:pPr>
        <w:spacing w:line="219" w:lineRule="auto"/>
        <w:ind w:left="29"/>
        <w:rPr>
          <w:rFonts w:ascii="宋体" w:eastAsia="宋体" w:hAnsi="宋体" w:cs="宋体" w:hint="eastAsia"/>
          <w:color w:val="auto"/>
          <w:sz w:val="22"/>
          <w:szCs w:val="22"/>
        </w:rPr>
      </w:pPr>
    </w:p>
    <w:p w14:paraId="751AC842" w14:textId="77777777" w:rsidR="00450489" w:rsidRDefault="00000000">
      <w:pPr>
        <w:spacing w:line="219" w:lineRule="auto"/>
        <w:ind w:left="29"/>
        <w:rPr>
          <w:rFonts w:ascii="宋体" w:eastAsia="宋体" w:hAnsi="宋体" w:cs="宋体" w:hint="eastAsia"/>
          <w:color w:val="auto"/>
          <w:sz w:val="22"/>
          <w:szCs w:val="22"/>
        </w:rPr>
      </w:pPr>
      <w:r>
        <w:rPr>
          <w:rFonts w:ascii="宋体" w:eastAsia="宋体" w:hAnsi="宋体" w:cs="宋体" w:hint="eastAsia"/>
          <w:color w:val="auto"/>
          <w:sz w:val="22"/>
          <w:szCs w:val="22"/>
        </w:rPr>
        <w:t xml:space="preserve">       2.委托人企业法人营业执照号码：</w:t>
      </w:r>
    </w:p>
    <w:p w14:paraId="01FD9872" w14:textId="77777777" w:rsidR="00450489" w:rsidRDefault="00450489">
      <w:pPr>
        <w:spacing w:line="219" w:lineRule="auto"/>
        <w:ind w:left="29"/>
        <w:rPr>
          <w:rFonts w:ascii="宋体" w:eastAsia="宋体" w:hAnsi="宋体" w:cs="宋体" w:hint="eastAsia"/>
          <w:color w:val="auto"/>
          <w:sz w:val="22"/>
          <w:szCs w:val="22"/>
        </w:rPr>
      </w:pPr>
    </w:p>
    <w:p w14:paraId="053FC20C" w14:textId="77777777" w:rsidR="00450489" w:rsidRDefault="00000000">
      <w:pPr>
        <w:spacing w:line="219" w:lineRule="auto"/>
        <w:ind w:left="29"/>
        <w:rPr>
          <w:rFonts w:ascii="宋体" w:eastAsia="宋体" w:hAnsi="宋体" w:cs="宋体" w:hint="eastAsia"/>
          <w:color w:val="auto"/>
          <w:sz w:val="22"/>
          <w:szCs w:val="22"/>
        </w:rPr>
      </w:pPr>
      <w:r>
        <w:rPr>
          <w:rFonts w:ascii="宋体" w:eastAsia="宋体" w:hAnsi="宋体" w:cs="宋体" w:hint="eastAsia"/>
          <w:color w:val="auto"/>
          <w:sz w:val="22"/>
          <w:szCs w:val="22"/>
        </w:rPr>
        <w:t xml:space="preserve">         地址：                      经济性质：</w:t>
      </w:r>
    </w:p>
    <w:p w14:paraId="630DB82D" w14:textId="77777777" w:rsidR="00450489" w:rsidRDefault="00450489">
      <w:pPr>
        <w:spacing w:line="219" w:lineRule="auto"/>
        <w:ind w:left="29"/>
        <w:rPr>
          <w:rFonts w:ascii="宋体" w:eastAsia="宋体" w:hAnsi="宋体" w:cs="宋体" w:hint="eastAsia"/>
          <w:color w:val="auto"/>
          <w:sz w:val="22"/>
          <w:szCs w:val="22"/>
        </w:rPr>
      </w:pPr>
    </w:p>
    <w:p w14:paraId="656C7D8D" w14:textId="77777777" w:rsidR="00450489" w:rsidRDefault="00000000">
      <w:pPr>
        <w:spacing w:line="219" w:lineRule="auto"/>
        <w:ind w:left="29"/>
        <w:rPr>
          <w:rFonts w:ascii="宋体" w:eastAsia="宋体" w:hAnsi="宋体" w:cs="宋体" w:hint="eastAsia"/>
          <w:color w:val="auto"/>
          <w:sz w:val="22"/>
          <w:szCs w:val="22"/>
        </w:rPr>
      </w:pPr>
      <w:r>
        <w:rPr>
          <w:rFonts w:ascii="宋体" w:eastAsia="宋体" w:hAnsi="宋体" w:cs="宋体" w:hint="eastAsia"/>
          <w:color w:val="auto"/>
          <w:sz w:val="22"/>
          <w:szCs w:val="22"/>
        </w:rPr>
        <w:t xml:space="preserve">         注册资金：                  经营方式：</w:t>
      </w:r>
    </w:p>
    <w:p w14:paraId="430DF39B" w14:textId="77777777" w:rsidR="00450489" w:rsidRDefault="00450489">
      <w:pPr>
        <w:spacing w:line="219" w:lineRule="auto"/>
        <w:ind w:left="29"/>
        <w:rPr>
          <w:rFonts w:ascii="宋体" w:eastAsia="宋体" w:hAnsi="宋体" w:cs="宋体" w:hint="eastAsia"/>
          <w:color w:val="auto"/>
          <w:sz w:val="22"/>
          <w:szCs w:val="22"/>
        </w:rPr>
      </w:pPr>
    </w:p>
    <w:p w14:paraId="046FA5B2" w14:textId="77777777" w:rsidR="00450489" w:rsidRDefault="00000000">
      <w:pPr>
        <w:spacing w:line="219" w:lineRule="auto"/>
        <w:ind w:left="29"/>
        <w:rPr>
          <w:rFonts w:ascii="宋体" w:eastAsia="宋体" w:hAnsi="宋体" w:cs="宋体" w:hint="eastAsia"/>
          <w:color w:val="auto"/>
          <w:sz w:val="22"/>
          <w:szCs w:val="22"/>
        </w:rPr>
      </w:pPr>
      <w:r>
        <w:rPr>
          <w:rFonts w:ascii="宋体" w:eastAsia="宋体" w:hAnsi="宋体" w:cs="宋体" w:hint="eastAsia"/>
          <w:color w:val="auto"/>
          <w:sz w:val="22"/>
          <w:szCs w:val="22"/>
        </w:rPr>
        <w:t xml:space="preserve">         经营范围：</w:t>
      </w:r>
    </w:p>
    <w:p w14:paraId="6B15960A" w14:textId="77777777" w:rsidR="00450489" w:rsidRDefault="00450489">
      <w:pPr>
        <w:spacing w:line="219" w:lineRule="auto"/>
        <w:ind w:left="29"/>
        <w:rPr>
          <w:color w:val="auto"/>
        </w:rPr>
      </w:pPr>
    </w:p>
    <w:p w14:paraId="26BB7F59" w14:textId="77777777" w:rsidR="00450489" w:rsidRDefault="00450489">
      <w:pPr>
        <w:spacing w:line="141" w:lineRule="exact"/>
        <w:rPr>
          <w:color w:val="auto"/>
        </w:rPr>
      </w:pPr>
    </w:p>
    <w:p w14:paraId="5482953B" w14:textId="77777777" w:rsidR="00450489" w:rsidRDefault="00450489">
      <w:pPr>
        <w:rPr>
          <w:color w:val="auto"/>
        </w:rPr>
        <w:sectPr w:rsidR="00450489">
          <w:footerReference w:type="default" r:id="rId16"/>
          <w:pgSz w:w="11900" w:h="16832"/>
          <w:pgMar w:top="1417" w:right="1417" w:bottom="1417" w:left="1417" w:header="0" w:footer="476" w:gutter="0"/>
          <w:cols w:space="0"/>
        </w:sectPr>
      </w:pPr>
    </w:p>
    <w:p w14:paraId="6F9CDD6E" w14:textId="77777777" w:rsidR="00450489" w:rsidRDefault="00450489">
      <w:pPr>
        <w:rPr>
          <w:color w:val="auto"/>
        </w:rPr>
        <w:sectPr w:rsidR="00450489">
          <w:type w:val="continuous"/>
          <w:pgSz w:w="11900" w:h="16832"/>
          <w:pgMar w:top="1417" w:right="1417" w:bottom="1417" w:left="1417" w:header="0" w:footer="476" w:gutter="0"/>
          <w:cols w:space="0"/>
        </w:sectPr>
      </w:pPr>
    </w:p>
    <w:p w14:paraId="0D50C5A7" w14:textId="77777777" w:rsidR="00450489" w:rsidRDefault="00000000">
      <w:pPr>
        <w:spacing w:before="155" w:line="219" w:lineRule="auto"/>
        <w:ind w:left="9" w:hanging="9"/>
        <w:jc w:val="center"/>
        <w:outlineLvl w:val="2"/>
        <w:rPr>
          <w:rFonts w:ascii="黑体" w:eastAsia="黑体" w:hAnsi="黑体" w:cs="宋体" w:hint="eastAsia"/>
          <w:color w:val="auto"/>
          <w:sz w:val="29"/>
          <w:szCs w:val="29"/>
        </w:rPr>
      </w:pPr>
      <w:bookmarkStart w:id="136" w:name="_Toc26428"/>
      <w:bookmarkStart w:id="137" w:name="_Toc24788"/>
      <w:r>
        <w:rPr>
          <w:rFonts w:ascii="黑体" w:eastAsia="黑体" w:hAnsi="黑体" w:cs="宋体"/>
          <w:b/>
          <w:bCs/>
          <w:color w:val="auto"/>
          <w:sz w:val="29"/>
          <w:szCs w:val="29"/>
        </w:rPr>
        <w:lastRenderedPageBreak/>
        <w:t>证明参选人具有提供服务能力的相关文件</w:t>
      </w:r>
      <w:bookmarkEnd w:id="136"/>
      <w:bookmarkEnd w:id="137"/>
    </w:p>
    <w:p w14:paraId="0FE4FF59" w14:textId="77777777" w:rsidR="00450489" w:rsidRDefault="00000000">
      <w:pPr>
        <w:spacing w:before="258" w:line="219" w:lineRule="auto"/>
        <w:jc w:val="center"/>
        <w:rPr>
          <w:rFonts w:ascii="宋体" w:eastAsia="宋体" w:hAnsi="宋体" w:cs="宋体" w:hint="eastAsia"/>
          <w:b/>
          <w:color w:val="auto"/>
          <w:sz w:val="24"/>
          <w:szCs w:val="24"/>
        </w:rPr>
      </w:pPr>
      <w:r>
        <w:rPr>
          <w:rFonts w:ascii="宋体" w:eastAsia="宋体" w:hAnsi="宋体" w:cs="宋体"/>
          <w:b/>
          <w:color w:val="auto"/>
          <w:spacing w:val="7"/>
          <w:sz w:val="24"/>
          <w:szCs w:val="24"/>
        </w:rPr>
        <w:t>(按参选</w:t>
      </w:r>
      <w:r>
        <w:rPr>
          <w:rFonts w:ascii="宋体" w:eastAsia="宋体" w:hAnsi="宋体" w:cs="宋体" w:hint="eastAsia"/>
          <w:b/>
          <w:color w:val="auto"/>
          <w:spacing w:val="7"/>
          <w:sz w:val="24"/>
          <w:szCs w:val="24"/>
        </w:rPr>
        <w:t>人</w:t>
      </w:r>
      <w:r>
        <w:rPr>
          <w:rFonts w:ascii="宋体" w:eastAsia="宋体" w:hAnsi="宋体" w:cs="宋体"/>
          <w:b/>
          <w:color w:val="auto"/>
          <w:spacing w:val="7"/>
          <w:sz w:val="24"/>
          <w:szCs w:val="24"/>
        </w:rPr>
        <w:t>须知</w:t>
      </w:r>
      <w:r>
        <w:rPr>
          <w:rFonts w:ascii="宋体" w:eastAsia="宋体" w:hAnsi="宋体" w:cs="宋体" w:hint="eastAsia"/>
          <w:b/>
          <w:color w:val="auto"/>
          <w:spacing w:val="7"/>
          <w:sz w:val="24"/>
          <w:szCs w:val="24"/>
        </w:rPr>
        <w:t>中的“参选人具有提供服务能力的相关文件证明”</w:t>
      </w:r>
      <w:r>
        <w:rPr>
          <w:rFonts w:ascii="宋体" w:eastAsia="宋体" w:hAnsi="宋体" w:cs="宋体"/>
          <w:b/>
          <w:color w:val="auto"/>
          <w:spacing w:val="7"/>
          <w:sz w:val="24"/>
          <w:szCs w:val="24"/>
        </w:rPr>
        <w:t>要求提供)</w:t>
      </w:r>
    </w:p>
    <w:p w14:paraId="33BAEC82" w14:textId="77777777" w:rsidR="00450489" w:rsidRDefault="00000000">
      <w:pPr>
        <w:rPr>
          <w:color w:val="auto"/>
        </w:rPr>
      </w:pPr>
      <w:r>
        <w:rPr>
          <w:color w:val="auto"/>
        </w:rPr>
        <w:br w:type="page"/>
      </w:r>
    </w:p>
    <w:p w14:paraId="6AC9E7C3" w14:textId="77777777" w:rsidR="00450489" w:rsidRDefault="00450489">
      <w:pPr>
        <w:pStyle w:val="Title1"/>
        <w:rPr>
          <w:color w:val="auto"/>
        </w:rPr>
        <w:sectPr w:rsidR="00450489">
          <w:footerReference w:type="default" r:id="rId17"/>
          <w:pgSz w:w="11900" w:h="16832"/>
          <w:pgMar w:top="1417" w:right="1417" w:bottom="1417" w:left="1417" w:header="0" w:footer="476" w:gutter="0"/>
          <w:cols w:space="0"/>
        </w:sectPr>
      </w:pPr>
    </w:p>
    <w:p w14:paraId="3B717D59" w14:textId="77777777" w:rsidR="00450489" w:rsidRDefault="00450489">
      <w:pPr>
        <w:spacing w:line="247" w:lineRule="auto"/>
        <w:rPr>
          <w:color w:val="auto"/>
        </w:rPr>
      </w:pPr>
    </w:p>
    <w:p w14:paraId="48861AF2" w14:textId="77777777" w:rsidR="00450489" w:rsidRDefault="00450489">
      <w:pPr>
        <w:spacing w:line="247" w:lineRule="auto"/>
        <w:rPr>
          <w:color w:val="auto"/>
        </w:rPr>
      </w:pPr>
    </w:p>
    <w:p w14:paraId="7D8093B3" w14:textId="77777777" w:rsidR="00450489" w:rsidRDefault="00450489">
      <w:pPr>
        <w:spacing w:line="247" w:lineRule="auto"/>
        <w:rPr>
          <w:color w:val="auto"/>
        </w:rPr>
      </w:pPr>
    </w:p>
    <w:p w14:paraId="735E22E6" w14:textId="77777777" w:rsidR="00450489" w:rsidRDefault="00450489">
      <w:pPr>
        <w:spacing w:line="248" w:lineRule="auto"/>
        <w:rPr>
          <w:color w:val="auto"/>
        </w:rPr>
      </w:pPr>
    </w:p>
    <w:p w14:paraId="7FA0B5FF" w14:textId="77777777" w:rsidR="00450489" w:rsidRDefault="00450489">
      <w:pPr>
        <w:spacing w:line="248" w:lineRule="auto"/>
        <w:rPr>
          <w:color w:val="auto"/>
        </w:rPr>
      </w:pPr>
    </w:p>
    <w:p w14:paraId="5F0E5103" w14:textId="77777777" w:rsidR="00450489" w:rsidRDefault="00450489">
      <w:pPr>
        <w:spacing w:line="248" w:lineRule="auto"/>
        <w:rPr>
          <w:color w:val="auto"/>
        </w:rPr>
      </w:pPr>
    </w:p>
    <w:p w14:paraId="315D1CD9" w14:textId="77777777" w:rsidR="00450489" w:rsidRDefault="00450489">
      <w:pPr>
        <w:spacing w:line="248" w:lineRule="auto"/>
        <w:rPr>
          <w:color w:val="auto"/>
        </w:rPr>
      </w:pPr>
    </w:p>
    <w:p w14:paraId="3BBEEB12" w14:textId="77777777" w:rsidR="00450489" w:rsidRDefault="00450489">
      <w:pPr>
        <w:spacing w:line="248" w:lineRule="auto"/>
        <w:rPr>
          <w:color w:val="auto"/>
        </w:rPr>
      </w:pPr>
    </w:p>
    <w:p w14:paraId="47A5FF96" w14:textId="77777777" w:rsidR="00450489" w:rsidRDefault="00450489">
      <w:pPr>
        <w:spacing w:line="248" w:lineRule="auto"/>
        <w:rPr>
          <w:color w:val="auto"/>
        </w:rPr>
      </w:pPr>
    </w:p>
    <w:p w14:paraId="7D742DAB" w14:textId="77777777" w:rsidR="00450489" w:rsidRDefault="00450489">
      <w:pPr>
        <w:spacing w:line="248" w:lineRule="auto"/>
        <w:rPr>
          <w:color w:val="auto"/>
        </w:rPr>
      </w:pPr>
    </w:p>
    <w:p w14:paraId="7B65651D" w14:textId="77777777" w:rsidR="00450489" w:rsidRDefault="00450489">
      <w:pPr>
        <w:spacing w:line="248" w:lineRule="auto"/>
        <w:rPr>
          <w:color w:val="auto"/>
        </w:rPr>
      </w:pPr>
    </w:p>
    <w:p w14:paraId="3BD6CD49" w14:textId="77777777" w:rsidR="00450489" w:rsidRDefault="00450489">
      <w:pPr>
        <w:spacing w:line="248" w:lineRule="auto"/>
        <w:rPr>
          <w:color w:val="auto"/>
        </w:rPr>
      </w:pPr>
    </w:p>
    <w:p w14:paraId="4ABE13D1" w14:textId="77777777" w:rsidR="00450489" w:rsidRDefault="00450489">
      <w:pPr>
        <w:spacing w:line="248" w:lineRule="auto"/>
        <w:rPr>
          <w:color w:val="auto"/>
        </w:rPr>
      </w:pPr>
    </w:p>
    <w:p w14:paraId="46A87C91" w14:textId="77777777" w:rsidR="00450489" w:rsidRDefault="00450489">
      <w:pPr>
        <w:spacing w:line="248" w:lineRule="auto"/>
        <w:rPr>
          <w:color w:val="auto"/>
        </w:rPr>
      </w:pPr>
    </w:p>
    <w:p w14:paraId="1488F320" w14:textId="77777777" w:rsidR="00450489" w:rsidRDefault="00000000">
      <w:pPr>
        <w:spacing w:before="108" w:line="219" w:lineRule="auto"/>
        <w:ind w:left="3189"/>
        <w:outlineLvl w:val="1"/>
        <w:rPr>
          <w:color w:val="auto"/>
        </w:rPr>
      </w:pPr>
      <w:bookmarkStart w:id="138" w:name="_Toc11487"/>
      <w:bookmarkStart w:id="139" w:name="_Toc6369"/>
      <w:r>
        <w:rPr>
          <w:rFonts w:ascii="黑体" w:eastAsia="黑体" w:hAnsi="黑体" w:cs="宋体"/>
          <w:b/>
          <w:bCs/>
          <w:color w:val="auto"/>
          <w:spacing w:val="-18"/>
          <w:sz w:val="36"/>
          <w:szCs w:val="36"/>
        </w:rPr>
        <w:t>二、服务方案</w:t>
      </w:r>
      <w:bookmarkEnd w:id="138"/>
      <w:bookmarkEnd w:id="139"/>
    </w:p>
    <w:p w14:paraId="521AFE79" w14:textId="77777777" w:rsidR="00450489" w:rsidRDefault="00450489">
      <w:pPr>
        <w:spacing w:line="255" w:lineRule="auto"/>
        <w:rPr>
          <w:color w:val="auto"/>
        </w:rPr>
      </w:pPr>
    </w:p>
    <w:p w14:paraId="201FBBF1" w14:textId="77777777" w:rsidR="00450489" w:rsidRDefault="00450489">
      <w:pPr>
        <w:spacing w:line="255" w:lineRule="auto"/>
        <w:rPr>
          <w:color w:val="auto"/>
        </w:rPr>
      </w:pPr>
    </w:p>
    <w:p w14:paraId="449E9BBB" w14:textId="77777777" w:rsidR="00450489" w:rsidRDefault="00000000">
      <w:pPr>
        <w:spacing w:before="91" w:line="219" w:lineRule="auto"/>
        <w:ind w:left="1055" w:firstLineChars="200" w:firstLine="476"/>
        <w:rPr>
          <w:rFonts w:ascii="宋体" w:eastAsia="宋体" w:hAnsi="宋体" w:cs="宋体" w:hint="eastAsia"/>
          <w:color w:val="auto"/>
          <w:sz w:val="24"/>
          <w:szCs w:val="24"/>
        </w:rPr>
      </w:pPr>
      <w:r>
        <w:rPr>
          <w:rFonts w:ascii="宋体" w:eastAsia="宋体" w:hAnsi="宋体" w:cs="宋体"/>
          <w:color w:val="auto"/>
          <w:spacing w:val="-1"/>
          <w:sz w:val="24"/>
          <w:szCs w:val="24"/>
        </w:rPr>
        <w:t>(由参选人根据</w:t>
      </w:r>
      <w:r>
        <w:rPr>
          <w:rFonts w:ascii="宋体" w:eastAsia="宋体" w:hAnsi="宋体" w:cs="宋体" w:hint="eastAsia"/>
          <w:color w:val="auto"/>
          <w:spacing w:val="-1"/>
          <w:sz w:val="24"/>
          <w:szCs w:val="24"/>
        </w:rPr>
        <w:t>遴选</w:t>
      </w:r>
      <w:r>
        <w:rPr>
          <w:rFonts w:ascii="宋体" w:eastAsia="宋体" w:hAnsi="宋体" w:cs="宋体"/>
          <w:color w:val="auto"/>
          <w:spacing w:val="-1"/>
          <w:sz w:val="24"/>
          <w:szCs w:val="24"/>
        </w:rPr>
        <w:t>文件要求和项目情况自行填写)</w:t>
      </w:r>
    </w:p>
    <w:p w14:paraId="78A9A353" w14:textId="77777777" w:rsidR="00450489" w:rsidRDefault="00450489">
      <w:pPr>
        <w:rPr>
          <w:color w:val="auto"/>
        </w:rPr>
        <w:sectPr w:rsidR="00450489">
          <w:footerReference w:type="default" r:id="rId18"/>
          <w:pgSz w:w="11900" w:h="16832"/>
          <w:pgMar w:top="1417" w:right="1417" w:bottom="1417" w:left="1417" w:header="0" w:footer="476" w:gutter="0"/>
          <w:cols w:space="0"/>
        </w:sectPr>
      </w:pPr>
    </w:p>
    <w:p w14:paraId="286308CD" w14:textId="77777777" w:rsidR="00450489" w:rsidRDefault="00450489">
      <w:pPr>
        <w:spacing w:line="241" w:lineRule="auto"/>
        <w:rPr>
          <w:color w:val="auto"/>
        </w:rPr>
      </w:pPr>
    </w:p>
    <w:p w14:paraId="66FE5AD9" w14:textId="77777777" w:rsidR="00450489" w:rsidRDefault="00450489">
      <w:pPr>
        <w:spacing w:line="241" w:lineRule="auto"/>
        <w:rPr>
          <w:color w:val="auto"/>
        </w:rPr>
      </w:pPr>
    </w:p>
    <w:p w14:paraId="68D891A1" w14:textId="77777777" w:rsidR="00450489" w:rsidRDefault="00450489">
      <w:pPr>
        <w:spacing w:line="241" w:lineRule="auto"/>
        <w:rPr>
          <w:color w:val="auto"/>
        </w:rPr>
      </w:pPr>
    </w:p>
    <w:p w14:paraId="179D34F2" w14:textId="77777777" w:rsidR="00450489" w:rsidRDefault="00450489">
      <w:pPr>
        <w:spacing w:line="242" w:lineRule="auto"/>
        <w:rPr>
          <w:color w:val="auto"/>
        </w:rPr>
      </w:pPr>
    </w:p>
    <w:p w14:paraId="630165D9" w14:textId="77777777" w:rsidR="00450489" w:rsidRDefault="00450489">
      <w:pPr>
        <w:spacing w:line="242" w:lineRule="auto"/>
        <w:rPr>
          <w:color w:val="auto"/>
        </w:rPr>
      </w:pPr>
    </w:p>
    <w:p w14:paraId="531E27CF" w14:textId="77777777" w:rsidR="00450489" w:rsidRDefault="00450489">
      <w:pPr>
        <w:spacing w:line="242" w:lineRule="auto"/>
        <w:rPr>
          <w:color w:val="auto"/>
        </w:rPr>
      </w:pPr>
    </w:p>
    <w:p w14:paraId="50879D12" w14:textId="77777777" w:rsidR="00450489" w:rsidRDefault="00450489">
      <w:pPr>
        <w:spacing w:line="242" w:lineRule="auto"/>
        <w:rPr>
          <w:color w:val="auto"/>
        </w:rPr>
      </w:pPr>
    </w:p>
    <w:p w14:paraId="26EE51A7" w14:textId="77777777" w:rsidR="00450489" w:rsidRDefault="00450489">
      <w:pPr>
        <w:spacing w:line="242" w:lineRule="auto"/>
        <w:rPr>
          <w:color w:val="auto"/>
        </w:rPr>
      </w:pPr>
    </w:p>
    <w:p w14:paraId="739B6F51" w14:textId="77777777" w:rsidR="00450489" w:rsidRDefault="00450489">
      <w:pPr>
        <w:spacing w:line="242" w:lineRule="auto"/>
        <w:rPr>
          <w:color w:val="auto"/>
        </w:rPr>
      </w:pPr>
    </w:p>
    <w:p w14:paraId="283EF5DA" w14:textId="77777777" w:rsidR="00450489" w:rsidRDefault="00450489">
      <w:pPr>
        <w:spacing w:line="242" w:lineRule="auto"/>
        <w:rPr>
          <w:color w:val="auto"/>
        </w:rPr>
      </w:pPr>
    </w:p>
    <w:p w14:paraId="32677163" w14:textId="77777777" w:rsidR="00450489" w:rsidRDefault="00450489">
      <w:pPr>
        <w:spacing w:line="242" w:lineRule="auto"/>
        <w:rPr>
          <w:color w:val="auto"/>
        </w:rPr>
      </w:pPr>
    </w:p>
    <w:p w14:paraId="64A4CA3B" w14:textId="77777777" w:rsidR="00450489" w:rsidRDefault="00450489">
      <w:pPr>
        <w:spacing w:line="242" w:lineRule="auto"/>
        <w:rPr>
          <w:color w:val="auto"/>
        </w:rPr>
      </w:pPr>
    </w:p>
    <w:p w14:paraId="52E1DB01" w14:textId="77777777" w:rsidR="00450489" w:rsidRDefault="00450489">
      <w:pPr>
        <w:spacing w:line="242" w:lineRule="auto"/>
        <w:rPr>
          <w:color w:val="auto"/>
        </w:rPr>
      </w:pPr>
    </w:p>
    <w:p w14:paraId="4C3856E9" w14:textId="77777777" w:rsidR="00450489" w:rsidRDefault="00450489">
      <w:pPr>
        <w:spacing w:line="242" w:lineRule="auto"/>
        <w:rPr>
          <w:color w:val="auto"/>
        </w:rPr>
      </w:pPr>
    </w:p>
    <w:p w14:paraId="02E71A8D" w14:textId="77777777" w:rsidR="00450489" w:rsidRDefault="00450489">
      <w:pPr>
        <w:spacing w:line="242" w:lineRule="auto"/>
        <w:rPr>
          <w:color w:val="auto"/>
        </w:rPr>
      </w:pPr>
    </w:p>
    <w:p w14:paraId="6352E86A" w14:textId="77777777" w:rsidR="00450489" w:rsidRDefault="00000000">
      <w:pPr>
        <w:spacing w:before="111" w:line="221" w:lineRule="auto"/>
        <w:ind w:left="3759"/>
        <w:outlineLvl w:val="1"/>
        <w:rPr>
          <w:rFonts w:ascii="黑体" w:eastAsia="黑体" w:hAnsi="黑体" w:cs="宋体" w:hint="eastAsia"/>
          <w:color w:val="auto"/>
          <w:sz w:val="36"/>
          <w:szCs w:val="36"/>
        </w:rPr>
      </w:pPr>
      <w:bookmarkStart w:id="140" w:name="_Toc25797"/>
      <w:bookmarkStart w:id="141" w:name="_Toc6631"/>
      <w:r>
        <w:rPr>
          <w:rFonts w:ascii="黑体" w:eastAsia="黑体" w:hAnsi="黑体" w:cs="宋体"/>
          <w:b/>
          <w:bCs/>
          <w:color w:val="auto"/>
          <w:spacing w:val="-21"/>
          <w:sz w:val="36"/>
          <w:szCs w:val="36"/>
        </w:rPr>
        <w:t>三、其它</w:t>
      </w:r>
      <w:bookmarkEnd w:id="140"/>
      <w:bookmarkEnd w:id="141"/>
    </w:p>
    <w:p w14:paraId="4D50A535" w14:textId="77777777" w:rsidR="00450489" w:rsidRDefault="00450489">
      <w:pPr>
        <w:spacing w:line="406" w:lineRule="auto"/>
        <w:rPr>
          <w:color w:val="auto"/>
        </w:rPr>
      </w:pPr>
    </w:p>
    <w:p w14:paraId="330406C3" w14:textId="77777777" w:rsidR="00450489" w:rsidRDefault="00000000">
      <w:pPr>
        <w:spacing w:before="91" w:line="220" w:lineRule="auto"/>
        <w:ind w:left="2708" w:firstLineChars="100" w:firstLine="242"/>
        <w:rPr>
          <w:rFonts w:ascii="宋体" w:eastAsia="宋体" w:hAnsi="宋体" w:cs="宋体" w:hint="eastAsia"/>
          <w:color w:val="auto"/>
          <w:sz w:val="24"/>
          <w:szCs w:val="24"/>
        </w:rPr>
      </w:pPr>
      <w:bookmarkStart w:id="142" w:name="_Toc19265"/>
      <w:bookmarkStart w:id="143" w:name="_Toc22609"/>
      <w:r>
        <w:rPr>
          <w:rFonts w:ascii="宋体" w:eastAsia="宋体" w:hAnsi="宋体" w:cs="宋体"/>
          <w:bCs/>
          <w:color w:val="auto"/>
          <w:spacing w:val="1"/>
          <w:sz w:val="24"/>
          <w:szCs w:val="24"/>
        </w:rPr>
        <w:t>(如有，由参选人自行填写)</w:t>
      </w:r>
      <w:bookmarkEnd w:id="142"/>
      <w:bookmarkEnd w:id="143"/>
    </w:p>
    <w:p w14:paraId="52196A54" w14:textId="77777777" w:rsidR="00450489" w:rsidRDefault="00450489">
      <w:pPr>
        <w:rPr>
          <w:color w:val="auto"/>
        </w:rPr>
        <w:sectPr w:rsidR="00450489">
          <w:footerReference w:type="default" r:id="rId19"/>
          <w:pgSz w:w="11900" w:h="16832"/>
          <w:pgMar w:top="1417" w:right="1417" w:bottom="1417" w:left="1417" w:header="0" w:footer="476" w:gutter="0"/>
          <w:cols w:space="0"/>
        </w:sectPr>
      </w:pPr>
    </w:p>
    <w:p w14:paraId="37B170FA" w14:textId="77777777" w:rsidR="00450489" w:rsidRDefault="00000000">
      <w:pPr>
        <w:pStyle w:val="a8"/>
        <w:wordWrap w:val="0"/>
        <w:spacing w:beforeAutospacing="0" w:afterAutospacing="0" w:line="500" w:lineRule="atLeast"/>
        <w:jc w:val="center"/>
        <w:outlineLvl w:val="0"/>
        <w:rPr>
          <w:rFonts w:ascii="方正小标宋简体" w:eastAsia="方正小标宋简体" w:hAnsi="方正小标宋简体" w:cs="方正小标宋简体" w:hint="eastAsia"/>
          <w:color w:val="auto"/>
          <w:sz w:val="36"/>
          <w:szCs w:val="36"/>
          <w:shd w:val="clear" w:color="auto" w:fill="FFFFFF"/>
        </w:rPr>
      </w:pPr>
      <w:bookmarkStart w:id="144" w:name="_Toc27353"/>
      <w:bookmarkStart w:id="145" w:name="_Toc19190"/>
      <w:r>
        <w:rPr>
          <w:rFonts w:ascii="方正小标宋简体" w:eastAsia="方正小标宋简体" w:hAnsi="方正小标宋简体" w:cs="方正小标宋简体" w:hint="eastAsia"/>
          <w:color w:val="auto"/>
          <w:sz w:val="36"/>
          <w:szCs w:val="36"/>
          <w:shd w:val="clear" w:color="auto" w:fill="FFFFFF"/>
        </w:rPr>
        <w:lastRenderedPageBreak/>
        <w:t>第五章 遴选评审方法</w:t>
      </w:r>
      <w:bookmarkEnd w:id="144"/>
      <w:bookmarkEnd w:id="145"/>
    </w:p>
    <w:p w14:paraId="63070E8D" w14:textId="77777777" w:rsidR="00450489" w:rsidRDefault="00450489">
      <w:pPr>
        <w:spacing w:line="264" w:lineRule="auto"/>
        <w:rPr>
          <w:color w:val="auto"/>
        </w:rPr>
      </w:pPr>
    </w:p>
    <w:p w14:paraId="10E7D8E0"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color w:val="auto"/>
        </w:rPr>
        <w:t>一、评审小组的组成：由采购人</w:t>
      </w:r>
      <w:r>
        <w:rPr>
          <w:rFonts w:ascii="宋体" w:eastAsia="宋体" w:hAnsi="宋体" w:hint="eastAsia"/>
          <w:color w:val="auto"/>
        </w:rPr>
        <w:t>负责</w:t>
      </w:r>
      <w:r>
        <w:rPr>
          <w:rFonts w:ascii="宋体" w:eastAsia="宋体" w:hAnsi="宋体"/>
          <w:color w:val="auto"/>
        </w:rPr>
        <w:t>组建，人数</w:t>
      </w:r>
      <w:r>
        <w:rPr>
          <w:rFonts w:ascii="宋体" w:eastAsia="宋体" w:hAnsi="宋体" w:hint="eastAsia"/>
          <w:color w:val="auto"/>
        </w:rPr>
        <w:t>至少达到</w:t>
      </w:r>
      <w:r>
        <w:rPr>
          <w:rFonts w:ascii="宋体" w:eastAsia="宋体" w:hAnsi="宋体"/>
          <w:color w:val="auto"/>
        </w:rPr>
        <w:t>5人</w:t>
      </w:r>
      <w:r>
        <w:rPr>
          <w:rFonts w:ascii="宋体" w:eastAsia="宋体" w:hAnsi="宋体" w:hint="eastAsia"/>
          <w:color w:val="auto"/>
        </w:rPr>
        <w:t>，且总人数为</w:t>
      </w:r>
      <w:r>
        <w:rPr>
          <w:rFonts w:ascii="宋体" w:eastAsia="宋体" w:hAnsi="宋体"/>
          <w:color w:val="auto"/>
        </w:rPr>
        <w:t>单数。</w:t>
      </w:r>
    </w:p>
    <w:p w14:paraId="6B40B844"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color w:val="auto"/>
        </w:rPr>
        <w:t>二、</w:t>
      </w:r>
      <w:r>
        <w:rPr>
          <w:rFonts w:ascii="宋体" w:eastAsia="宋体" w:hAnsi="宋体" w:hint="eastAsia"/>
          <w:color w:val="auto"/>
        </w:rPr>
        <w:t>遴选</w:t>
      </w:r>
      <w:r>
        <w:rPr>
          <w:rFonts w:ascii="宋体" w:eastAsia="宋体" w:hAnsi="宋体"/>
          <w:color w:val="auto"/>
        </w:rPr>
        <w:t>评审方法采用综合评分法，对参选人的服务方案、拟投入人员、业绩、参选人实</w:t>
      </w:r>
      <w:r>
        <w:rPr>
          <w:rFonts w:ascii="宋体" w:eastAsia="宋体" w:hAnsi="宋体" w:hint="eastAsia"/>
          <w:color w:val="auto"/>
        </w:rPr>
        <w:t>力及信誉等方面按百分制进行评分(按四舍五入取一位小数)。</w:t>
      </w:r>
    </w:p>
    <w:p w14:paraId="5F8D15E0"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b/>
          <w:color w:val="auto"/>
        </w:rPr>
        <w:t xml:space="preserve">   （一）</w:t>
      </w:r>
      <w:r>
        <w:rPr>
          <w:rFonts w:ascii="宋体" w:eastAsia="宋体" w:hAnsi="宋体"/>
          <w:b/>
          <w:color w:val="auto"/>
        </w:rPr>
        <w:t>服务方</w:t>
      </w:r>
      <w:r>
        <w:rPr>
          <w:rFonts w:ascii="宋体" w:eastAsia="宋体" w:hAnsi="宋体" w:hint="eastAsia"/>
          <w:b/>
          <w:color w:val="auto"/>
        </w:rPr>
        <w:t>案</w:t>
      </w:r>
      <w:r>
        <w:rPr>
          <w:rFonts w:ascii="宋体" w:eastAsia="宋体" w:hAnsi="宋体"/>
          <w:color w:val="auto"/>
        </w:rPr>
        <w:t>……………………………………………………………………………………</w:t>
      </w:r>
      <w:r>
        <w:rPr>
          <w:rFonts w:ascii="宋体" w:eastAsia="宋体" w:hAnsi="宋体" w:hint="eastAsia"/>
          <w:color w:val="auto"/>
        </w:rPr>
        <w:t>30</w:t>
      </w:r>
      <w:r>
        <w:rPr>
          <w:rFonts w:ascii="宋体" w:eastAsia="宋体" w:hAnsi="宋体"/>
          <w:color w:val="auto"/>
        </w:rPr>
        <w:t>分</w:t>
      </w:r>
    </w:p>
    <w:p w14:paraId="2C9C4074" w14:textId="77777777" w:rsidR="00450489" w:rsidRDefault="00000000">
      <w:pPr>
        <w:adjustRightInd/>
        <w:snapToGrid/>
        <w:spacing w:line="360" w:lineRule="auto"/>
        <w:jc w:val="both"/>
        <w:rPr>
          <w:rFonts w:ascii="宋体" w:eastAsia="宋体" w:hAnsi="宋体" w:hint="eastAsia"/>
          <w:color w:val="auto"/>
        </w:rPr>
      </w:pPr>
      <w:bookmarkStart w:id="146" w:name="_Toc16981"/>
      <w:bookmarkStart w:id="147" w:name="_Toc2187"/>
      <w:r>
        <w:rPr>
          <w:rFonts w:ascii="宋体" w:eastAsia="宋体" w:hAnsi="宋体" w:hint="eastAsia"/>
          <w:color w:val="auto"/>
        </w:rPr>
        <w:t xml:space="preserve">    1.</w:t>
      </w:r>
      <w:r>
        <w:rPr>
          <w:rFonts w:ascii="宋体" w:eastAsia="宋体" w:hAnsi="宋体"/>
          <w:color w:val="auto"/>
        </w:rPr>
        <w:t>采购工作方案分(满分5分，</w:t>
      </w:r>
      <w:r>
        <w:rPr>
          <w:rFonts w:ascii="宋体" w:eastAsia="宋体" w:hAnsi="宋体" w:hint="eastAsia"/>
          <w:color w:val="auto"/>
        </w:rPr>
        <w:t>根据参选</w:t>
      </w:r>
      <w:r>
        <w:rPr>
          <w:rFonts w:ascii="宋体" w:eastAsia="宋体" w:hAnsi="宋体"/>
          <w:color w:val="auto"/>
        </w:rPr>
        <w:t>人所属档次打分)</w:t>
      </w:r>
      <w:bookmarkEnd w:id="146"/>
      <w:bookmarkEnd w:id="147"/>
      <w:r>
        <w:rPr>
          <w:rFonts w:ascii="宋体" w:eastAsia="宋体" w:hAnsi="宋体" w:hint="eastAsia"/>
          <w:color w:val="auto"/>
        </w:rPr>
        <w:t>：</w:t>
      </w:r>
    </w:p>
    <w:p w14:paraId="1945D404"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一档(</w:t>
      </w:r>
      <w:r>
        <w:rPr>
          <w:rFonts w:ascii="宋体" w:eastAsia="宋体" w:hAnsi="宋体" w:hint="eastAsia"/>
          <w:color w:val="auto"/>
        </w:rPr>
        <w:t>0-</w:t>
      </w:r>
      <w:r>
        <w:rPr>
          <w:rFonts w:ascii="宋体" w:eastAsia="宋体" w:hAnsi="宋体"/>
          <w:color w:val="auto"/>
        </w:rPr>
        <w:t>1分)</w:t>
      </w:r>
      <w:r>
        <w:rPr>
          <w:rFonts w:ascii="宋体" w:eastAsia="宋体" w:hAnsi="宋体" w:hint="eastAsia"/>
          <w:color w:val="auto"/>
        </w:rPr>
        <w:t>：</w:t>
      </w:r>
      <w:r>
        <w:rPr>
          <w:rFonts w:ascii="宋体" w:eastAsia="宋体" w:hAnsi="宋体"/>
          <w:color w:val="auto"/>
        </w:rPr>
        <w:t>采购工作</w:t>
      </w:r>
      <w:r>
        <w:rPr>
          <w:rFonts w:ascii="宋体" w:eastAsia="宋体" w:hAnsi="宋体" w:hint="eastAsia"/>
          <w:color w:val="auto"/>
        </w:rPr>
        <w:t>初步了解</w:t>
      </w:r>
      <w:r>
        <w:rPr>
          <w:rFonts w:ascii="宋体" w:eastAsia="宋体" w:hAnsi="宋体"/>
          <w:color w:val="auto"/>
        </w:rPr>
        <w:t>，</w:t>
      </w:r>
      <w:r>
        <w:rPr>
          <w:rFonts w:ascii="宋体" w:eastAsia="宋体" w:hAnsi="宋体" w:hint="eastAsia"/>
          <w:color w:val="auto"/>
        </w:rPr>
        <w:t>对</w:t>
      </w:r>
      <w:r>
        <w:rPr>
          <w:rFonts w:ascii="宋体" w:eastAsia="宋体" w:hAnsi="宋体"/>
          <w:color w:val="auto"/>
        </w:rPr>
        <w:t>采购工作目标、工作内容等有简单</w:t>
      </w:r>
      <w:r>
        <w:rPr>
          <w:rFonts w:ascii="宋体" w:eastAsia="宋体" w:hAnsi="宋体" w:hint="eastAsia"/>
          <w:color w:val="auto"/>
        </w:rPr>
        <w:t>的</w:t>
      </w:r>
      <w:r>
        <w:rPr>
          <w:rFonts w:ascii="宋体" w:eastAsia="宋体" w:hAnsi="宋体"/>
          <w:color w:val="auto"/>
        </w:rPr>
        <w:t>认识</w:t>
      </w:r>
      <w:r>
        <w:rPr>
          <w:rFonts w:ascii="宋体" w:eastAsia="宋体" w:hAnsi="宋体" w:hint="eastAsia"/>
          <w:color w:val="auto"/>
        </w:rPr>
        <w:t>，能够形成</w:t>
      </w:r>
      <w:r>
        <w:rPr>
          <w:rFonts w:ascii="宋体" w:eastAsia="宋体" w:hAnsi="宋体"/>
          <w:color w:val="auto"/>
        </w:rPr>
        <w:t>简单</w:t>
      </w:r>
      <w:r>
        <w:rPr>
          <w:rFonts w:ascii="宋体" w:eastAsia="宋体" w:hAnsi="宋体" w:hint="eastAsia"/>
          <w:color w:val="auto"/>
        </w:rPr>
        <w:t>采购</w:t>
      </w:r>
      <w:r>
        <w:rPr>
          <w:rFonts w:ascii="宋体" w:eastAsia="宋体" w:hAnsi="宋体"/>
          <w:color w:val="auto"/>
        </w:rPr>
        <w:t>方案；</w:t>
      </w:r>
    </w:p>
    <w:p w14:paraId="0D91143A"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二档(</w:t>
      </w:r>
      <w:r>
        <w:rPr>
          <w:rFonts w:ascii="宋体" w:eastAsia="宋体" w:hAnsi="宋体" w:hint="eastAsia"/>
          <w:color w:val="auto"/>
        </w:rPr>
        <w:t>1.1-</w:t>
      </w:r>
      <w:r>
        <w:rPr>
          <w:rFonts w:ascii="宋体" w:eastAsia="宋体" w:hAnsi="宋体"/>
          <w:color w:val="auto"/>
        </w:rPr>
        <w:t>3分)</w:t>
      </w:r>
      <w:r>
        <w:rPr>
          <w:rFonts w:ascii="宋体" w:eastAsia="宋体" w:hAnsi="宋体" w:hint="eastAsia"/>
          <w:color w:val="auto"/>
        </w:rPr>
        <w:t>：</w:t>
      </w:r>
      <w:r>
        <w:rPr>
          <w:rFonts w:ascii="宋体" w:eastAsia="宋体" w:hAnsi="宋体"/>
          <w:color w:val="auto"/>
        </w:rPr>
        <w:t>采购工作</w:t>
      </w:r>
      <w:r>
        <w:rPr>
          <w:rFonts w:ascii="宋体" w:eastAsia="宋体" w:hAnsi="宋体" w:hint="eastAsia"/>
          <w:color w:val="auto"/>
        </w:rPr>
        <w:t>基本熟悉</w:t>
      </w:r>
      <w:r>
        <w:rPr>
          <w:rFonts w:ascii="宋体" w:eastAsia="宋体" w:hAnsi="宋体"/>
          <w:color w:val="auto"/>
        </w:rPr>
        <w:t>，对采购工作目标、工作内容等有较好的认识，工作方案较为具体可行，能</w:t>
      </w:r>
      <w:r>
        <w:rPr>
          <w:rFonts w:ascii="宋体" w:eastAsia="宋体" w:hAnsi="宋体" w:hint="eastAsia"/>
          <w:color w:val="auto"/>
        </w:rPr>
        <w:t>够</w:t>
      </w:r>
      <w:r>
        <w:rPr>
          <w:rFonts w:ascii="宋体" w:eastAsia="宋体" w:hAnsi="宋体"/>
          <w:color w:val="auto"/>
        </w:rPr>
        <w:t>满足采购需求；</w:t>
      </w:r>
    </w:p>
    <w:p w14:paraId="4638CF02"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三档(</w:t>
      </w:r>
      <w:r>
        <w:rPr>
          <w:rFonts w:ascii="宋体" w:eastAsia="宋体" w:hAnsi="宋体" w:hint="eastAsia"/>
          <w:color w:val="auto"/>
        </w:rPr>
        <w:t>3.1-</w:t>
      </w:r>
      <w:r>
        <w:rPr>
          <w:rFonts w:ascii="宋体" w:eastAsia="宋体" w:hAnsi="宋体"/>
          <w:color w:val="auto"/>
        </w:rPr>
        <w:t>5分)</w:t>
      </w:r>
      <w:r>
        <w:rPr>
          <w:rFonts w:ascii="宋体" w:eastAsia="宋体" w:hAnsi="宋体" w:hint="eastAsia"/>
          <w:color w:val="auto"/>
        </w:rPr>
        <w:t>：</w:t>
      </w:r>
      <w:r>
        <w:rPr>
          <w:rFonts w:ascii="宋体" w:eastAsia="宋体" w:hAnsi="宋体"/>
          <w:color w:val="auto"/>
        </w:rPr>
        <w:t>采购管理流程有深入理解，</w:t>
      </w:r>
      <w:r>
        <w:rPr>
          <w:rFonts w:ascii="宋体" w:eastAsia="宋体" w:hAnsi="宋体" w:hint="eastAsia"/>
          <w:color w:val="auto"/>
        </w:rPr>
        <w:t>具备多次相关采购</w:t>
      </w:r>
      <w:r>
        <w:rPr>
          <w:rFonts w:ascii="宋体" w:eastAsia="宋体" w:hAnsi="宋体"/>
          <w:color w:val="auto"/>
        </w:rPr>
        <w:t>经验，能</w:t>
      </w:r>
      <w:r>
        <w:rPr>
          <w:rFonts w:ascii="宋体" w:eastAsia="宋体" w:hAnsi="宋体" w:hint="eastAsia"/>
          <w:color w:val="auto"/>
        </w:rPr>
        <w:t>够</w:t>
      </w:r>
      <w:r>
        <w:rPr>
          <w:rFonts w:ascii="宋体" w:eastAsia="宋体" w:hAnsi="宋体"/>
          <w:color w:val="auto"/>
        </w:rPr>
        <w:t>提供具体针对性</w:t>
      </w:r>
      <w:r>
        <w:rPr>
          <w:rFonts w:ascii="宋体" w:eastAsia="宋体" w:hAnsi="宋体" w:hint="eastAsia"/>
          <w:color w:val="auto"/>
        </w:rPr>
        <w:t>工作</w:t>
      </w:r>
      <w:r>
        <w:rPr>
          <w:rFonts w:ascii="宋体" w:eastAsia="宋体" w:hAnsi="宋体"/>
          <w:color w:val="auto"/>
        </w:rPr>
        <w:t>方案</w:t>
      </w:r>
      <w:r>
        <w:rPr>
          <w:rFonts w:ascii="宋体" w:eastAsia="宋体" w:hAnsi="宋体" w:hint="eastAsia"/>
          <w:color w:val="auto"/>
        </w:rPr>
        <w:t>。采购方案目标明确，</w:t>
      </w:r>
      <w:r>
        <w:rPr>
          <w:rFonts w:ascii="宋体" w:eastAsia="宋体" w:hAnsi="宋体"/>
          <w:color w:val="auto"/>
        </w:rPr>
        <w:t>措施详细</w:t>
      </w:r>
      <w:r>
        <w:rPr>
          <w:rFonts w:ascii="宋体" w:eastAsia="宋体" w:hAnsi="宋体" w:hint="eastAsia"/>
          <w:color w:val="auto"/>
        </w:rPr>
        <w:t>，服务</w:t>
      </w:r>
      <w:r>
        <w:rPr>
          <w:rFonts w:ascii="宋体" w:eastAsia="宋体" w:hAnsi="宋体"/>
          <w:color w:val="auto"/>
        </w:rPr>
        <w:t>到位，重点突出，</w:t>
      </w:r>
      <w:r>
        <w:rPr>
          <w:rFonts w:ascii="宋体" w:eastAsia="宋体" w:hAnsi="宋体" w:hint="eastAsia"/>
          <w:color w:val="auto"/>
        </w:rPr>
        <w:t>保障有力</w:t>
      </w:r>
      <w:r>
        <w:rPr>
          <w:rFonts w:ascii="宋体" w:eastAsia="宋体" w:hAnsi="宋体"/>
          <w:color w:val="auto"/>
        </w:rPr>
        <w:t>，完全能满足采购需求。</w:t>
      </w:r>
    </w:p>
    <w:p w14:paraId="0CD4958A"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2.</w:t>
      </w:r>
      <w:r>
        <w:rPr>
          <w:rFonts w:ascii="宋体" w:eastAsia="宋体" w:hAnsi="宋体"/>
          <w:color w:val="auto"/>
        </w:rPr>
        <w:t>工作程序、质量控制、内控制度方案分(满分</w:t>
      </w:r>
      <w:r>
        <w:rPr>
          <w:rFonts w:ascii="宋体" w:eastAsia="宋体" w:hAnsi="宋体" w:hint="eastAsia"/>
          <w:color w:val="auto"/>
        </w:rPr>
        <w:t>10</w:t>
      </w:r>
      <w:r>
        <w:rPr>
          <w:rFonts w:ascii="宋体" w:eastAsia="宋体" w:hAnsi="宋体"/>
          <w:color w:val="auto"/>
        </w:rPr>
        <w:t>分，按投标人所属档次打分)</w:t>
      </w:r>
      <w:r>
        <w:rPr>
          <w:rFonts w:ascii="宋体" w:eastAsia="宋体" w:hAnsi="宋体" w:hint="eastAsia"/>
          <w:color w:val="auto"/>
        </w:rPr>
        <w:t>：</w:t>
      </w:r>
    </w:p>
    <w:p w14:paraId="421EA7BE"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一档(</w:t>
      </w:r>
      <w:r>
        <w:rPr>
          <w:rFonts w:ascii="宋体" w:eastAsia="宋体" w:hAnsi="宋体" w:hint="eastAsia"/>
          <w:color w:val="auto"/>
        </w:rPr>
        <w:t>0-3</w:t>
      </w:r>
      <w:r>
        <w:rPr>
          <w:rFonts w:ascii="宋体" w:eastAsia="宋体" w:hAnsi="宋体"/>
          <w:color w:val="auto"/>
        </w:rPr>
        <w:t>分)</w:t>
      </w:r>
      <w:r>
        <w:rPr>
          <w:rFonts w:ascii="宋体" w:eastAsia="宋体" w:hAnsi="宋体" w:hint="eastAsia"/>
          <w:color w:val="auto"/>
        </w:rPr>
        <w:t>：工作程序、质量控制措施及防范和控制风险方案等内容较为简单；</w:t>
      </w:r>
    </w:p>
    <w:p w14:paraId="64785B7F"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二</w:t>
      </w:r>
      <w:r>
        <w:rPr>
          <w:rFonts w:ascii="宋体" w:eastAsia="宋体" w:hAnsi="宋体"/>
          <w:color w:val="auto"/>
        </w:rPr>
        <w:t>档(</w:t>
      </w:r>
      <w:r>
        <w:rPr>
          <w:rFonts w:ascii="宋体" w:eastAsia="宋体" w:hAnsi="宋体" w:hint="eastAsia"/>
          <w:color w:val="auto"/>
        </w:rPr>
        <w:t>3.1-6</w:t>
      </w:r>
      <w:r>
        <w:rPr>
          <w:rFonts w:ascii="宋体" w:eastAsia="宋体" w:hAnsi="宋体"/>
          <w:color w:val="auto"/>
        </w:rPr>
        <w:t>分)</w:t>
      </w:r>
      <w:r>
        <w:rPr>
          <w:rFonts w:ascii="宋体" w:eastAsia="宋体" w:hAnsi="宋体" w:hint="eastAsia"/>
          <w:color w:val="auto"/>
        </w:rPr>
        <w:t>：具有一定的工作程序、质量控制措施及防范和控制风险方案，基本满足服务需要；</w:t>
      </w:r>
    </w:p>
    <w:p w14:paraId="28DF4230"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三</w:t>
      </w:r>
      <w:r>
        <w:rPr>
          <w:rFonts w:ascii="宋体" w:eastAsia="宋体" w:hAnsi="宋体"/>
          <w:color w:val="auto"/>
        </w:rPr>
        <w:t>档(</w:t>
      </w:r>
      <w:r>
        <w:rPr>
          <w:rFonts w:ascii="宋体" w:eastAsia="宋体" w:hAnsi="宋体" w:hint="eastAsia"/>
          <w:color w:val="auto"/>
        </w:rPr>
        <w:t>6.1-10</w:t>
      </w:r>
      <w:r>
        <w:rPr>
          <w:rFonts w:ascii="宋体" w:eastAsia="宋体" w:hAnsi="宋体"/>
          <w:color w:val="auto"/>
        </w:rPr>
        <w:t>分)</w:t>
      </w:r>
      <w:r>
        <w:rPr>
          <w:rFonts w:ascii="宋体" w:eastAsia="宋体" w:hAnsi="宋体" w:hint="eastAsia"/>
          <w:color w:val="auto"/>
        </w:rPr>
        <w:t>：工作程序制定全面严谨，有完善的防范和控制风险方案，质量控制措施操作性强，内控措施细致周全，具有很强的可靠性和针对性，完全满足服务需要</w:t>
      </w:r>
      <w:r>
        <w:rPr>
          <w:rFonts w:ascii="宋体" w:eastAsia="宋体" w:hAnsi="宋体"/>
          <w:color w:val="auto"/>
        </w:rPr>
        <w:t>；</w:t>
      </w:r>
    </w:p>
    <w:p w14:paraId="4B253B24" w14:textId="77777777" w:rsidR="00450489" w:rsidRDefault="00000000">
      <w:pPr>
        <w:adjustRightInd/>
        <w:snapToGrid/>
        <w:spacing w:line="360" w:lineRule="auto"/>
        <w:jc w:val="both"/>
        <w:rPr>
          <w:rFonts w:ascii="宋体" w:eastAsia="宋体" w:hAnsi="宋体" w:hint="eastAsia"/>
          <w:color w:val="auto"/>
        </w:rPr>
      </w:pPr>
      <w:bookmarkStart w:id="148" w:name="_Toc380"/>
      <w:bookmarkStart w:id="149" w:name="_Toc21606"/>
      <w:r>
        <w:rPr>
          <w:rFonts w:ascii="宋体" w:eastAsia="宋体" w:hAnsi="宋体" w:hint="eastAsia"/>
          <w:color w:val="auto"/>
        </w:rPr>
        <w:t xml:space="preserve">    3.</w:t>
      </w:r>
      <w:r>
        <w:rPr>
          <w:rFonts w:ascii="宋体" w:eastAsia="宋体" w:hAnsi="宋体"/>
          <w:color w:val="auto"/>
        </w:rPr>
        <w:t>服务承诺分(满分</w:t>
      </w:r>
      <w:r>
        <w:rPr>
          <w:rFonts w:ascii="宋体" w:eastAsia="宋体" w:hAnsi="宋体" w:hint="eastAsia"/>
          <w:color w:val="auto"/>
        </w:rPr>
        <w:t>10</w:t>
      </w:r>
      <w:r>
        <w:rPr>
          <w:rFonts w:ascii="宋体" w:eastAsia="宋体" w:hAnsi="宋体"/>
          <w:color w:val="auto"/>
        </w:rPr>
        <w:t>分，按投标人所属档次打分)</w:t>
      </w:r>
      <w:bookmarkEnd w:id="148"/>
      <w:bookmarkEnd w:id="149"/>
      <w:r>
        <w:rPr>
          <w:rFonts w:ascii="宋体" w:eastAsia="宋体" w:hAnsi="宋体" w:hint="eastAsia"/>
          <w:color w:val="auto"/>
        </w:rPr>
        <w:t>：</w:t>
      </w:r>
    </w:p>
    <w:p w14:paraId="0A7A7C64"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一档(</w:t>
      </w:r>
      <w:r>
        <w:rPr>
          <w:rFonts w:ascii="宋体" w:eastAsia="宋体" w:hAnsi="宋体" w:hint="eastAsia"/>
          <w:color w:val="auto"/>
        </w:rPr>
        <w:t>0-3</w:t>
      </w:r>
      <w:r>
        <w:rPr>
          <w:rFonts w:ascii="宋体" w:eastAsia="宋体" w:hAnsi="宋体"/>
          <w:color w:val="auto"/>
        </w:rPr>
        <w:t>分)</w:t>
      </w:r>
      <w:r>
        <w:rPr>
          <w:rFonts w:ascii="宋体" w:eastAsia="宋体" w:hAnsi="宋体" w:hint="eastAsia"/>
          <w:color w:val="auto"/>
        </w:rPr>
        <w:t>：</w:t>
      </w:r>
      <w:r>
        <w:rPr>
          <w:rFonts w:ascii="宋体" w:eastAsia="宋体" w:hAnsi="宋体"/>
          <w:color w:val="auto"/>
        </w:rPr>
        <w:t>有服务承诺，基本内容具备，</w:t>
      </w:r>
      <w:r>
        <w:rPr>
          <w:rFonts w:ascii="宋体" w:eastAsia="宋体" w:hAnsi="宋体" w:hint="eastAsia"/>
          <w:color w:val="auto"/>
        </w:rPr>
        <w:t>初步</w:t>
      </w:r>
      <w:r>
        <w:rPr>
          <w:rFonts w:ascii="宋体" w:eastAsia="宋体" w:hAnsi="宋体"/>
          <w:color w:val="auto"/>
        </w:rPr>
        <w:t>满足服务要求；</w:t>
      </w:r>
    </w:p>
    <w:p w14:paraId="4BA09E25"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二档(</w:t>
      </w:r>
      <w:r>
        <w:rPr>
          <w:rFonts w:ascii="宋体" w:eastAsia="宋体" w:hAnsi="宋体" w:hint="eastAsia"/>
          <w:color w:val="auto"/>
        </w:rPr>
        <w:t>3.1-6</w:t>
      </w:r>
      <w:r>
        <w:rPr>
          <w:rFonts w:ascii="宋体" w:eastAsia="宋体" w:hAnsi="宋体"/>
          <w:color w:val="auto"/>
        </w:rPr>
        <w:t>分)</w:t>
      </w:r>
      <w:r>
        <w:rPr>
          <w:rFonts w:ascii="宋体" w:eastAsia="宋体" w:hAnsi="宋体" w:hint="eastAsia"/>
          <w:color w:val="auto"/>
        </w:rPr>
        <w:t>：</w:t>
      </w:r>
      <w:r>
        <w:rPr>
          <w:rFonts w:ascii="宋体" w:eastAsia="宋体" w:hAnsi="宋体"/>
          <w:color w:val="auto"/>
        </w:rPr>
        <w:t>服务承诺</w:t>
      </w:r>
      <w:r>
        <w:rPr>
          <w:rFonts w:ascii="宋体" w:eastAsia="宋体" w:hAnsi="宋体" w:hint="eastAsia"/>
          <w:color w:val="auto"/>
        </w:rPr>
        <w:t>较为具体</w:t>
      </w:r>
      <w:r>
        <w:rPr>
          <w:rFonts w:ascii="宋体" w:eastAsia="宋体" w:hAnsi="宋体"/>
          <w:color w:val="auto"/>
        </w:rPr>
        <w:t>，</w:t>
      </w:r>
      <w:r>
        <w:rPr>
          <w:rFonts w:ascii="宋体" w:eastAsia="宋体" w:hAnsi="宋体" w:hint="eastAsia"/>
          <w:color w:val="auto"/>
        </w:rPr>
        <w:t>提供接送业主代表、按照规范要求编制合同文本等免费</w:t>
      </w:r>
      <w:r>
        <w:rPr>
          <w:rFonts w:ascii="宋体" w:eastAsia="宋体" w:hAnsi="宋体"/>
          <w:color w:val="auto"/>
        </w:rPr>
        <w:t>服务，</w:t>
      </w:r>
      <w:r>
        <w:rPr>
          <w:rFonts w:ascii="宋体" w:eastAsia="宋体" w:hAnsi="宋体" w:hint="eastAsia"/>
          <w:color w:val="auto"/>
        </w:rPr>
        <w:t>大部分</w:t>
      </w:r>
      <w:r>
        <w:rPr>
          <w:rFonts w:ascii="宋体" w:eastAsia="宋体" w:hAnsi="宋体"/>
          <w:color w:val="auto"/>
        </w:rPr>
        <w:t>满足服务需要；</w:t>
      </w:r>
    </w:p>
    <w:p w14:paraId="5A05ED5C"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三档(</w:t>
      </w:r>
      <w:r>
        <w:rPr>
          <w:rFonts w:ascii="宋体" w:eastAsia="宋体" w:hAnsi="宋体" w:hint="eastAsia"/>
          <w:color w:val="auto"/>
        </w:rPr>
        <w:t>6.1-10</w:t>
      </w:r>
      <w:r>
        <w:rPr>
          <w:rFonts w:ascii="宋体" w:eastAsia="宋体" w:hAnsi="宋体"/>
          <w:color w:val="auto"/>
        </w:rPr>
        <w:t>分)</w:t>
      </w:r>
      <w:r>
        <w:rPr>
          <w:rFonts w:ascii="宋体" w:eastAsia="宋体" w:hAnsi="宋体" w:hint="eastAsia"/>
          <w:color w:val="auto"/>
        </w:rPr>
        <w:t>：</w:t>
      </w:r>
      <w:r>
        <w:rPr>
          <w:rFonts w:ascii="宋体" w:eastAsia="宋体" w:hAnsi="宋体"/>
          <w:color w:val="auto"/>
        </w:rPr>
        <w:t>服务承诺具体，</w:t>
      </w:r>
      <w:r>
        <w:rPr>
          <w:rFonts w:ascii="宋体" w:eastAsia="宋体" w:hAnsi="宋体" w:hint="eastAsia"/>
          <w:color w:val="auto"/>
        </w:rPr>
        <w:t>免费提供接送业主代表、按照规范要求编制合同文本、政府采购有关最新政策宣贯以及根据工作实际提出的其他需求等增值</w:t>
      </w:r>
      <w:r>
        <w:rPr>
          <w:rFonts w:ascii="宋体" w:eastAsia="宋体" w:hAnsi="宋体"/>
          <w:color w:val="auto"/>
        </w:rPr>
        <w:t>服务，服务保障措施</w:t>
      </w:r>
      <w:r>
        <w:rPr>
          <w:rFonts w:ascii="宋体" w:eastAsia="宋体" w:hAnsi="宋体" w:hint="eastAsia"/>
          <w:color w:val="auto"/>
        </w:rPr>
        <w:t>周</w:t>
      </w:r>
      <w:r>
        <w:rPr>
          <w:rFonts w:ascii="宋体" w:eastAsia="宋体" w:hAnsi="宋体"/>
          <w:color w:val="auto"/>
        </w:rPr>
        <w:t>全而可行，完全满足服务需要。</w:t>
      </w:r>
    </w:p>
    <w:p w14:paraId="108D45BB" w14:textId="77777777" w:rsidR="00450489" w:rsidRDefault="00000000">
      <w:pPr>
        <w:adjustRightInd/>
        <w:snapToGrid/>
        <w:spacing w:line="360" w:lineRule="auto"/>
        <w:jc w:val="both"/>
        <w:rPr>
          <w:rFonts w:ascii="宋体" w:eastAsia="宋体" w:hAnsi="宋体" w:hint="eastAsia"/>
          <w:color w:val="auto"/>
        </w:rPr>
      </w:pPr>
      <w:bookmarkStart w:id="150" w:name="_Toc17048"/>
      <w:bookmarkStart w:id="151" w:name="_Toc565"/>
      <w:r>
        <w:rPr>
          <w:rFonts w:ascii="宋体" w:eastAsia="宋体" w:hAnsi="宋体" w:hint="eastAsia"/>
          <w:color w:val="auto"/>
        </w:rPr>
        <w:t xml:space="preserve">    4.</w:t>
      </w:r>
      <w:r>
        <w:rPr>
          <w:rFonts w:ascii="宋体" w:eastAsia="宋体" w:hAnsi="宋体"/>
          <w:color w:val="auto"/>
        </w:rPr>
        <w:t>廉政廉洁承诺(满分</w:t>
      </w:r>
      <w:r>
        <w:rPr>
          <w:rFonts w:ascii="宋体" w:eastAsia="宋体" w:hAnsi="宋体" w:hint="eastAsia"/>
          <w:color w:val="auto"/>
        </w:rPr>
        <w:t>5</w:t>
      </w:r>
      <w:r>
        <w:rPr>
          <w:rFonts w:ascii="宋体" w:eastAsia="宋体" w:hAnsi="宋体"/>
          <w:color w:val="auto"/>
        </w:rPr>
        <w:t>分，按投标人所属档次打分)</w:t>
      </w:r>
      <w:bookmarkEnd w:id="150"/>
      <w:bookmarkEnd w:id="151"/>
      <w:r>
        <w:rPr>
          <w:rFonts w:ascii="宋体" w:eastAsia="宋体" w:hAnsi="宋体" w:hint="eastAsia"/>
          <w:color w:val="auto"/>
        </w:rPr>
        <w:t>：</w:t>
      </w:r>
    </w:p>
    <w:p w14:paraId="312C15F9"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一档(</w:t>
      </w:r>
      <w:r>
        <w:rPr>
          <w:rFonts w:ascii="宋体" w:eastAsia="宋体" w:hAnsi="宋体" w:hint="eastAsia"/>
          <w:color w:val="auto"/>
        </w:rPr>
        <w:t>0-</w:t>
      </w:r>
      <w:r>
        <w:rPr>
          <w:rFonts w:ascii="宋体" w:eastAsia="宋体" w:hAnsi="宋体"/>
          <w:color w:val="auto"/>
        </w:rPr>
        <w:t>1分)</w:t>
      </w:r>
      <w:r>
        <w:rPr>
          <w:rFonts w:ascii="宋体" w:eastAsia="宋体" w:hAnsi="宋体" w:hint="eastAsia"/>
          <w:color w:val="auto"/>
        </w:rPr>
        <w:t>：</w:t>
      </w:r>
      <w:r>
        <w:rPr>
          <w:rFonts w:ascii="宋体" w:eastAsia="宋体" w:hAnsi="宋体"/>
          <w:color w:val="auto"/>
        </w:rPr>
        <w:t>廉政</w:t>
      </w:r>
      <w:r>
        <w:rPr>
          <w:rFonts w:ascii="宋体" w:eastAsia="宋体" w:hAnsi="宋体" w:hint="eastAsia"/>
          <w:color w:val="auto"/>
        </w:rPr>
        <w:t>廉洁制度及</w:t>
      </w:r>
      <w:r>
        <w:rPr>
          <w:rFonts w:ascii="宋体" w:eastAsia="宋体" w:hAnsi="宋体"/>
          <w:color w:val="auto"/>
        </w:rPr>
        <w:t>措施</w:t>
      </w:r>
      <w:r>
        <w:rPr>
          <w:rFonts w:ascii="宋体" w:eastAsia="宋体" w:hAnsi="宋体" w:hint="eastAsia"/>
          <w:color w:val="auto"/>
        </w:rPr>
        <w:t>初步制定</w:t>
      </w:r>
      <w:r>
        <w:rPr>
          <w:rFonts w:ascii="宋体" w:eastAsia="宋体" w:hAnsi="宋体"/>
          <w:color w:val="auto"/>
        </w:rPr>
        <w:t>，</w:t>
      </w:r>
      <w:r>
        <w:rPr>
          <w:rFonts w:ascii="宋体" w:eastAsia="宋体" w:hAnsi="宋体" w:hint="eastAsia"/>
          <w:color w:val="auto"/>
        </w:rPr>
        <w:t>大致适应</w:t>
      </w:r>
      <w:r>
        <w:rPr>
          <w:rFonts w:ascii="宋体" w:eastAsia="宋体" w:hAnsi="宋体"/>
          <w:color w:val="auto"/>
        </w:rPr>
        <w:t>服务需求；</w:t>
      </w:r>
    </w:p>
    <w:p w14:paraId="032EFC0F"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二档(</w:t>
      </w:r>
      <w:r>
        <w:rPr>
          <w:rFonts w:ascii="宋体" w:eastAsia="宋体" w:hAnsi="宋体" w:hint="eastAsia"/>
          <w:color w:val="auto"/>
        </w:rPr>
        <w:t>1.1-3</w:t>
      </w:r>
      <w:r>
        <w:rPr>
          <w:rFonts w:ascii="宋体" w:eastAsia="宋体" w:hAnsi="宋体"/>
          <w:color w:val="auto"/>
        </w:rPr>
        <w:t>分)</w:t>
      </w:r>
      <w:r>
        <w:rPr>
          <w:rFonts w:ascii="宋体" w:eastAsia="宋体" w:hAnsi="宋体" w:hint="eastAsia"/>
          <w:color w:val="auto"/>
        </w:rPr>
        <w:t>：</w:t>
      </w:r>
      <w:r>
        <w:rPr>
          <w:rFonts w:ascii="宋体" w:eastAsia="宋体" w:hAnsi="宋体"/>
          <w:color w:val="auto"/>
        </w:rPr>
        <w:t>廉政</w:t>
      </w:r>
      <w:r>
        <w:rPr>
          <w:rFonts w:ascii="宋体" w:eastAsia="宋体" w:hAnsi="宋体" w:hint="eastAsia"/>
          <w:color w:val="auto"/>
        </w:rPr>
        <w:t>廉洁制度及</w:t>
      </w:r>
      <w:r>
        <w:rPr>
          <w:rFonts w:ascii="宋体" w:eastAsia="宋体" w:hAnsi="宋体"/>
          <w:color w:val="auto"/>
        </w:rPr>
        <w:t>措施较为具体，</w:t>
      </w:r>
      <w:r>
        <w:rPr>
          <w:rFonts w:ascii="宋体" w:eastAsia="宋体" w:hAnsi="宋体" w:hint="eastAsia"/>
          <w:color w:val="auto"/>
        </w:rPr>
        <w:t>基本</w:t>
      </w:r>
      <w:r>
        <w:rPr>
          <w:rFonts w:ascii="宋体" w:eastAsia="宋体" w:hAnsi="宋体"/>
          <w:color w:val="auto"/>
        </w:rPr>
        <w:t>满足服务需求；</w:t>
      </w:r>
    </w:p>
    <w:p w14:paraId="2C375D2D"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三档(</w:t>
      </w:r>
      <w:r>
        <w:rPr>
          <w:rFonts w:ascii="宋体" w:eastAsia="宋体" w:hAnsi="宋体" w:hint="eastAsia"/>
          <w:color w:val="auto"/>
        </w:rPr>
        <w:t>3.1-5</w:t>
      </w:r>
      <w:r>
        <w:rPr>
          <w:rFonts w:ascii="宋体" w:eastAsia="宋体" w:hAnsi="宋体"/>
          <w:color w:val="auto"/>
        </w:rPr>
        <w:t>分)</w:t>
      </w:r>
      <w:r>
        <w:rPr>
          <w:rFonts w:ascii="宋体" w:eastAsia="宋体" w:hAnsi="宋体" w:hint="eastAsia"/>
          <w:color w:val="auto"/>
        </w:rPr>
        <w:t>：</w:t>
      </w:r>
      <w:r>
        <w:rPr>
          <w:rFonts w:ascii="宋体" w:eastAsia="宋体" w:hAnsi="宋体"/>
          <w:color w:val="auto"/>
        </w:rPr>
        <w:t>廉政廉洁</w:t>
      </w:r>
      <w:r>
        <w:rPr>
          <w:rFonts w:ascii="宋体" w:eastAsia="宋体" w:hAnsi="宋体" w:hint="eastAsia"/>
          <w:color w:val="auto"/>
        </w:rPr>
        <w:t>制度及</w:t>
      </w:r>
      <w:r>
        <w:rPr>
          <w:rFonts w:ascii="宋体" w:eastAsia="宋体" w:hAnsi="宋体"/>
          <w:color w:val="auto"/>
        </w:rPr>
        <w:t>措施</w:t>
      </w:r>
      <w:r>
        <w:rPr>
          <w:rFonts w:ascii="宋体" w:eastAsia="宋体" w:hAnsi="宋体" w:hint="eastAsia"/>
          <w:color w:val="auto"/>
        </w:rPr>
        <w:t>建立</w:t>
      </w:r>
      <w:r>
        <w:rPr>
          <w:rFonts w:ascii="宋体" w:eastAsia="宋体" w:hAnsi="宋体"/>
          <w:color w:val="auto"/>
        </w:rPr>
        <w:t>健全，</w:t>
      </w:r>
      <w:r>
        <w:rPr>
          <w:rFonts w:ascii="宋体" w:eastAsia="宋体" w:hAnsi="宋体" w:hint="eastAsia"/>
          <w:color w:val="auto"/>
        </w:rPr>
        <w:t>全面</w:t>
      </w:r>
      <w:r>
        <w:rPr>
          <w:rFonts w:ascii="宋体" w:eastAsia="宋体" w:hAnsi="宋体"/>
          <w:color w:val="auto"/>
        </w:rPr>
        <w:t>满足服务需求。</w:t>
      </w:r>
    </w:p>
    <w:p w14:paraId="134A5B1D"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b/>
          <w:color w:val="auto"/>
        </w:rPr>
        <w:t xml:space="preserve">   （二）</w:t>
      </w:r>
      <w:r>
        <w:rPr>
          <w:rFonts w:ascii="宋体" w:eastAsia="宋体" w:hAnsi="宋体"/>
          <w:b/>
          <w:color w:val="auto"/>
        </w:rPr>
        <w:t>拟投入人员</w:t>
      </w:r>
      <w:r>
        <w:rPr>
          <w:rFonts w:ascii="宋体" w:eastAsia="宋体" w:hAnsi="宋体"/>
          <w:color w:val="auto"/>
        </w:rPr>
        <w:t>…………………………………………………………………………………</w:t>
      </w:r>
      <w:r>
        <w:rPr>
          <w:rFonts w:ascii="宋体" w:eastAsia="宋体" w:hAnsi="宋体" w:hint="eastAsia"/>
          <w:color w:val="auto"/>
        </w:rPr>
        <w:t>20</w:t>
      </w:r>
      <w:r>
        <w:rPr>
          <w:rFonts w:ascii="宋体" w:eastAsia="宋体" w:hAnsi="宋体"/>
          <w:color w:val="auto"/>
        </w:rPr>
        <w:t>分</w:t>
      </w:r>
    </w:p>
    <w:p w14:paraId="6EA29E47" w14:textId="77777777" w:rsidR="00450489" w:rsidRDefault="00000000">
      <w:pPr>
        <w:adjustRightInd/>
        <w:snapToGrid/>
        <w:spacing w:line="360" w:lineRule="auto"/>
        <w:jc w:val="both"/>
        <w:rPr>
          <w:rFonts w:ascii="宋体" w:eastAsia="宋体" w:hAnsi="宋体" w:hint="eastAsia"/>
          <w:color w:val="auto"/>
        </w:rPr>
      </w:pPr>
      <w:bookmarkStart w:id="152" w:name="_Toc26946"/>
      <w:bookmarkStart w:id="153" w:name="_Toc17303"/>
      <w:r>
        <w:rPr>
          <w:rFonts w:ascii="宋体" w:eastAsia="宋体" w:hAnsi="宋体" w:hint="eastAsia"/>
          <w:color w:val="auto"/>
        </w:rPr>
        <w:t xml:space="preserve">    1.</w:t>
      </w:r>
      <w:r>
        <w:rPr>
          <w:rFonts w:ascii="宋体" w:eastAsia="宋体" w:hAnsi="宋体"/>
          <w:color w:val="auto"/>
        </w:rPr>
        <w:t>项目负责人(满分</w:t>
      </w:r>
      <w:r>
        <w:rPr>
          <w:rFonts w:ascii="宋体" w:eastAsia="宋体" w:hAnsi="宋体" w:hint="eastAsia"/>
          <w:color w:val="auto"/>
        </w:rPr>
        <w:t>5</w:t>
      </w:r>
      <w:r>
        <w:rPr>
          <w:rFonts w:ascii="宋体" w:eastAsia="宋体" w:hAnsi="宋体"/>
          <w:color w:val="auto"/>
        </w:rPr>
        <w:t>分)</w:t>
      </w:r>
      <w:bookmarkEnd w:id="152"/>
      <w:bookmarkEnd w:id="153"/>
    </w:p>
    <w:p w14:paraId="5C524242"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color w:val="auto"/>
        </w:rPr>
        <w:t>拟投入的招标项目负</w:t>
      </w:r>
      <w:r>
        <w:rPr>
          <w:rFonts w:ascii="宋体" w:eastAsia="宋体" w:hAnsi="宋体" w:hint="eastAsia"/>
          <w:color w:val="auto"/>
        </w:rPr>
        <w:t>责</w:t>
      </w:r>
      <w:r>
        <w:rPr>
          <w:rFonts w:ascii="宋体" w:eastAsia="宋体" w:hAnsi="宋体"/>
          <w:color w:val="auto"/>
        </w:rPr>
        <w:t>人</w:t>
      </w:r>
      <w:r>
        <w:rPr>
          <w:rFonts w:ascii="宋体" w:hAnsi="宋体"/>
          <w:color w:val="auto"/>
        </w:rPr>
        <w:t>有高级</w:t>
      </w:r>
      <w:r>
        <w:rPr>
          <w:rFonts w:ascii="宋体" w:hAnsi="宋体" w:hint="eastAsia"/>
          <w:color w:val="auto"/>
        </w:rPr>
        <w:t>（含）以上技术</w:t>
      </w:r>
      <w:r>
        <w:rPr>
          <w:rFonts w:ascii="宋体" w:hAnsi="宋体"/>
          <w:color w:val="auto"/>
        </w:rPr>
        <w:t>职称的得</w:t>
      </w:r>
      <w:r>
        <w:rPr>
          <w:rFonts w:ascii="宋体" w:hAnsi="宋体" w:hint="eastAsia"/>
          <w:color w:val="auto"/>
        </w:rPr>
        <w:t>3</w:t>
      </w:r>
      <w:r>
        <w:rPr>
          <w:rFonts w:ascii="宋体" w:hAnsi="宋体" w:hint="eastAsia"/>
          <w:color w:val="auto"/>
        </w:rPr>
        <w:t>分</w:t>
      </w:r>
      <w:r>
        <w:rPr>
          <w:rFonts w:ascii="宋体" w:eastAsia="宋体" w:hAnsi="宋体" w:hint="eastAsia"/>
          <w:color w:val="auto"/>
        </w:rPr>
        <w:t>；</w:t>
      </w:r>
      <w:r>
        <w:rPr>
          <w:rFonts w:ascii="宋体" w:eastAsia="宋体" w:hAnsi="宋体"/>
          <w:color w:val="auto"/>
        </w:rPr>
        <w:t>有国家级注册执业资格证书的</w:t>
      </w:r>
      <w:r>
        <w:rPr>
          <w:rFonts w:ascii="宋体" w:eastAsia="宋体" w:hAnsi="宋体" w:hint="eastAsia"/>
          <w:color w:val="auto"/>
        </w:rPr>
        <w:t>得2</w:t>
      </w:r>
      <w:r>
        <w:rPr>
          <w:rFonts w:ascii="宋体" w:eastAsia="宋体" w:hAnsi="宋体"/>
          <w:color w:val="auto"/>
        </w:rPr>
        <w:t>分</w:t>
      </w:r>
      <w:r>
        <w:rPr>
          <w:rFonts w:ascii="宋体" w:eastAsia="宋体" w:hAnsi="宋体" w:hint="eastAsia"/>
          <w:color w:val="auto"/>
        </w:rPr>
        <w:t>，（满分为5分）。</w:t>
      </w:r>
    </w:p>
    <w:p w14:paraId="1B14A022" w14:textId="77777777" w:rsidR="00450489" w:rsidRDefault="00000000">
      <w:pPr>
        <w:adjustRightInd/>
        <w:snapToGrid/>
        <w:spacing w:line="360" w:lineRule="auto"/>
        <w:jc w:val="both"/>
        <w:rPr>
          <w:rFonts w:ascii="宋体" w:eastAsia="宋体" w:hAnsi="宋体" w:hint="eastAsia"/>
          <w:strike/>
          <w:color w:val="auto"/>
        </w:rPr>
      </w:pPr>
      <w:r>
        <w:rPr>
          <w:rFonts w:ascii="宋体" w:eastAsia="宋体" w:hAnsi="宋体" w:hint="eastAsia"/>
          <w:color w:val="auto"/>
        </w:rPr>
        <w:lastRenderedPageBreak/>
        <w:t xml:space="preserve">    2.</w:t>
      </w:r>
      <w:r>
        <w:rPr>
          <w:rFonts w:ascii="宋体" w:eastAsia="宋体" w:hAnsi="宋体"/>
          <w:color w:val="auto"/>
        </w:rPr>
        <w:t>拟投入的项目经理</w:t>
      </w:r>
      <w:r>
        <w:rPr>
          <w:rFonts w:ascii="宋体" w:eastAsia="宋体" w:hAnsi="宋体" w:hint="eastAsia"/>
          <w:color w:val="auto"/>
        </w:rPr>
        <w:t>，即专职技术人员</w:t>
      </w:r>
      <w:r>
        <w:rPr>
          <w:rFonts w:ascii="宋体" w:eastAsia="宋体" w:hAnsi="宋体"/>
          <w:color w:val="auto"/>
        </w:rPr>
        <w:t>(除项目负责人外)(满分</w:t>
      </w:r>
      <w:r>
        <w:rPr>
          <w:rFonts w:ascii="宋体" w:eastAsia="宋体" w:hAnsi="宋体" w:hint="eastAsia"/>
          <w:color w:val="auto"/>
        </w:rPr>
        <w:t>15</w:t>
      </w:r>
      <w:r>
        <w:rPr>
          <w:rFonts w:ascii="宋体" w:eastAsia="宋体" w:hAnsi="宋体"/>
          <w:color w:val="auto"/>
        </w:rPr>
        <w:t>分)</w:t>
      </w:r>
      <w:r>
        <w:rPr>
          <w:rFonts w:ascii="宋体" w:eastAsia="宋体" w:hAnsi="宋体" w:hint="eastAsia"/>
          <w:color w:val="auto"/>
        </w:rPr>
        <w:t>：</w:t>
      </w:r>
    </w:p>
    <w:p w14:paraId="5CE58134" w14:textId="77777777" w:rsidR="00450489" w:rsidRDefault="00000000">
      <w:pPr>
        <w:numPr>
          <w:ilvl w:val="0"/>
          <w:numId w:val="33"/>
        </w:numPr>
        <w:spacing w:line="360" w:lineRule="auto"/>
        <w:ind w:leftChars="200" w:left="420"/>
        <w:rPr>
          <w:rFonts w:ascii="宋体" w:hAnsi="宋体"/>
          <w:color w:val="auto"/>
        </w:rPr>
      </w:pPr>
      <w:r>
        <w:rPr>
          <w:rFonts w:ascii="宋体" w:hAnsi="宋体"/>
          <w:color w:val="auto"/>
        </w:rPr>
        <w:t>具有</w:t>
      </w:r>
      <w:r>
        <w:rPr>
          <w:rFonts w:ascii="宋体" w:hAnsi="宋体" w:hint="eastAsia"/>
          <w:color w:val="auto"/>
        </w:rPr>
        <w:t>政府采购从业人员培训合格证</w:t>
      </w:r>
      <w:r>
        <w:rPr>
          <w:rFonts w:asciiTheme="minorEastAsia" w:eastAsiaTheme="minorEastAsia" w:hAnsiTheme="minorEastAsia" w:hint="eastAsia"/>
          <w:color w:val="auto"/>
        </w:rPr>
        <w:t>每</w:t>
      </w:r>
      <w:r>
        <w:rPr>
          <w:rFonts w:ascii="宋体" w:hAnsi="宋体"/>
          <w:color w:val="auto"/>
        </w:rPr>
        <w:t>人得</w:t>
      </w:r>
      <w:r>
        <w:rPr>
          <w:rFonts w:ascii="宋体" w:eastAsiaTheme="minorEastAsia" w:hAnsi="宋体" w:hint="eastAsia"/>
          <w:color w:val="auto"/>
        </w:rPr>
        <w:t>1</w:t>
      </w:r>
      <w:r>
        <w:rPr>
          <w:rFonts w:ascii="宋体" w:hAnsi="宋体"/>
          <w:color w:val="auto"/>
        </w:rPr>
        <w:t>分</w:t>
      </w:r>
      <w:r>
        <w:rPr>
          <w:rFonts w:ascii="宋体" w:hAnsi="宋体" w:hint="eastAsia"/>
          <w:color w:val="auto"/>
        </w:rPr>
        <w:t>，此项满分</w:t>
      </w:r>
      <w:r>
        <w:rPr>
          <w:rFonts w:ascii="宋体" w:hAnsi="宋体" w:hint="eastAsia"/>
          <w:color w:val="auto"/>
        </w:rPr>
        <w:t>5</w:t>
      </w:r>
      <w:r>
        <w:rPr>
          <w:rFonts w:ascii="宋体" w:hAnsi="宋体"/>
          <w:color w:val="auto"/>
        </w:rPr>
        <w:t>分</w:t>
      </w:r>
      <w:r>
        <w:rPr>
          <w:rFonts w:ascii="宋体" w:hAnsi="宋体" w:hint="eastAsia"/>
          <w:color w:val="auto"/>
        </w:rPr>
        <w:t>；</w:t>
      </w:r>
    </w:p>
    <w:p w14:paraId="3014EBBE" w14:textId="77777777" w:rsidR="00450489" w:rsidRDefault="00000000">
      <w:pPr>
        <w:numPr>
          <w:ilvl w:val="0"/>
          <w:numId w:val="33"/>
        </w:numPr>
        <w:spacing w:line="360" w:lineRule="auto"/>
        <w:ind w:left="5" w:firstLineChars="197" w:firstLine="414"/>
        <w:rPr>
          <w:rFonts w:ascii="宋体" w:hAnsi="宋体"/>
          <w:color w:val="auto"/>
        </w:rPr>
      </w:pPr>
      <w:r>
        <w:rPr>
          <w:rFonts w:ascii="宋体" w:eastAsia="宋体" w:hAnsi="宋体" w:hint="eastAsia"/>
          <w:color w:val="auto"/>
        </w:rPr>
        <w:t>具有</w:t>
      </w:r>
      <w:r>
        <w:rPr>
          <w:rFonts w:ascii="宋体" w:hAnsi="宋体"/>
          <w:color w:val="auto"/>
        </w:rPr>
        <w:t>高级</w:t>
      </w:r>
      <w:r>
        <w:rPr>
          <w:rFonts w:ascii="宋体" w:hAnsi="宋体" w:hint="eastAsia"/>
          <w:color w:val="auto"/>
        </w:rPr>
        <w:t>（含）以上技术</w:t>
      </w:r>
      <w:r>
        <w:rPr>
          <w:rFonts w:ascii="宋体" w:hAnsi="宋体"/>
          <w:color w:val="auto"/>
        </w:rPr>
        <w:t>职称</w:t>
      </w:r>
      <w:r>
        <w:rPr>
          <w:rFonts w:asciiTheme="minorEastAsia" w:eastAsiaTheme="minorEastAsia" w:hAnsiTheme="minorEastAsia" w:hint="eastAsia"/>
          <w:color w:val="auto"/>
        </w:rPr>
        <w:t>每</w:t>
      </w:r>
      <w:r>
        <w:rPr>
          <w:rFonts w:ascii="宋体" w:hAnsi="宋体" w:hint="eastAsia"/>
          <w:color w:val="auto"/>
        </w:rPr>
        <w:t>人的得</w:t>
      </w:r>
      <w:r>
        <w:rPr>
          <w:rFonts w:ascii="宋体" w:eastAsiaTheme="minorEastAsia" w:hAnsi="宋体" w:hint="eastAsia"/>
          <w:color w:val="auto"/>
        </w:rPr>
        <w:t>1</w:t>
      </w:r>
      <w:r>
        <w:rPr>
          <w:rFonts w:ascii="宋体" w:hAnsi="宋体" w:hint="eastAsia"/>
          <w:color w:val="auto"/>
        </w:rPr>
        <w:t>分</w:t>
      </w:r>
      <w:r>
        <w:rPr>
          <w:rFonts w:ascii="宋体" w:hAnsi="宋体"/>
          <w:color w:val="auto"/>
        </w:rPr>
        <w:t>，</w:t>
      </w:r>
      <w:r>
        <w:rPr>
          <w:rFonts w:ascii="宋体" w:hAnsi="宋体" w:hint="eastAsia"/>
          <w:color w:val="auto"/>
        </w:rPr>
        <w:t>此项满分</w:t>
      </w:r>
      <w:r>
        <w:rPr>
          <w:rFonts w:ascii="宋体" w:hAnsi="宋体" w:hint="eastAsia"/>
          <w:color w:val="auto"/>
        </w:rPr>
        <w:t>5</w:t>
      </w:r>
      <w:r>
        <w:rPr>
          <w:rFonts w:ascii="宋体" w:hAnsi="宋体"/>
          <w:color w:val="auto"/>
        </w:rPr>
        <w:t>分</w:t>
      </w:r>
      <w:r>
        <w:rPr>
          <w:rFonts w:ascii="宋体" w:eastAsia="宋体" w:hAnsi="宋体" w:hint="eastAsia"/>
          <w:color w:val="auto"/>
        </w:rPr>
        <w:t>；</w:t>
      </w:r>
    </w:p>
    <w:p w14:paraId="3C556F10" w14:textId="77777777" w:rsidR="00450489" w:rsidRDefault="00000000">
      <w:pPr>
        <w:numPr>
          <w:ilvl w:val="0"/>
          <w:numId w:val="33"/>
        </w:numPr>
        <w:spacing w:line="360" w:lineRule="auto"/>
        <w:ind w:left="5" w:firstLineChars="197" w:firstLine="414"/>
        <w:rPr>
          <w:rFonts w:ascii="宋体" w:hAnsi="宋体"/>
          <w:color w:val="auto"/>
        </w:rPr>
      </w:pPr>
      <w:r>
        <w:rPr>
          <w:rFonts w:ascii="宋体" w:hAnsi="宋体" w:hint="eastAsia"/>
          <w:color w:val="auto"/>
        </w:rPr>
        <w:t>具有国家注册执业资格证书</w:t>
      </w:r>
      <w:r>
        <w:rPr>
          <w:rFonts w:ascii="宋体" w:eastAsia="宋体" w:hAnsi="宋体" w:hint="eastAsia"/>
          <w:color w:val="auto"/>
        </w:rPr>
        <w:t>的每人得1分，</w:t>
      </w:r>
      <w:r>
        <w:rPr>
          <w:rFonts w:ascii="宋体" w:hAnsi="宋体" w:hint="eastAsia"/>
          <w:color w:val="auto"/>
        </w:rPr>
        <w:t>此项满分</w:t>
      </w:r>
      <w:r>
        <w:rPr>
          <w:rFonts w:ascii="宋体" w:hAnsi="宋体" w:hint="eastAsia"/>
          <w:color w:val="auto"/>
        </w:rPr>
        <w:t>5</w:t>
      </w:r>
      <w:r>
        <w:rPr>
          <w:rFonts w:ascii="宋体" w:hAnsi="宋体"/>
          <w:color w:val="auto"/>
        </w:rPr>
        <w:t>分</w:t>
      </w:r>
      <w:r>
        <w:rPr>
          <w:rFonts w:ascii="宋体" w:eastAsia="宋体" w:hAnsi="宋体" w:hint="eastAsia"/>
          <w:color w:val="auto"/>
        </w:rPr>
        <w:t>。</w:t>
      </w:r>
    </w:p>
    <w:p w14:paraId="12EA9844" w14:textId="77777777" w:rsidR="00450489" w:rsidRDefault="00000000">
      <w:pPr>
        <w:spacing w:line="360" w:lineRule="auto"/>
        <w:ind w:leftChars="6" w:left="13" w:firstLineChars="190" w:firstLine="399"/>
        <w:rPr>
          <w:rFonts w:ascii="宋体" w:hAnsi="宋体"/>
          <w:color w:val="auto"/>
        </w:rPr>
      </w:pPr>
      <w:r>
        <w:rPr>
          <w:rFonts w:ascii="宋体" w:hAnsi="宋体" w:hint="eastAsia"/>
          <w:color w:val="auto"/>
        </w:rPr>
        <w:t>注：</w:t>
      </w:r>
    </w:p>
    <w:p w14:paraId="69DA1457" w14:textId="77777777" w:rsidR="00450489" w:rsidRDefault="00000000">
      <w:pPr>
        <w:spacing w:line="360" w:lineRule="auto"/>
        <w:ind w:leftChars="6" w:left="13" w:firstLineChars="190" w:firstLine="399"/>
        <w:rPr>
          <w:rFonts w:ascii="宋体" w:hAnsi="宋体"/>
          <w:color w:val="auto"/>
        </w:rPr>
      </w:pPr>
      <w:r>
        <w:rPr>
          <w:rFonts w:ascii="宋体" w:eastAsia="宋体" w:hAnsi="宋体" w:hint="eastAsia"/>
          <w:color w:val="auto"/>
        </w:rPr>
        <w:t>1.</w:t>
      </w:r>
      <w:r>
        <w:rPr>
          <w:rFonts w:ascii="宋体" w:eastAsia="宋体" w:hAnsi="宋体"/>
          <w:color w:val="auto"/>
        </w:rPr>
        <w:t>拟投入的项目经理</w:t>
      </w:r>
      <w:r>
        <w:rPr>
          <w:rFonts w:ascii="宋体" w:hAnsi="宋体"/>
          <w:color w:val="auto"/>
        </w:rPr>
        <w:t>与项目负责人不得重复</w:t>
      </w:r>
      <w:r>
        <w:rPr>
          <w:rFonts w:ascii="宋体" w:hAnsi="宋体" w:hint="eastAsia"/>
          <w:color w:val="auto"/>
        </w:rPr>
        <w:t>；同一位专职技术人员同时具有国家注册执业资格证书或</w:t>
      </w:r>
      <w:r>
        <w:rPr>
          <w:rFonts w:ascii="宋体" w:hAnsi="宋体"/>
          <w:color w:val="auto"/>
        </w:rPr>
        <w:t>高级</w:t>
      </w:r>
      <w:r>
        <w:rPr>
          <w:rFonts w:ascii="宋体" w:hAnsi="宋体" w:hint="eastAsia"/>
          <w:color w:val="auto"/>
        </w:rPr>
        <w:t>（含）以上技术</w:t>
      </w:r>
      <w:r>
        <w:rPr>
          <w:rFonts w:ascii="宋体" w:hAnsi="宋体"/>
          <w:color w:val="auto"/>
        </w:rPr>
        <w:t>职称</w:t>
      </w:r>
      <w:r>
        <w:rPr>
          <w:rFonts w:ascii="宋体" w:hAnsi="宋体" w:hint="eastAsia"/>
          <w:color w:val="auto"/>
        </w:rPr>
        <w:t>的，只计其中之一</w:t>
      </w:r>
      <w:r>
        <w:rPr>
          <w:rFonts w:ascii="宋体" w:hAnsi="宋体"/>
          <w:color w:val="auto"/>
        </w:rPr>
        <w:t>。</w:t>
      </w:r>
    </w:p>
    <w:p w14:paraId="432BBFD8" w14:textId="77777777" w:rsidR="00450489" w:rsidRDefault="00000000">
      <w:pPr>
        <w:adjustRightInd/>
        <w:snapToGrid/>
        <w:spacing w:line="360" w:lineRule="auto"/>
        <w:ind w:firstLineChars="200" w:firstLine="420"/>
        <w:jc w:val="both"/>
        <w:rPr>
          <w:rFonts w:ascii="宋体" w:eastAsia="宋体" w:hAnsi="宋体" w:hint="eastAsia"/>
          <w:color w:val="auto"/>
        </w:rPr>
      </w:pPr>
      <w:r>
        <w:rPr>
          <w:rFonts w:ascii="宋体" w:eastAsia="宋体" w:hAnsi="宋体" w:hint="eastAsia"/>
          <w:color w:val="auto"/>
        </w:rPr>
        <w:t>2.</w:t>
      </w:r>
      <w:r>
        <w:rPr>
          <w:rFonts w:ascii="宋体" w:eastAsia="宋体" w:hAnsi="宋体"/>
          <w:color w:val="auto"/>
        </w:rPr>
        <w:t>以上人员须提供202</w:t>
      </w:r>
      <w:r>
        <w:rPr>
          <w:rFonts w:ascii="宋体" w:eastAsia="宋体" w:hAnsi="宋体" w:hint="eastAsia"/>
          <w:color w:val="auto"/>
        </w:rPr>
        <w:t>5</w:t>
      </w:r>
      <w:r>
        <w:rPr>
          <w:rFonts w:ascii="宋体" w:eastAsia="宋体" w:hAnsi="宋体"/>
          <w:color w:val="auto"/>
        </w:rPr>
        <w:t>年6月至今连续三个月社保证明</w:t>
      </w:r>
      <w:r>
        <w:rPr>
          <w:rFonts w:ascii="宋体" w:eastAsia="宋体" w:hAnsi="宋体" w:hint="eastAsia"/>
          <w:color w:val="auto"/>
        </w:rPr>
        <w:t>或退休证明</w:t>
      </w:r>
      <w:r>
        <w:rPr>
          <w:rFonts w:ascii="宋体" w:hAnsi="宋体" w:hint="eastAsia"/>
          <w:color w:val="auto"/>
        </w:rPr>
        <w:t>（退休人员还需提供在本单位资格证件证明；如有本单位名称的注册证等）</w:t>
      </w:r>
      <w:r>
        <w:rPr>
          <w:rFonts w:ascii="宋体" w:eastAsia="宋体" w:hAnsi="宋体"/>
          <w:color w:val="auto"/>
        </w:rPr>
        <w:t>、</w:t>
      </w:r>
      <w:r>
        <w:rPr>
          <w:rFonts w:ascii="宋体" w:hAnsi="宋体" w:hint="eastAsia"/>
          <w:color w:val="auto"/>
        </w:rPr>
        <w:t>身份证复印件</w:t>
      </w:r>
      <w:r>
        <w:rPr>
          <w:rFonts w:ascii="宋体" w:eastAsia="宋体" w:hAnsi="宋体" w:hint="eastAsia"/>
          <w:color w:val="auto"/>
        </w:rPr>
        <w:t>、</w:t>
      </w:r>
      <w:r>
        <w:rPr>
          <w:rFonts w:ascii="宋体" w:eastAsia="宋体" w:hAnsi="宋体"/>
          <w:color w:val="auto"/>
        </w:rPr>
        <w:t>职称证、执业证等证明材料复印件</w:t>
      </w:r>
      <w:r>
        <w:rPr>
          <w:rFonts w:ascii="宋体" w:eastAsia="宋体" w:hAnsi="宋体" w:hint="eastAsia"/>
          <w:color w:val="auto"/>
        </w:rPr>
        <w:t>加盖单位公章</w:t>
      </w:r>
      <w:r>
        <w:rPr>
          <w:rFonts w:ascii="宋体" w:eastAsia="宋体" w:hAnsi="宋体"/>
          <w:color w:val="auto"/>
        </w:rPr>
        <w:t>。)</w:t>
      </w:r>
    </w:p>
    <w:p w14:paraId="76B95702"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b/>
          <w:color w:val="auto"/>
        </w:rPr>
        <w:t xml:space="preserve">   （三）</w:t>
      </w:r>
      <w:r>
        <w:rPr>
          <w:rFonts w:ascii="宋体" w:eastAsia="宋体" w:hAnsi="宋体"/>
          <w:b/>
          <w:color w:val="auto"/>
        </w:rPr>
        <w:t>业绩分</w:t>
      </w:r>
      <w:r>
        <w:rPr>
          <w:rFonts w:ascii="宋体" w:eastAsia="宋体" w:hAnsi="宋体"/>
          <w:color w:val="auto"/>
        </w:rPr>
        <w:t>………………………………………………………………………………………</w:t>
      </w:r>
      <w:r>
        <w:rPr>
          <w:rFonts w:ascii="宋体" w:eastAsia="宋体" w:hAnsi="宋体" w:hint="eastAsia"/>
          <w:color w:val="auto"/>
        </w:rPr>
        <w:t>30</w:t>
      </w:r>
      <w:r>
        <w:rPr>
          <w:rFonts w:ascii="宋体" w:eastAsia="宋体" w:hAnsi="宋体"/>
          <w:color w:val="auto"/>
        </w:rPr>
        <w:t>分</w:t>
      </w:r>
    </w:p>
    <w:p w14:paraId="51DED4F7"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1.投标人20</w:t>
      </w:r>
      <w:r>
        <w:rPr>
          <w:rFonts w:ascii="宋体" w:eastAsia="宋体" w:hAnsi="宋体"/>
          <w:color w:val="auto"/>
        </w:rPr>
        <w:t>20</w:t>
      </w:r>
      <w:r>
        <w:rPr>
          <w:rFonts w:ascii="宋体" w:eastAsia="宋体" w:hAnsi="宋体" w:hint="eastAsia"/>
          <w:color w:val="auto"/>
        </w:rPr>
        <w:t>年以来代理的招标采购项目（货物、服务、工程类）中标额达到以下条件的分别计分（不重复计分，所有业绩以中标（成交）通知书或政府采购、招投标法定信息发布媒体的公告网页截图和用户评价意见为准，提供复印件加盖单位公章），满分30分。</w:t>
      </w:r>
    </w:p>
    <w:p w14:paraId="4198D089"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（1）</w:t>
      </w:r>
      <w:r>
        <w:rPr>
          <w:rFonts w:ascii="宋体" w:eastAsia="宋体" w:hAnsi="宋体"/>
          <w:color w:val="auto"/>
        </w:rPr>
        <w:t>单个项目采购中标金额500万元-1000万元(含1000万元)项目业绩，每个项目得</w:t>
      </w:r>
      <w:r>
        <w:rPr>
          <w:rFonts w:ascii="宋体" w:eastAsia="宋体" w:hAnsi="宋体" w:hint="eastAsia"/>
          <w:color w:val="auto"/>
        </w:rPr>
        <w:t>0.5</w:t>
      </w:r>
      <w:r>
        <w:rPr>
          <w:rFonts w:ascii="宋体" w:eastAsia="宋体" w:hAnsi="宋体"/>
          <w:color w:val="auto"/>
        </w:rPr>
        <w:t>分，该项满分</w:t>
      </w:r>
      <w:r>
        <w:rPr>
          <w:rFonts w:ascii="宋体" w:eastAsia="宋体" w:hAnsi="宋体" w:hint="eastAsia"/>
          <w:color w:val="auto"/>
        </w:rPr>
        <w:t>5</w:t>
      </w:r>
      <w:r>
        <w:rPr>
          <w:rFonts w:ascii="宋体" w:eastAsia="宋体" w:hAnsi="宋体"/>
          <w:color w:val="auto"/>
        </w:rPr>
        <w:t>分；</w:t>
      </w:r>
    </w:p>
    <w:p w14:paraId="432096DE"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（2）</w:t>
      </w:r>
      <w:r>
        <w:rPr>
          <w:rFonts w:ascii="宋体" w:eastAsia="宋体" w:hAnsi="宋体"/>
          <w:color w:val="auto"/>
        </w:rPr>
        <w:t>单个项目采购中标金额1000万元-5000万元(含5000万元)项目业绩，每个项目得</w:t>
      </w:r>
      <w:r>
        <w:rPr>
          <w:rFonts w:ascii="宋体" w:eastAsia="宋体" w:hAnsi="宋体" w:hint="eastAsia"/>
          <w:color w:val="auto"/>
        </w:rPr>
        <w:t>0.5</w:t>
      </w:r>
      <w:r>
        <w:rPr>
          <w:rFonts w:ascii="宋体" w:eastAsia="宋体" w:hAnsi="宋体"/>
          <w:color w:val="auto"/>
        </w:rPr>
        <w:t>分，该项满分</w:t>
      </w:r>
      <w:r>
        <w:rPr>
          <w:rFonts w:ascii="宋体" w:eastAsia="宋体" w:hAnsi="宋体" w:hint="eastAsia"/>
          <w:color w:val="auto"/>
        </w:rPr>
        <w:t>5</w:t>
      </w:r>
      <w:r>
        <w:rPr>
          <w:rFonts w:ascii="宋体" w:eastAsia="宋体" w:hAnsi="宋体"/>
          <w:color w:val="auto"/>
        </w:rPr>
        <w:t>分；</w:t>
      </w:r>
    </w:p>
    <w:p w14:paraId="2572065B"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（3）</w:t>
      </w:r>
      <w:r>
        <w:rPr>
          <w:rFonts w:ascii="宋体" w:eastAsia="宋体" w:hAnsi="宋体"/>
          <w:color w:val="auto"/>
        </w:rPr>
        <w:t>单个项目采购中标金额5000万元-10000万元(含10000万元)项目业绩，每个项目得</w:t>
      </w:r>
      <w:r>
        <w:rPr>
          <w:rFonts w:ascii="宋体" w:eastAsia="宋体" w:hAnsi="宋体" w:hint="eastAsia"/>
          <w:color w:val="auto"/>
        </w:rPr>
        <w:t>2</w:t>
      </w:r>
      <w:r>
        <w:rPr>
          <w:rFonts w:ascii="宋体" w:eastAsia="宋体" w:hAnsi="宋体"/>
          <w:color w:val="auto"/>
        </w:rPr>
        <w:t>分，该项满分</w:t>
      </w:r>
      <w:r>
        <w:rPr>
          <w:rFonts w:ascii="宋体" w:eastAsia="宋体" w:hAnsi="宋体" w:hint="eastAsia"/>
          <w:color w:val="auto"/>
        </w:rPr>
        <w:t>10</w:t>
      </w:r>
      <w:r>
        <w:rPr>
          <w:rFonts w:ascii="宋体" w:eastAsia="宋体" w:hAnsi="宋体"/>
          <w:color w:val="auto"/>
        </w:rPr>
        <w:t>分；</w:t>
      </w:r>
    </w:p>
    <w:p w14:paraId="1DD0A029" w14:textId="77777777" w:rsidR="00450489" w:rsidRDefault="00000000">
      <w:pPr>
        <w:adjustRightInd/>
        <w:snapToGrid/>
        <w:spacing w:line="360" w:lineRule="auto"/>
        <w:jc w:val="both"/>
        <w:rPr>
          <w:rFonts w:ascii="宋体" w:eastAsia="宋体" w:hAnsi="宋体" w:hint="eastAsia"/>
          <w:strike/>
          <w:color w:val="auto"/>
        </w:rPr>
      </w:pPr>
      <w:r>
        <w:rPr>
          <w:rFonts w:ascii="宋体" w:eastAsia="宋体" w:hAnsi="宋体" w:hint="eastAsia"/>
          <w:color w:val="auto"/>
        </w:rPr>
        <w:t xml:space="preserve">   （4）</w:t>
      </w:r>
      <w:r>
        <w:rPr>
          <w:rFonts w:ascii="宋体" w:eastAsia="宋体" w:hAnsi="宋体"/>
          <w:color w:val="auto"/>
        </w:rPr>
        <w:t>单个项目采购中标金额10000万元以上</w:t>
      </w:r>
      <w:r>
        <w:rPr>
          <w:rFonts w:ascii="宋体" w:eastAsia="宋体" w:hAnsi="宋体" w:hint="eastAsia"/>
          <w:color w:val="auto"/>
        </w:rPr>
        <w:t>项目业绩</w:t>
      </w:r>
      <w:r>
        <w:rPr>
          <w:rFonts w:ascii="宋体" w:eastAsia="宋体" w:hAnsi="宋体"/>
          <w:color w:val="auto"/>
        </w:rPr>
        <w:t>，每个项目得</w:t>
      </w:r>
      <w:r>
        <w:rPr>
          <w:rFonts w:ascii="宋体" w:eastAsia="宋体" w:hAnsi="宋体" w:hint="eastAsia"/>
          <w:color w:val="auto"/>
        </w:rPr>
        <w:t>2</w:t>
      </w:r>
      <w:r>
        <w:rPr>
          <w:rFonts w:ascii="宋体" w:eastAsia="宋体" w:hAnsi="宋体"/>
          <w:color w:val="auto"/>
        </w:rPr>
        <w:t>分，该项满分</w:t>
      </w:r>
      <w:r>
        <w:rPr>
          <w:rFonts w:ascii="宋体" w:eastAsia="宋体" w:hAnsi="宋体" w:hint="eastAsia"/>
          <w:color w:val="auto"/>
        </w:rPr>
        <w:t>10</w:t>
      </w:r>
      <w:r>
        <w:rPr>
          <w:rFonts w:ascii="宋体" w:eastAsia="宋体" w:hAnsi="宋体"/>
          <w:color w:val="auto"/>
        </w:rPr>
        <w:t>分。</w:t>
      </w:r>
    </w:p>
    <w:p w14:paraId="05AB4255"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b/>
          <w:color w:val="auto"/>
        </w:rPr>
        <w:t>（四）参选人实力及信誉分</w:t>
      </w:r>
      <w:r>
        <w:rPr>
          <w:rFonts w:ascii="宋体" w:eastAsia="宋体" w:hAnsi="宋体"/>
          <w:color w:val="auto"/>
        </w:rPr>
        <w:t>………………………………………………………………………</w:t>
      </w:r>
      <w:r>
        <w:rPr>
          <w:rFonts w:ascii="宋体" w:eastAsia="宋体" w:hAnsi="宋体" w:hint="eastAsia"/>
          <w:color w:val="auto"/>
        </w:rPr>
        <w:t>20</w:t>
      </w:r>
      <w:r>
        <w:rPr>
          <w:rFonts w:ascii="宋体" w:eastAsia="宋体" w:hAnsi="宋体"/>
          <w:color w:val="auto"/>
        </w:rPr>
        <w:t>分</w:t>
      </w:r>
    </w:p>
    <w:p w14:paraId="71146199"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1.</w:t>
      </w:r>
      <w:r>
        <w:rPr>
          <w:rFonts w:ascii="宋体" w:eastAsia="宋体" w:hAnsi="宋体"/>
          <w:color w:val="auto"/>
        </w:rPr>
        <w:t>参选人注册资金</w:t>
      </w:r>
      <w:r>
        <w:rPr>
          <w:rFonts w:ascii="宋体" w:eastAsia="宋体" w:hAnsi="宋体" w:hint="eastAsia"/>
          <w:color w:val="auto"/>
        </w:rPr>
        <w:t>达到100</w:t>
      </w:r>
      <w:r>
        <w:rPr>
          <w:rFonts w:ascii="宋体" w:eastAsia="宋体" w:hAnsi="宋体"/>
          <w:color w:val="auto"/>
        </w:rPr>
        <w:t>万元(含)的得1分，</w:t>
      </w:r>
      <w:r>
        <w:rPr>
          <w:rFonts w:ascii="宋体" w:eastAsia="宋体" w:hAnsi="宋体" w:hint="eastAsia"/>
          <w:color w:val="auto"/>
        </w:rPr>
        <w:t>达到100</w:t>
      </w:r>
      <w:r>
        <w:rPr>
          <w:rFonts w:ascii="宋体" w:eastAsia="宋体" w:hAnsi="宋体"/>
          <w:color w:val="auto"/>
        </w:rPr>
        <w:t>万元</w:t>
      </w:r>
      <w:r>
        <w:rPr>
          <w:rFonts w:ascii="宋体" w:eastAsia="宋体" w:hAnsi="宋体" w:hint="eastAsia"/>
          <w:color w:val="auto"/>
        </w:rPr>
        <w:t>（不含）-300</w:t>
      </w:r>
      <w:r>
        <w:rPr>
          <w:rFonts w:ascii="宋体" w:eastAsia="宋体" w:hAnsi="宋体"/>
          <w:color w:val="auto"/>
        </w:rPr>
        <w:t>万元(含)的得3分，</w:t>
      </w:r>
      <w:r>
        <w:rPr>
          <w:rFonts w:ascii="宋体" w:eastAsia="宋体" w:hAnsi="宋体" w:hint="eastAsia"/>
          <w:color w:val="auto"/>
        </w:rPr>
        <w:t>达到300</w:t>
      </w:r>
      <w:r>
        <w:rPr>
          <w:rFonts w:ascii="宋体" w:eastAsia="宋体" w:hAnsi="宋体"/>
          <w:color w:val="auto"/>
        </w:rPr>
        <w:t>万元</w:t>
      </w:r>
      <w:r>
        <w:rPr>
          <w:rFonts w:ascii="宋体" w:eastAsia="宋体" w:hAnsi="宋体" w:hint="eastAsia"/>
          <w:color w:val="auto"/>
        </w:rPr>
        <w:t>以上</w:t>
      </w:r>
      <w:r>
        <w:rPr>
          <w:rFonts w:ascii="宋体" w:eastAsia="宋体" w:hAnsi="宋体"/>
          <w:color w:val="auto"/>
        </w:rPr>
        <w:t>的得5分</w:t>
      </w:r>
      <w:r>
        <w:rPr>
          <w:rFonts w:ascii="宋体" w:eastAsia="宋体" w:hAnsi="宋体" w:hint="eastAsia"/>
          <w:color w:val="auto"/>
        </w:rPr>
        <w:t>，</w:t>
      </w:r>
      <w:r>
        <w:rPr>
          <w:rFonts w:ascii="宋体" w:eastAsia="宋体" w:hAnsi="宋体"/>
          <w:color w:val="auto"/>
        </w:rPr>
        <w:t>满分5分。(以营业执照为准</w:t>
      </w:r>
      <w:r>
        <w:rPr>
          <w:rFonts w:ascii="宋体" w:eastAsia="宋体" w:hAnsi="宋体" w:hint="eastAsia"/>
          <w:color w:val="auto"/>
        </w:rPr>
        <w:t>，加盖单位公章。</w:t>
      </w:r>
      <w:r>
        <w:rPr>
          <w:rFonts w:ascii="宋体" w:eastAsia="宋体" w:hAnsi="宋体"/>
          <w:color w:val="auto"/>
        </w:rPr>
        <w:t>)</w:t>
      </w:r>
    </w:p>
    <w:p w14:paraId="1B8C8BA0"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2.</w:t>
      </w:r>
      <w:r>
        <w:rPr>
          <w:rFonts w:ascii="宋体" w:eastAsia="宋体" w:hAnsi="宋体"/>
          <w:color w:val="auto"/>
        </w:rPr>
        <w:t>参选人注册地在南宁</w:t>
      </w:r>
      <w:r>
        <w:rPr>
          <w:rFonts w:ascii="宋体" w:eastAsia="宋体" w:hAnsi="宋体" w:hint="eastAsia"/>
          <w:color w:val="auto"/>
        </w:rPr>
        <w:t>市</w:t>
      </w:r>
      <w:r>
        <w:rPr>
          <w:rFonts w:ascii="宋体" w:eastAsia="宋体" w:hAnsi="宋体"/>
          <w:color w:val="auto"/>
        </w:rPr>
        <w:t>，且在南宁</w:t>
      </w:r>
      <w:r>
        <w:rPr>
          <w:rFonts w:ascii="宋体" w:eastAsia="宋体" w:hAnsi="宋体" w:hint="eastAsia"/>
          <w:color w:val="auto"/>
        </w:rPr>
        <w:t>市城区</w:t>
      </w:r>
      <w:r>
        <w:rPr>
          <w:rFonts w:ascii="宋体" w:eastAsia="宋体" w:hAnsi="宋体"/>
          <w:color w:val="auto"/>
        </w:rPr>
        <w:t>办公场地面积</w:t>
      </w:r>
      <w:r>
        <w:rPr>
          <w:rFonts w:ascii="宋体" w:eastAsia="宋体" w:hAnsi="宋体" w:hint="eastAsia"/>
          <w:color w:val="auto"/>
        </w:rPr>
        <w:t>达到300</w:t>
      </w:r>
      <w:r>
        <w:rPr>
          <w:rFonts w:ascii="宋体" w:eastAsia="宋体" w:hAnsi="宋体"/>
          <w:color w:val="auto"/>
        </w:rPr>
        <w:t>平方米(</w:t>
      </w:r>
      <w:r>
        <w:rPr>
          <w:rFonts w:ascii="宋体" w:eastAsia="宋体" w:hAnsi="宋体" w:hint="eastAsia"/>
          <w:color w:val="auto"/>
        </w:rPr>
        <w:t>含</w:t>
      </w:r>
      <w:r>
        <w:rPr>
          <w:rFonts w:ascii="宋体" w:eastAsia="宋体" w:hAnsi="宋体"/>
          <w:color w:val="auto"/>
        </w:rPr>
        <w:t>)的得1分，办公场地面积</w:t>
      </w:r>
      <w:r>
        <w:rPr>
          <w:rFonts w:ascii="宋体" w:eastAsia="宋体" w:hAnsi="宋体" w:hint="eastAsia"/>
          <w:color w:val="auto"/>
        </w:rPr>
        <w:t>达到300（不含）</w:t>
      </w:r>
      <w:r>
        <w:rPr>
          <w:rFonts w:ascii="宋体" w:eastAsia="宋体" w:hAnsi="宋体"/>
          <w:color w:val="auto"/>
        </w:rPr>
        <w:t>-</w:t>
      </w:r>
      <w:r>
        <w:rPr>
          <w:rFonts w:ascii="宋体" w:eastAsia="宋体" w:hAnsi="宋体" w:hint="eastAsia"/>
          <w:color w:val="auto"/>
        </w:rPr>
        <w:t>600</w:t>
      </w:r>
      <w:r>
        <w:rPr>
          <w:rFonts w:ascii="宋体" w:eastAsia="宋体" w:hAnsi="宋体"/>
          <w:color w:val="auto"/>
        </w:rPr>
        <w:t>平方米(</w:t>
      </w:r>
      <w:r>
        <w:rPr>
          <w:rFonts w:ascii="宋体" w:eastAsia="宋体" w:hAnsi="宋体" w:hint="eastAsia"/>
          <w:color w:val="auto"/>
        </w:rPr>
        <w:t>含</w:t>
      </w:r>
      <w:r>
        <w:rPr>
          <w:rFonts w:ascii="宋体" w:eastAsia="宋体" w:hAnsi="宋体"/>
          <w:color w:val="auto"/>
        </w:rPr>
        <w:t>)的得3分，</w:t>
      </w:r>
      <w:r>
        <w:rPr>
          <w:rFonts w:ascii="宋体" w:eastAsia="宋体" w:hAnsi="宋体" w:hint="eastAsia"/>
          <w:color w:val="auto"/>
        </w:rPr>
        <w:t>达到600</w:t>
      </w:r>
      <w:r>
        <w:rPr>
          <w:rFonts w:ascii="宋体" w:eastAsia="宋体" w:hAnsi="宋体"/>
          <w:color w:val="auto"/>
        </w:rPr>
        <w:t>平方米以上的得5分。满分5分。(提供场地租赁合同复印件或房产证复印件</w:t>
      </w:r>
      <w:r>
        <w:rPr>
          <w:rFonts w:ascii="宋体" w:eastAsia="宋体" w:hAnsi="宋体" w:hint="eastAsia"/>
          <w:color w:val="auto"/>
        </w:rPr>
        <w:t>，加盖单位公章。</w:t>
      </w:r>
      <w:r>
        <w:rPr>
          <w:rFonts w:ascii="宋体" w:eastAsia="宋体" w:hAnsi="宋体"/>
          <w:color w:val="auto"/>
        </w:rPr>
        <w:t>)</w:t>
      </w:r>
    </w:p>
    <w:p w14:paraId="235A5191"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3.在南宁市城区内有开标评标室的，有</w:t>
      </w:r>
      <w:r>
        <w:rPr>
          <w:rFonts w:ascii="宋体" w:hAnsi="宋体" w:hint="eastAsia"/>
          <w:color w:val="auto"/>
        </w:rPr>
        <w:t>1</w:t>
      </w:r>
      <w:r>
        <w:rPr>
          <w:rFonts w:ascii="宋体" w:hAnsi="宋体" w:hint="eastAsia"/>
          <w:color w:val="auto"/>
        </w:rPr>
        <w:t>个及以上专用的开标厅和</w:t>
      </w:r>
      <w:r>
        <w:rPr>
          <w:rFonts w:ascii="宋体" w:hAnsi="宋体" w:hint="eastAsia"/>
          <w:color w:val="auto"/>
        </w:rPr>
        <w:t>2</w:t>
      </w:r>
      <w:r>
        <w:rPr>
          <w:rFonts w:ascii="宋体" w:hAnsi="宋体" w:hint="eastAsia"/>
          <w:color w:val="auto"/>
        </w:rPr>
        <w:t>个及以上</w:t>
      </w:r>
      <w:r>
        <w:rPr>
          <w:rFonts w:ascii="宋体" w:eastAsia="宋体" w:hAnsi="宋体" w:hint="eastAsia"/>
          <w:color w:val="auto"/>
        </w:rPr>
        <w:t>评标室</w:t>
      </w:r>
      <w:r>
        <w:rPr>
          <w:rFonts w:ascii="宋体" w:hAnsi="宋体" w:hint="eastAsia"/>
          <w:color w:val="auto"/>
        </w:rPr>
        <w:t>的</w:t>
      </w:r>
      <w:r>
        <w:rPr>
          <w:rFonts w:ascii="宋体" w:eastAsia="宋体" w:hAnsi="宋体" w:hint="eastAsia"/>
          <w:color w:val="auto"/>
        </w:rPr>
        <w:t>得</w:t>
      </w:r>
      <w:r>
        <w:rPr>
          <w:rFonts w:ascii="宋体" w:eastAsia="宋体" w:hAnsi="宋体"/>
          <w:color w:val="auto"/>
        </w:rPr>
        <w:t>2</w:t>
      </w:r>
      <w:r>
        <w:rPr>
          <w:rFonts w:ascii="宋体" w:eastAsia="宋体" w:hAnsi="宋体" w:hint="eastAsia"/>
          <w:color w:val="auto"/>
        </w:rPr>
        <w:t>分</w:t>
      </w:r>
      <w:r>
        <w:rPr>
          <w:rFonts w:ascii="宋体" w:eastAsia="宋体" w:hAnsi="宋体"/>
          <w:color w:val="auto"/>
        </w:rPr>
        <w:t>；承诺评标期间可免费提供</w:t>
      </w:r>
      <w:r>
        <w:rPr>
          <w:rFonts w:ascii="宋体" w:eastAsia="宋体" w:hAnsi="宋体" w:hint="eastAsia"/>
          <w:color w:val="auto"/>
        </w:rPr>
        <w:t>休息室供</w:t>
      </w:r>
      <w:r>
        <w:rPr>
          <w:rFonts w:ascii="宋体" w:eastAsia="宋体" w:hAnsi="宋体"/>
          <w:color w:val="auto"/>
        </w:rPr>
        <w:t>采购方使用的，得1分。满分</w:t>
      </w:r>
      <w:r>
        <w:rPr>
          <w:rFonts w:ascii="宋体" w:eastAsia="宋体" w:hAnsi="宋体" w:hint="eastAsia"/>
          <w:color w:val="auto"/>
        </w:rPr>
        <w:t>3</w:t>
      </w:r>
      <w:r>
        <w:rPr>
          <w:rFonts w:ascii="宋体" w:eastAsia="宋体" w:hAnsi="宋体"/>
          <w:color w:val="auto"/>
        </w:rPr>
        <w:t>分。</w:t>
      </w:r>
      <w:r>
        <w:rPr>
          <w:rFonts w:ascii="宋体" w:eastAsia="宋体" w:hAnsi="宋体" w:hint="eastAsia"/>
          <w:color w:val="auto"/>
        </w:rPr>
        <w:t>（提供开标评标场所、休息室照片、政采云认证等证明材料并加盖单位公章。签订合同前现场核查，如提交虚假材料按相关规定处理）</w:t>
      </w:r>
    </w:p>
    <w:p w14:paraId="527B776D"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t xml:space="preserve">    4.有自己独立的专家库，可抽取专家进行采购需求调查、进口论证、非政府采购项目评审、采购项目验收等工作的，得</w:t>
      </w:r>
      <w:r>
        <w:rPr>
          <w:rFonts w:ascii="宋体" w:eastAsia="宋体" w:hAnsi="宋体"/>
          <w:color w:val="auto"/>
        </w:rPr>
        <w:t>1</w:t>
      </w:r>
      <w:r>
        <w:rPr>
          <w:rFonts w:ascii="宋体" w:eastAsia="宋体" w:hAnsi="宋体" w:hint="eastAsia"/>
          <w:color w:val="auto"/>
        </w:rPr>
        <w:t>分。</w:t>
      </w:r>
      <w:r>
        <w:rPr>
          <w:rFonts w:ascii="宋体" w:eastAsia="宋体" w:hAnsi="宋体"/>
          <w:color w:val="auto"/>
        </w:rPr>
        <w:t>满分1分。</w:t>
      </w:r>
      <w:r>
        <w:rPr>
          <w:rFonts w:ascii="宋体" w:eastAsia="宋体" w:hAnsi="宋体" w:hint="eastAsia"/>
          <w:color w:val="auto"/>
        </w:rPr>
        <w:t>（提供专家抽取系统截图或照片等资料，并提供承诺书加盖单位公章）</w:t>
      </w:r>
    </w:p>
    <w:p w14:paraId="0DB61BDD" w14:textId="77777777" w:rsidR="00450489" w:rsidRDefault="00000000">
      <w:pPr>
        <w:adjustRightInd/>
        <w:snapToGrid/>
        <w:spacing w:line="360" w:lineRule="auto"/>
        <w:jc w:val="both"/>
        <w:rPr>
          <w:rFonts w:ascii="宋体" w:eastAsia="宋体" w:hAnsi="宋体" w:hint="eastAsia"/>
          <w:color w:val="auto"/>
        </w:rPr>
      </w:pPr>
      <w:r>
        <w:rPr>
          <w:rFonts w:ascii="宋体" w:eastAsia="宋体" w:hAnsi="宋体" w:hint="eastAsia"/>
          <w:color w:val="auto"/>
        </w:rPr>
        <w:lastRenderedPageBreak/>
        <w:t xml:space="preserve">    5.投标人有自己独立维护并用于发布采购需求调查、政府采购、招投标等相关信息的网站的，得1分，</w:t>
      </w:r>
      <w:r>
        <w:rPr>
          <w:rFonts w:ascii="宋体" w:eastAsia="宋体" w:hAnsi="宋体"/>
          <w:color w:val="auto"/>
        </w:rPr>
        <w:t>满分</w:t>
      </w:r>
      <w:r>
        <w:rPr>
          <w:rFonts w:ascii="宋体" w:eastAsia="宋体" w:hAnsi="宋体" w:hint="eastAsia"/>
          <w:color w:val="auto"/>
        </w:rPr>
        <w:t>1</w:t>
      </w:r>
      <w:r>
        <w:rPr>
          <w:rFonts w:ascii="宋体" w:eastAsia="宋体" w:hAnsi="宋体"/>
          <w:color w:val="auto"/>
        </w:rPr>
        <w:t>分。</w:t>
      </w:r>
      <w:r>
        <w:rPr>
          <w:rFonts w:ascii="宋体" w:eastAsia="宋体" w:hAnsi="宋体" w:hint="eastAsia"/>
          <w:color w:val="auto"/>
        </w:rPr>
        <w:t>（须提供相关网址截图并加盖单位公章）</w:t>
      </w:r>
    </w:p>
    <w:p w14:paraId="4CE055A2" w14:textId="77777777" w:rsidR="00450489" w:rsidRDefault="00000000">
      <w:pPr>
        <w:adjustRightInd/>
        <w:snapToGrid/>
        <w:spacing w:line="360" w:lineRule="auto"/>
        <w:ind w:firstLineChars="200" w:firstLine="420"/>
        <w:jc w:val="both"/>
        <w:rPr>
          <w:rFonts w:ascii="宋体" w:eastAsia="宋体" w:hAnsi="宋体" w:hint="eastAsia"/>
          <w:strike/>
          <w:color w:val="auto"/>
        </w:rPr>
      </w:pPr>
      <w:r>
        <w:rPr>
          <w:rFonts w:ascii="宋体" w:eastAsia="宋体" w:hAnsi="宋体" w:hint="eastAsia"/>
          <w:color w:val="auto"/>
        </w:rPr>
        <w:t>6.</w:t>
      </w:r>
      <w:r>
        <w:rPr>
          <w:rFonts w:ascii="宋体" w:eastAsia="宋体" w:hAnsi="宋体"/>
          <w:color w:val="auto"/>
        </w:rPr>
        <w:t>参选人</w:t>
      </w:r>
      <w:r>
        <w:rPr>
          <w:rFonts w:ascii="宋体" w:eastAsia="宋体" w:hAnsi="宋体" w:hint="eastAsia"/>
          <w:color w:val="auto"/>
        </w:rPr>
        <w:t>2020年以来获得过AAA企业信用等级证书的得2分，满分2分</w:t>
      </w:r>
      <w:r>
        <w:rPr>
          <w:rFonts w:ascii="宋体" w:eastAsia="宋体" w:hAnsi="宋体"/>
          <w:color w:val="auto"/>
        </w:rPr>
        <w:t>。</w:t>
      </w:r>
      <w:r>
        <w:rPr>
          <w:rFonts w:ascii="宋体" w:eastAsia="宋体" w:hAnsi="宋体" w:hint="eastAsia"/>
          <w:color w:val="auto"/>
        </w:rPr>
        <w:t>（须提供相关证书复印件加盖单位公章，以发证日期为准）</w:t>
      </w:r>
    </w:p>
    <w:p w14:paraId="20CA4FF1" w14:textId="77777777" w:rsidR="00450489" w:rsidRDefault="00000000">
      <w:pPr>
        <w:adjustRightInd/>
        <w:snapToGrid/>
        <w:spacing w:line="360" w:lineRule="auto"/>
        <w:ind w:firstLineChars="200" w:firstLine="420"/>
        <w:jc w:val="both"/>
        <w:rPr>
          <w:rFonts w:ascii="宋体" w:eastAsia="宋体" w:hAnsi="宋体" w:hint="eastAsia"/>
          <w:color w:val="auto"/>
        </w:rPr>
      </w:pPr>
      <w:bookmarkStart w:id="154" w:name="_Toc25148"/>
      <w:bookmarkStart w:id="155" w:name="_Toc17969"/>
      <w:r>
        <w:rPr>
          <w:rFonts w:ascii="宋体" w:eastAsia="宋体" w:hAnsi="宋体" w:hint="eastAsia"/>
          <w:color w:val="auto"/>
        </w:rPr>
        <w:t>7.</w:t>
      </w:r>
      <w:r>
        <w:rPr>
          <w:rFonts w:ascii="宋体" w:eastAsia="宋体" w:hAnsi="宋体"/>
          <w:color w:val="auto"/>
        </w:rPr>
        <w:t>参选人</w:t>
      </w:r>
      <w:bookmarkEnd w:id="154"/>
      <w:bookmarkEnd w:id="155"/>
      <w:r>
        <w:rPr>
          <w:rFonts w:ascii="宋体" w:eastAsia="宋体" w:hAnsi="宋体" w:hint="eastAsia"/>
          <w:color w:val="auto"/>
        </w:rPr>
        <w:t>通过</w:t>
      </w:r>
      <w:r>
        <w:rPr>
          <w:rFonts w:ascii="宋体" w:eastAsia="宋体" w:hAnsi="宋体"/>
          <w:color w:val="auto"/>
        </w:rPr>
        <w:t>ISO9001</w:t>
      </w:r>
      <w:r>
        <w:rPr>
          <w:rFonts w:ascii="宋体" w:eastAsia="宋体" w:hAnsi="宋体" w:hint="eastAsia"/>
          <w:color w:val="auto"/>
        </w:rPr>
        <w:t>质量管理体系认证、</w:t>
      </w:r>
      <w:r>
        <w:rPr>
          <w:rFonts w:ascii="宋体" w:eastAsia="宋体" w:hAnsi="宋体"/>
          <w:color w:val="auto"/>
        </w:rPr>
        <w:t>ISO14001</w:t>
      </w:r>
      <w:r>
        <w:rPr>
          <w:rFonts w:ascii="宋体" w:eastAsia="宋体" w:hAnsi="宋体" w:hint="eastAsia"/>
          <w:color w:val="auto"/>
        </w:rPr>
        <w:t>环境管理体系认证、</w:t>
      </w:r>
      <w:r>
        <w:rPr>
          <w:rFonts w:ascii="宋体" w:eastAsia="宋体" w:hAnsi="宋体"/>
          <w:color w:val="auto"/>
        </w:rPr>
        <w:t>ISO45001</w:t>
      </w:r>
      <w:r>
        <w:rPr>
          <w:rFonts w:ascii="宋体" w:eastAsia="宋体" w:hAnsi="宋体" w:hint="eastAsia"/>
          <w:color w:val="auto"/>
        </w:rPr>
        <w:t>职业健康安全管理体系认证，证书在有效期范围内的，每项得1分，满分3分。（须提供证明材料复印件并加盖单位公章）</w:t>
      </w:r>
    </w:p>
    <w:p w14:paraId="73B52E7F" w14:textId="77777777" w:rsidR="00450489" w:rsidRDefault="00000000">
      <w:pPr>
        <w:adjustRightInd/>
        <w:snapToGrid/>
        <w:spacing w:line="360" w:lineRule="auto"/>
        <w:ind w:firstLineChars="200" w:firstLine="420"/>
        <w:jc w:val="both"/>
        <w:rPr>
          <w:rFonts w:ascii="宋体" w:eastAsia="宋体" w:hAnsi="宋体" w:hint="eastAsia"/>
          <w:color w:val="auto"/>
          <w:highlight w:val="black"/>
        </w:rPr>
      </w:pPr>
      <w:r>
        <w:rPr>
          <w:rFonts w:ascii="宋体" w:eastAsia="宋体" w:hAnsi="宋体"/>
          <w:color w:val="auto"/>
        </w:rPr>
        <w:t>总得分=</w:t>
      </w:r>
      <w:r>
        <w:rPr>
          <w:rFonts w:ascii="宋体" w:eastAsia="宋体" w:hAnsi="宋体" w:hint="eastAsia"/>
          <w:color w:val="auto"/>
        </w:rPr>
        <w:t>（一）</w:t>
      </w:r>
      <w:r>
        <w:rPr>
          <w:rFonts w:ascii="宋体" w:eastAsia="宋体" w:hAnsi="宋体"/>
          <w:color w:val="auto"/>
        </w:rPr>
        <w:t>+</w:t>
      </w:r>
      <w:r>
        <w:rPr>
          <w:rFonts w:ascii="宋体" w:eastAsia="宋体" w:hAnsi="宋体" w:hint="eastAsia"/>
          <w:color w:val="auto"/>
        </w:rPr>
        <w:t>（二）</w:t>
      </w:r>
      <w:r>
        <w:rPr>
          <w:rFonts w:ascii="宋体" w:eastAsia="宋体" w:hAnsi="宋体"/>
          <w:color w:val="auto"/>
        </w:rPr>
        <w:t>+</w:t>
      </w:r>
      <w:r>
        <w:rPr>
          <w:rFonts w:ascii="宋体" w:eastAsia="宋体" w:hAnsi="宋体" w:hint="eastAsia"/>
          <w:color w:val="auto"/>
        </w:rPr>
        <w:t>（三）</w:t>
      </w:r>
      <w:r>
        <w:rPr>
          <w:rFonts w:ascii="宋体" w:eastAsia="宋体" w:hAnsi="宋体"/>
          <w:color w:val="auto"/>
        </w:rPr>
        <w:t>+</w:t>
      </w:r>
      <w:r>
        <w:rPr>
          <w:rFonts w:ascii="宋体" w:eastAsia="宋体" w:hAnsi="宋体" w:hint="eastAsia"/>
          <w:color w:val="auto"/>
        </w:rPr>
        <w:t>（四）</w:t>
      </w:r>
    </w:p>
    <w:p w14:paraId="0143CEF4" w14:textId="77777777" w:rsidR="00450489" w:rsidRDefault="00450489">
      <w:pPr>
        <w:adjustRightInd/>
        <w:snapToGrid/>
        <w:spacing w:line="360" w:lineRule="auto"/>
        <w:jc w:val="both"/>
        <w:rPr>
          <w:rFonts w:ascii="宋体" w:eastAsia="宋体" w:hAnsi="宋体" w:hint="eastAsia"/>
          <w:color w:val="auto"/>
        </w:rPr>
      </w:pPr>
    </w:p>
    <w:p w14:paraId="651609FB" w14:textId="77777777" w:rsidR="00450489" w:rsidRDefault="00000000">
      <w:pPr>
        <w:adjustRightInd/>
        <w:snapToGrid/>
        <w:spacing w:line="360" w:lineRule="auto"/>
        <w:jc w:val="both"/>
        <w:rPr>
          <w:color w:val="auto"/>
        </w:rPr>
      </w:pPr>
      <w:r>
        <w:rPr>
          <w:rFonts w:ascii="宋体" w:eastAsia="宋体" w:hAnsi="宋体"/>
          <w:color w:val="auto"/>
        </w:rPr>
        <w:t>备注：评审小组将根据总得分高低排列各参选人次序</w:t>
      </w:r>
      <w:r>
        <w:rPr>
          <w:rFonts w:ascii="宋体" w:eastAsia="宋体" w:hAnsi="宋体" w:hint="eastAsia"/>
          <w:color w:val="auto"/>
        </w:rPr>
        <w:t>（</w:t>
      </w:r>
      <w:r>
        <w:rPr>
          <w:rFonts w:ascii="宋体" w:eastAsia="宋体" w:hAnsi="宋体"/>
          <w:color w:val="auto"/>
        </w:rPr>
        <w:t>总分相同时，按服务方案优劣排列</w:t>
      </w:r>
      <w:r>
        <w:rPr>
          <w:rFonts w:ascii="宋体" w:eastAsia="宋体" w:hAnsi="宋体" w:hint="eastAsia"/>
          <w:color w:val="auto"/>
        </w:rPr>
        <w:t>）</w:t>
      </w:r>
      <w:r>
        <w:rPr>
          <w:rFonts w:ascii="宋体" w:eastAsia="宋体" w:hAnsi="宋体"/>
          <w:color w:val="auto"/>
        </w:rPr>
        <w:t>,并推荐排名前</w:t>
      </w:r>
      <w:r>
        <w:rPr>
          <w:rFonts w:ascii="宋体" w:eastAsia="宋体" w:hAnsi="宋体"/>
          <w:color w:val="auto"/>
          <w:u w:val="single"/>
        </w:rPr>
        <w:t>五</w:t>
      </w:r>
      <w:r>
        <w:rPr>
          <w:rFonts w:ascii="宋体" w:eastAsia="宋体" w:hAnsi="宋体"/>
          <w:color w:val="auto"/>
        </w:rPr>
        <w:t>名的参选人为入选候选人。</w:t>
      </w:r>
    </w:p>
    <w:sectPr w:rsidR="00450489">
      <w:footerReference w:type="default" r:id="rId20"/>
      <w:pgSz w:w="11900" w:h="16832"/>
      <w:pgMar w:top="1417" w:right="1417" w:bottom="1417" w:left="1417" w:header="0" w:footer="476"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F67E" w14:textId="77777777" w:rsidR="00417CD4" w:rsidRDefault="00417CD4">
      <w:r>
        <w:separator/>
      </w:r>
    </w:p>
  </w:endnote>
  <w:endnote w:type="continuationSeparator" w:id="0">
    <w:p w14:paraId="5B4DBCA3" w14:textId="77777777" w:rsidR="00417CD4" w:rsidRDefault="0041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ABB9" w14:textId="77777777" w:rsidR="00450489" w:rsidRDefault="00450489">
    <w:pPr>
      <w:spacing w:line="183" w:lineRule="auto"/>
      <w:rPr>
        <w:rFonts w:ascii="宋体" w:eastAsia="宋体" w:hAnsi="宋体" w:cs="宋体" w:hint="eastAsia"/>
        <w:sz w:val="15"/>
        <w:szCs w:val="15"/>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6CAA" w14:textId="77777777" w:rsidR="00450489" w:rsidRDefault="00000000">
    <w:pPr>
      <w:spacing w:line="183" w:lineRule="auto"/>
      <w:ind w:left="4264"/>
      <w:rPr>
        <w:rFonts w:ascii="宋体" w:eastAsia="宋体" w:hAnsi="宋体" w:cs="宋体" w:hint="eastAsia"/>
        <w:sz w:val="16"/>
        <w:szCs w:val="16"/>
      </w:rPr>
    </w:pPr>
    <w:r>
      <w:rPr>
        <w:rFonts w:hint="eastAsia"/>
        <w:sz w:val="16"/>
      </w:rPr>
      <w:pict w14:anchorId="672C4EBF">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540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14:paraId="097A27C8" w14:textId="77777777" w:rsidR="00450489" w:rsidRDefault="00000000">
                <w:pPr>
                  <w:pStyle w:val="a6"/>
                </w:pPr>
                <w:r>
                  <w:fldChar w:fldCharType="begin"/>
                </w:r>
                <w:r>
                  <w:instrText xml:space="preserve"> PAGE  \* MERGEFORMAT </w:instrText>
                </w:r>
                <w:r>
                  <w:fldChar w:fldCharType="separate"/>
                </w:r>
                <w:r>
                  <w:t>16</w:t>
                </w:r>
                <w: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FF02" w14:textId="77777777" w:rsidR="00450489" w:rsidRDefault="00000000">
    <w:pPr>
      <w:spacing w:line="183" w:lineRule="auto"/>
      <w:ind w:left="3934"/>
      <w:rPr>
        <w:rFonts w:ascii="宋体" w:eastAsia="宋体" w:hAnsi="宋体" w:cs="宋体" w:hint="eastAsia"/>
        <w:sz w:val="15"/>
        <w:szCs w:val="15"/>
      </w:rPr>
    </w:pPr>
    <w:r>
      <w:rPr>
        <w:rFonts w:hint="eastAsia"/>
        <w:sz w:val="15"/>
      </w:rPr>
      <w:pict w14:anchorId="2587B6AD">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64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14:paraId="09A427EF" w14:textId="77777777" w:rsidR="00450489" w:rsidRDefault="00000000">
                <w:pPr>
                  <w:pStyle w:val="a6"/>
                </w:pPr>
                <w:r>
                  <w:fldChar w:fldCharType="begin"/>
                </w:r>
                <w:r>
                  <w:instrText xml:space="preserve"> PAGE  \* MERGEFORMAT </w:instrText>
                </w:r>
                <w:r>
                  <w:fldChar w:fldCharType="separate"/>
                </w:r>
                <w:r>
                  <w:t>17</w:t>
                </w:r>
                <w: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2B2" w14:textId="77777777" w:rsidR="00450489" w:rsidRDefault="00000000">
    <w:pPr>
      <w:spacing w:line="182" w:lineRule="auto"/>
      <w:ind w:left="4224"/>
      <w:rPr>
        <w:rFonts w:ascii="宋体" w:eastAsia="宋体" w:hAnsi="宋体" w:cs="宋体" w:hint="eastAsia"/>
        <w:sz w:val="15"/>
        <w:szCs w:val="15"/>
      </w:rPr>
    </w:pPr>
    <w:r>
      <w:rPr>
        <w:rFonts w:hint="eastAsia"/>
        <w:sz w:val="15"/>
      </w:rPr>
      <w:pict w14:anchorId="548514AE">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745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14:paraId="34684A23" w14:textId="77777777" w:rsidR="00450489" w:rsidRDefault="00000000">
                <w:pPr>
                  <w:pStyle w:val="a6"/>
                </w:pPr>
                <w:r>
                  <w:fldChar w:fldCharType="begin"/>
                </w:r>
                <w:r>
                  <w:instrText xml:space="preserve"> PAGE  \* MERGEFORMAT </w:instrText>
                </w:r>
                <w:r>
                  <w:fldChar w:fldCharType="separate"/>
                </w:r>
                <w:r>
                  <w:t>18</w:t>
                </w:r>
                <w: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934A" w14:textId="77777777" w:rsidR="00450489" w:rsidRDefault="00000000">
    <w:pPr>
      <w:spacing w:line="183" w:lineRule="auto"/>
      <w:ind w:left="4740"/>
      <w:rPr>
        <w:rFonts w:ascii="宋体" w:eastAsia="宋体" w:hAnsi="宋体" w:cs="宋体" w:hint="eastAsia"/>
        <w:sz w:val="15"/>
        <w:szCs w:val="15"/>
      </w:rPr>
    </w:pPr>
    <w:r>
      <w:rPr>
        <w:rFonts w:hint="eastAsia"/>
        <w:sz w:val="15"/>
      </w:rPr>
      <w:pict w14:anchorId="4A805799">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848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14:paraId="1047BDED" w14:textId="77777777" w:rsidR="00450489" w:rsidRDefault="00000000">
                <w:pPr>
                  <w:pStyle w:val="a6"/>
                </w:pPr>
                <w:r>
                  <w:fldChar w:fldCharType="begin"/>
                </w:r>
                <w:r>
                  <w:instrText xml:space="preserve"> PAGE  \* MERGEFORMAT </w:instrText>
                </w:r>
                <w:r>
                  <w:fldChar w:fldCharType="separate"/>
                </w:r>
                <w:r>
                  <w:t>21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5335" w14:textId="77777777" w:rsidR="00450489" w:rsidRDefault="00450489">
    <w:pPr>
      <w:spacing w:line="183" w:lineRule="auto"/>
      <w:ind w:left="4750"/>
      <w:rPr>
        <w:rFonts w:ascii="宋体" w:eastAsia="宋体" w:hAnsi="宋体" w:cs="宋体" w:hint="eastAsia"/>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233" w14:textId="77777777" w:rsidR="00450489" w:rsidRDefault="00000000">
    <w:pPr>
      <w:spacing w:line="183" w:lineRule="auto"/>
      <w:ind w:left="4750"/>
      <w:rPr>
        <w:rFonts w:ascii="宋体" w:eastAsia="宋体" w:hAnsi="宋体" w:cs="宋体" w:hint="eastAsia"/>
        <w:sz w:val="15"/>
        <w:szCs w:val="15"/>
      </w:rPr>
    </w:pPr>
    <w:r>
      <w:rPr>
        <w:rFonts w:hint="eastAsia"/>
        <w:sz w:val="15"/>
      </w:rPr>
      <w:pict w14:anchorId="5007808D">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950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14:paraId="3EE3DB16" w14:textId="77777777" w:rsidR="00450489" w:rsidRDefault="00000000">
                <w:pPr>
                  <w:pStyle w:val="a6"/>
                </w:pPr>
                <w:r>
                  <w:fldChar w:fldCharType="begin"/>
                </w:r>
                <w:r>
                  <w:instrText xml:space="preserve"> PAGE  \* MERGEFORMAT </w:instrText>
                </w:r>
                <w:r>
                  <w:fldChar w:fldCharType="separate"/>
                </w:r>
                <w:r>
                  <w:t>8</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9814" w14:textId="77777777" w:rsidR="00450489" w:rsidRDefault="00000000">
    <w:pPr>
      <w:spacing w:line="183" w:lineRule="auto"/>
      <w:ind w:left="4679"/>
      <w:rPr>
        <w:rFonts w:ascii="宋体" w:eastAsia="宋体" w:hAnsi="宋体" w:cs="宋体" w:hint="eastAsia"/>
        <w:sz w:val="15"/>
        <w:szCs w:val="15"/>
      </w:rPr>
    </w:pPr>
    <w:r>
      <w:rPr>
        <w:rFonts w:hint="eastAsia"/>
        <w:sz w:val="15"/>
      </w:rPr>
      <w:pict w14:anchorId="6A3FD533">
        <v:shapetype id="_x0000_t202" coordsize="21600,21600" o:spt="202" path="m,l,21600r21600,l21600,xe">
          <v:stroke joinstyle="miter"/>
          <v:path gradientshapeok="t" o:connecttype="rect"/>
        </v:shapetype>
        <v:shape id="_x0000_s103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14:paraId="7FC8699C" w14:textId="77777777" w:rsidR="00450489" w:rsidRDefault="00000000">
                <w:pPr>
                  <w:pStyle w:val="a6"/>
                </w:pPr>
                <w:r>
                  <w:fldChar w:fldCharType="begin"/>
                </w:r>
                <w:r>
                  <w:instrText xml:space="preserve"> PAGE  \* MERGEFORMAT </w:instrText>
                </w:r>
                <w:r>
                  <w:fldChar w:fldCharType="separate"/>
                </w:r>
                <w:r>
                  <w:t>9</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9CCE" w14:textId="77777777" w:rsidR="00450489" w:rsidRDefault="00000000">
    <w:pPr>
      <w:spacing w:line="14" w:lineRule="auto"/>
      <w:rPr>
        <w:sz w:val="2"/>
      </w:rPr>
    </w:pPr>
    <w:r>
      <w:rPr>
        <w:sz w:val="2"/>
      </w:rPr>
      <w:pict w14:anchorId="456F9B9B">
        <v:shapetype id="_x0000_t202" coordsize="21600,21600" o:spt="202" path="m,l,21600r21600,l21600,xe">
          <v:stroke joinstyle="miter"/>
          <v:path gradientshapeok="t" o:connecttype="rect"/>
        </v:shapetype>
        <v:shape id="_x0000_s103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14:paraId="0D2FC481" w14:textId="77777777" w:rsidR="00450489" w:rsidRDefault="00000000">
                <w:pPr>
                  <w:pStyle w:val="a6"/>
                </w:pPr>
                <w:r>
                  <w:fldChar w:fldCharType="begin"/>
                </w:r>
                <w:r>
                  <w:instrText xml:space="preserve"> PAGE  \* MERGEFORMAT </w:instrText>
                </w:r>
                <w:r>
                  <w:fldChar w:fldCharType="separate"/>
                </w:r>
                <w:r>
                  <w:t>11</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5C31" w14:textId="77777777" w:rsidR="00450489" w:rsidRDefault="00000000">
    <w:pPr>
      <w:spacing w:line="183" w:lineRule="auto"/>
      <w:ind w:left="4720"/>
      <w:rPr>
        <w:rFonts w:ascii="宋体" w:eastAsia="宋体" w:hAnsi="宋体" w:cs="宋体" w:hint="eastAsia"/>
        <w:sz w:val="15"/>
        <w:szCs w:val="15"/>
      </w:rPr>
    </w:pPr>
    <w:r>
      <w:rPr>
        <w:rFonts w:hint="eastAsia"/>
        <w:sz w:val="15"/>
      </w:rPr>
      <w:pict w14:anchorId="138F3E7A">
        <v:shapetype id="_x0000_t202" coordsize="21600,21600" o:spt="202" path="m,l,21600r21600,l21600,xe">
          <v:stroke joinstyle="miter"/>
          <v:path gradientshapeok="t" o:connecttype="rect"/>
        </v:shapetype>
        <v:shape id="_x0000_s1034"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14:paraId="39545845" w14:textId="77777777" w:rsidR="00450489" w:rsidRDefault="00000000">
                <w:pPr>
                  <w:pStyle w:val="a6"/>
                </w:pPr>
                <w:r>
                  <w:fldChar w:fldCharType="begin"/>
                </w:r>
                <w:r>
                  <w:instrText xml:space="preserve"> PAGE  \* MERGEFORMAT </w:instrText>
                </w:r>
                <w:r>
                  <w:fldChar w:fldCharType="separate"/>
                </w:r>
                <w:r>
                  <w:t>12</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0D3F" w14:textId="77777777" w:rsidR="00450489" w:rsidRDefault="00000000">
    <w:pPr>
      <w:spacing w:line="183" w:lineRule="auto"/>
      <w:ind w:left="4669"/>
      <w:rPr>
        <w:rFonts w:ascii="宋体" w:eastAsia="宋体" w:hAnsi="宋体" w:cs="宋体" w:hint="eastAsia"/>
        <w:sz w:val="14"/>
        <w:szCs w:val="14"/>
      </w:rPr>
    </w:pPr>
    <w:r>
      <w:rPr>
        <w:rFonts w:hint="eastAsia"/>
        <w:sz w:val="14"/>
      </w:rPr>
      <w:pict w14:anchorId="70654854">
        <v:shapetype id="_x0000_t202" coordsize="21600,21600" o:spt="202" path="m,l,21600r21600,l21600,xe">
          <v:stroke joinstyle="miter"/>
          <v:path gradientshapeok="t" o:connecttype="rect"/>
        </v:shapetype>
        <v:shape id="_x0000_s1033" type="#_x0000_t202" style="position:absolute;left:0;text-align:left;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14:paraId="46CBA50A" w14:textId="77777777" w:rsidR="00450489" w:rsidRDefault="00000000">
                <w:pPr>
                  <w:pStyle w:val="a6"/>
                </w:pPr>
                <w:r>
                  <w:fldChar w:fldCharType="begin"/>
                </w:r>
                <w:r>
                  <w:instrText xml:space="preserve"> PAGE  \* MERGEFORMAT </w:instrText>
                </w:r>
                <w:r>
                  <w:fldChar w:fldCharType="separate"/>
                </w:r>
                <w:r>
                  <w:t>13</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69E" w14:textId="77777777" w:rsidR="00450489" w:rsidRDefault="00000000">
    <w:pPr>
      <w:spacing w:line="183" w:lineRule="auto"/>
      <w:ind w:left="4294"/>
      <w:rPr>
        <w:rFonts w:ascii="宋体" w:eastAsia="宋体" w:hAnsi="宋体" w:cs="宋体" w:hint="eastAsia"/>
        <w:sz w:val="15"/>
        <w:szCs w:val="15"/>
      </w:rPr>
    </w:pPr>
    <w:r>
      <w:rPr>
        <w:rFonts w:hint="eastAsia"/>
        <w:sz w:val="15"/>
      </w:rPr>
      <w:pict w14:anchorId="0D26D5D0">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14:paraId="7043002D" w14:textId="77777777" w:rsidR="00450489" w:rsidRDefault="00000000">
                <w:pPr>
                  <w:pStyle w:val="a6"/>
                </w:pPr>
                <w:r>
                  <w:fldChar w:fldCharType="begin"/>
                </w:r>
                <w:r>
                  <w:instrText xml:space="preserve"> PAGE  \* MERGEFORMAT </w:instrText>
                </w:r>
                <w:r>
                  <w:fldChar w:fldCharType="separate"/>
                </w:r>
                <w:r>
                  <w:t>14</w:t>
                </w:r>
                <w: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C7CA" w14:textId="77777777" w:rsidR="00450489" w:rsidRDefault="00000000">
    <w:pPr>
      <w:spacing w:line="183" w:lineRule="auto"/>
      <w:ind w:left="4659"/>
      <w:rPr>
        <w:rFonts w:ascii="宋体" w:eastAsia="宋体" w:hAnsi="宋体" w:cs="宋体" w:hint="eastAsia"/>
        <w:sz w:val="15"/>
        <w:szCs w:val="15"/>
      </w:rPr>
    </w:pPr>
    <w:r>
      <w:rPr>
        <w:rFonts w:hint="eastAsia"/>
        <w:sz w:val="15"/>
      </w:rPr>
      <w:pict w14:anchorId="73E66092">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14:paraId="74E10AA6" w14:textId="77777777" w:rsidR="00450489" w:rsidRDefault="00000000">
                <w:pPr>
                  <w:pStyle w:val="a6"/>
                </w:pPr>
                <w:r>
                  <w:fldChar w:fldCharType="begin"/>
                </w:r>
                <w:r>
                  <w:instrText xml:space="preserve"> PAGE  \* MERGEFORMAT </w:instrText>
                </w:r>
                <w:r>
                  <w:fldChar w:fldCharType="separate"/>
                </w:r>
                <w:r>
                  <w:t>15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81F4" w14:textId="77777777" w:rsidR="00417CD4" w:rsidRDefault="00417CD4">
      <w:r>
        <w:separator/>
      </w:r>
    </w:p>
  </w:footnote>
  <w:footnote w:type="continuationSeparator" w:id="0">
    <w:p w14:paraId="382135C6" w14:textId="77777777" w:rsidR="00417CD4" w:rsidRDefault="00417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26D72"/>
    <w:multiLevelType w:val="singleLevel"/>
    <w:tmpl w:val="8E526D72"/>
    <w:lvl w:ilvl="0">
      <w:start w:val="1"/>
      <w:numFmt w:val="decimal"/>
      <w:suff w:val="nothing"/>
      <w:lvlText w:val="%1．"/>
      <w:lvlJc w:val="left"/>
      <w:pPr>
        <w:ind w:left="0" w:firstLine="400"/>
      </w:pPr>
      <w:rPr>
        <w:rFonts w:hint="default"/>
      </w:rPr>
    </w:lvl>
  </w:abstractNum>
  <w:abstractNum w:abstractNumId="1" w15:restartNumberingAfterBreak="0">
    <w:nsid w:val="A4438EDD"/>
    <w:multiLevelType w:val="singleLevel"/>
    <w:tmpl w:val="A4438EDD"/>
    <w:lvl w:ilvl="0">
      <w:start w:val="1"/>
      <w:numFmt w:val="decimal"/>
      <w:suff w:val="nothing"/>
      <w:lvlText w:val="%1．"/>
      <w:lvlJc w:val="left"/>
      <w:pPr>
        <w:ind w:left="0" w:firstLine="400"/>
      </w:pPr>
      <w:rPr>
        <w:rFonts w:hint="default"/>
      </w:rPr>
    </w:lvl>
  </w:abstractNum>
  <w:abstractNum w:abstractNumId="2" w15:restartNumberingAfterBreak="0">
    <w:nsid w:val="A8C859DE"/>
    <w:multiLevelType w:val="singleLevel"/>
    <w:tmpl w:val="A8C859DE"/>
    <w:lvl w:ilvl="0">
      <w:start w:val="1"/>
      <w:numFmt w:val="decimal"/>
      <w:suff w:val="nothing"/>
      <w:lvlText w:val="%1．"/>
      <w:lvlJc w:val="left"/>
      <w:pPr>
        <w:ind w:left="0" w:firstLine="400"/>
      </w:pPr>
      <w:rPr>
        <w:rFonts w:hint="default"/>
      </w:rPr>
    </w:lvl>
  </w:abstractNum>
  <w:abstractNum w:abstractNumId="3" w15:restartNumberingAfterBreak="0">
    <w:nsid w:val="AB4DCE87"/>
    <w:multiLevelType w:val="singleLevel"/>
    <w:tmpl w:val="AB4DCE87"/>
    <w:lvl w:ilvl="0">
      <w:start w:val="1"/>
      <w:numFmt w:val="decimal"/>
      <w:suff w:val="nothing"/>
      <w:lvlText w:val="%1．"/>
      <w:lvlJc w:val="left"/>
      <w:pPr>
        <w:ind w:left="0" w:firstLine="400"/>
      </w:pPr>
      <w:rPr>
        <w:rFonts w:hint="default"/>
      </w:rPr>
    </w:lvl>
  </w:abstractNum>
  <w:abstractNum w:abstractNumId="4" w15:restartNumberingAfterBreak="0">
    <w:nsid w:val="B1B7467D"/>
    <w:multiLevelType w:val="singleLevel"/>
    <w:tmpl w:val="B1B7467D"/>
    <w:lvl w:ilvl="0">
      <w:start w:val="1"/>
      <w:numFmt w:val="decimal"/>
      <w:suff w:val="nothing"/>
      <w:lvlText w:val="%1．"/>
      <w:lvlJc w:val="left"/>
      <w:pPr>
        <w:ind w:left="0" w:firstLine="400"/>
      </w:pPr>
      <w:rPr>
        <w:rFonts w:hint="default"/>
      </w:rPr>
    </w:lvl>
  </w:abstractNum>
  <w:abstractNum w:abstractNumId="5" w15:restartNumberingAfterBreak="0">
    <w:nsid w:val="B3881DE8"/>
    <w:multiLevelType w:val="singleLevel"/>
    <w:tmpl w:val="B3881DE8"/>
    <w:lvl w:ilvl="0">
      <w:start w:val="1"/>
      <w:numFmt w:val="decimal"/>
      <w:suff w:val="nothing"/>
      <w:lvlText w:val="%1．"/>
      <w:lvlJc w:val="left"/>
      <w:pPr>
        <w:ind w:left="0" w:firstLine="400"/>
      </w:pPr>
      <w:rPr>
        <w:rFonts w:hint="default"/>
      </w:rPr>
    </w:lvl>
  </w:abstractNum>
  <w:abstractNum w:abstractNumId="6" w15:restartNumberingAfterBreak="0">
    <w:nsid w:val="B7AF0E98"/>
    <w:multiLevelType w:val="singleLevel"/>
    <w:tmpl w:val="B7AF0E98"/>
    <w:lvl w:ilvl="0">
      <w:start w:val="1"/>
      <w:numFmt w:val="decimal"/>
      <w:lvlText w:val="(%1)"/>
      <w:lvlJc w:val="left"/>
      <w:pPr>
        <w:ind w:left="425" w:hanging="425"/>
      </w:pPr>
      <w:rPr>
        <w:rFonts w:hint="default"/>
      </w:rPr>
    </w:lvl>
  </w:abstractNum>
  <w:abstractNum w:abstractNumId="7" w15:restartNumberingAfterBreak="0">
    <w:nsid w:val="BBE90EA9"/>
    <w:multiLevelType w:val="singleLevel"/>
    <w:tmpl w:val="BBE90EA9"/>
    <w:lvl w:ilvl="0">
      <w:start w:val="1"/>
      <w:numFmt w:val="decimal"/>
      <w:suff w:val="nothing"/>
      <w:lvlText w:val="%1．"/>
      <w:lvlJc w:val="left"/>
      <w:pPr>
        <w:ind w:left="0" w:firstLine="400"/>
      </w:pPr>
      <w:rPr>
        <w:rFonts w:hint="default"/>
      </w:rPr>
    </w:lvl>
  </w:abstractNum>
  <w:abstractNum w:abstractNumId="8" w15:restartNumberingAfterBreak="0">
    <w:nsid w:val="D4B45D80"/>
    <w:multiLevelType w:val="singleLevel"/>
    <w:tmpl w:val="D4B45D80"/>
    <w:lvl w:ilvl="0">
      <w:start w:val="1"/>
      <w:numFmt w:val="decimal"/>
      <w:suff w:val="nothing"/>
      <w:lvlText w:val="%1．"/>
      <w:lvlJc w:val="left"/>
      <w:pPr>
        <w:ind w:left="0" w:firstLine="400"/>
      </w:pPr>
      <w:rPr>
        <w:rFonts w:hint="default"/>
      </w:rPr>
    </w:lvl>
  </w:abstractNum>
  <w:abstractNum w:abstractNumId="9" w15:restartNumberingAfterBreak="0">
    <w:nsid w:val="D77DA95A"/>
    <w:multiLevelType w:val="singleLevel"/>
    <w:tmpl w:val="D77DA95A"/>
    <w:lvl w:ilvl="0">
      <w:start w:val="1"/>
      <w:numFmt w:val="chineseCounting"/>
      <w:suff w:val="nothing"/>
      <w:lvlText w:val="（%1）"/>
      <w:lvlJc w:val="left"/>
      <w:pPr>
        <w:ind w:left="0" w:firstLine="420"/>
      </w:pPr>
      <w:rPr>
        <w:rFonts w:hint="eastAsia"/>
      </w:rPr>
    </w:lvl>
  </w:abstractNum>
  <w:abstractNum w:abstractNumId="10" w15:restartNumberingAfterBreak="0">
    <w:nsid w:val="DB4E0BE7"/>
    <w:multiLevelType w:val="singleLevel"/>
    <w:tmpl w:val="DB4E0BE7"/>
    <w:lvl w:ilvl="0">
      <w:start w:val="1"/>
      <w:numFmt w:val="chineseCounting"/>
      <w:suff w:val="nothing"/>
      <w:lvlText w:val="（%1）"/>
      <w:lvlJc w:val="left"/>
      <w:pPr>
        <w:ind w:left="0" w:firstLine="420"/>
      </w:pPr>
      <w:rPr>
        <w:rFonts w:hint="eastAsia"/>
      </w:rPr>
    </w:lvl>
  </w:abstractNum>
  <w:abstractNum w:abstractNumId="11" w15:restartNumberingAfterBreak="0">
    <w:nsid w:val="E192F423"/>
    <w:multiLevelType w:val="singleLevel"/>
    <w:tmpl w:val="E192F423"/>
    <w:lvl w:ilvl="0">
      <w:start w:val="1"/>
      <w:numFmt w:val="decimal"/>
      <w:suff w:val="nothing"/>
      <w:lvlText w:val="%1．"/>
      <w:lvlJc w:val="left"/>
      <w:pPr>
        <w:ind w:left="0" w:firstLine="400"/>
      </w:pPr>
      <w:rPr>
        <w:rFonts w:hint="default"/>
      </w:rPr>
    </w:lvl>
  </w:abstractNum>
  <w:abstractNum w:abstractNumId="12" w15:restartNumberingAfterBreak="0">
    <w:nsid w:val="E780EB4B"/>
    <w:multiLevelType w:val="singleLevel"/>
    <w:tmpl w:val="E780EB4B"/>
    <w:lvl w:ilvl="0">
      <w:start w:val="1"/>
      <w:numFmt w:val="decimal"/>
      <w:suff w:val="nothing"/>
      <w:lvlText w:val="%1．"/>
      <w:lvlJc w:val="left"/>
      <w:pPr>
        <w:ind w:left="0" w:firstLine="400"/>
      </w:pPr>
      <w:rPr>
        <w:rFonts w:hint="default"/>
      </w:rPr>
    </w:lvl>
  </w:abstractNum>
  <w:abstractNum w:abstractNumId="13" w15:restartNumberingAfterBreak="0">
    <w:nsid w:val="F5F6132C"/>
    <w:multiLevelType w:val="singleLevel"/>
    <w:tmpl w:val="F5F6132C"/>
    <w:lvl w:ilvl="0">
      <w:start w:val="1"/>
      <w:numFmt w:val="decimal"/>
      <w:suff w:val="nothing"/>
      <w:lvlText w:val="（%1）"/>
      <w:lvlJc w:val="left"/>
      <w:pPr>
        <w:ind w:left="525" w:firstLine="0"/>
      </w:pPr>
    </w:lvl>
  </w:abstractNum>
  <w:abstractNum w:abstractNumId="14" w15:restartNumberingAfterBreak="0">
    <w:nsid w:val="FBEB5719"/>
    <w:multiLevelType w:val="singleLevel"/>
    <w:tmpl w:val="FBEB5719"/>
    <w:lvl w:ilvl="0">
      <w:start w:val="1"/>
      <w:numFmt w:val="chineseCounting"/>
      <w:suff w:val="nothing"/>
      <w:lvlText w:val="（%1）"/>
      <w:lvlJc w:val="left"/>
      <w:pPr>
        <w:ind w:left="0" w:firstLine="420"/>
      </w:pPr>
      <w:rPr>
        <w:rFonts w:hint="eastAsia"/>
      </w:rPr>
    </w:lvl>
  </w:abstractNum>
  <w:abstractNum w:abstractNumId="15" w15:restartNumberingAfterBreak="0">
    <w:nsid w:val="FD6711EB"/>
    <w:multiLevelType w:val="singleLevel"/>
    <w:tmpl w:val="FD6711EB"/>
    <w:lvl w:ilvl="0">
      <w:start w:val="1"/>
      <w:numFmt w:val="chineseCounting"/>
      <w:suff w:val="nothing"/>
      <w:lvlText w:val="（%1）"/>
      <w:lvlJc w:val="left"/>
      <w:pPr>
        <w:ind w:left="0" w:firstLine="420"/>
      </w:pPr>
      <w:rPr>
        <w:rFonts w:hint="eastAsia"/>
      </w:rPr>
    </w:lvl>
  </w:abstractNum>
  <w:abstractNum w:abstractNumId="16" w15:restartNumberingAfterBreak="0">
    <w:nsid w:val="14819C09"/>
    <w:multiLevelType w:val="singleLevel"/>
    <w:tmpl w:val="14819C09"/>
    <w:lvl w:ilvl="0">
      <w:start w:val="1"/>
      <w:numFmt w:val="chineseCounting"/>
      <w:suff w:val="nothing"/>
      <w:lvlText w:val="（%1）"/>
      <w:lvlJc w:val="left"/>
      <w:pPr>
        <w:ind w:left="0" w:firstLine="420"/>
      </w:pPr>
      <w:rPr>
        <w:rFonts w:hint="eastAsia"/>
      </w:rPr>
    </w:lvl>
  </w:abstractNum>
  <w:abstractNum w:abstractNumId="17" w15:restartNumberingAfterBreak="0">
    <w:nsid w:val="1C3D7673"/>
    <w:multiLevelType w:val="singleLevel"/>
    <w:tmpl w:val="1C3D7673"/>
    <w:lvl w:ilvl="0">
      <w:start w:val="1"/>
      <w:numFmt w:val="decimal"/>
      <w:suff w:val="nothing"/>
      <w:lvlText w:val="%1．"/>
      <w:lvlJc w:val="left"/>
      <w:pPr>
        <w:ind w:left="0" w:firstLine="400"/>
      </w:pPr>
      <w:rPr>
        <w:rFonts w:ascii="宋体" w:eastAsia="宋体" w:hAnsi="宋体" w:cs="宋体" w:hint="default"/>
        <w:sz w:val="20"/>
        <w:szCs w:val="20"/>
      </w:rPr>
    </w:lvl>
  </w:abstractNum>
  <w:abstractNum w:abstractNumId="18" w15:restartNumberingAfterBreak="0">
    <w:nsid w:val="24D5867A"/>
    <w:multiLevelType w:val="singleLevel"/>
    <w:tmpl w:val="24D5867A"/>
    <w:lvl w:ilvl="0">
      <w:start w:val="1"/>
      <w:numFmt w:val="decimal"/>
      <w:lvlText w:val="(%1)"/>
      <w:lvlJc w:val="left"/>
      <w:pPr>
        <w:ind w:left="425" w:hanging="425"/>
      </w:pPr>
      <w:rPr>
        <w:rFonts w:hint="default"/>
      </w:rPr>
    </w:lvl>
  </w:abstractNum>
  <w:abstractNum w:abstractNumId="19" w15:restartNumberingAfterBreak="0">
    <w:nsid w:val="39880424"/>
    <w:multiLevelType w:val="singleLevel"/>
    <w:tmpl w:val="39880424"/>
    <w:lvl w:ilvl="0">
      <w:start w:val="1"/>
      <w:numFmt w:val="chineseCounting"/>
      <w:suff w:val="nothing"/>
      <w:lvlText w:val="（%1）"/>
      <w:lvlJc w:val="left"/>
      <w:pPr>
        <w:ind w:left="0" w:firstLine="420"/>
      </w:pPr>
      <w:rPr>
        <w:rFonts w:hint="eastAsia"/>
      </w:rPr>
    </w:lvl>
  </w:abstractNum>
  <w:abstractNum w:abstractNumId="20" w15:restartNumberingAfterBreak="0">
    <w:nsid w:val="3F4A9CBD"/>
    <w:multiLevelType w:val="singleLevel"/>
    <w:tmpl w:val="3F4A9CBD"/>
    <w:lvl w:ilvl="0">
      <w:start w:val="1"/>
      <w:numFmt w:val="decimal"/>
      <w:suff w:val="nothing"/>
      <w:lvlText w:val="%1．"/>
      <w:lvlJc w:val="left"/>
      <w:pPr>
        <w:ind w:left="0" w:firstLine="400"/>
      </w:pPr>
      <w:rPr>
        <w:rFonts w:hint="default"/>
      </w:rPr>
    </w:lvl>
  </w:abstractNum>
  <w:abstractNum w:abstractNumId="21" w15:restartNumberingAfterBreak="0">
    <w:nsid w:val="43FE2BC8"/>
    <w:multiLevelType w:val="singleLevel"/>
    <w:tmpl w:val="43FE2BC8"/>
    <w:lvl w:ilvl="0">
      <w:start w:val="1"/>
      <w:numFmt w:val="decimal"/>
      <w:suff w:val="nothing"/>
      <w:lvlText w:val="%1．"/>
      <w:lvlJc w:val="left"/>
      <w:pPr>
        <w:ind w:left="0" w:firstLine="400"/>
      </w:pPr>
      <w:rPr>
        <w:rFonts w:hint="default"/>
      </w:rPr>
    </w:lvl>
  </w:abstractNum>
  <w:abstractNum w:abstractNumId="22" w15:restartNumberingAfterBreak="0">
    <w:nsid w:val="44AC650F"/>
    <w:multiLevelType w:val="singleLevel"/>
    <w:tmpl w:val="44AC650F"/>
    <w:lvl w:ilvl="0">
      <w:start w:val="1"/>
      <w:numFmt w:val="decimal"/>
      <w:suff w:val="nothing"/>
      <w:lvlText w:val="%1．"/>
      <w:lvlJc w:val="left"/>
      <w:pPr>
        <w:ind w:left="0" w:firstLine="400"/>
      </w:pPr>
      <w:rPr>
        <w:rFonts w:hint="default"/>
      </w:rPr>
    </w:lvl>
  </w:abstractNum>
  <w:abstractNum w:abstractNumId="23" w15:restartNumberingAfterBreak="0">
    <w:nsid w:val="4946FB19"/>
    <w:multiLevelType w:val="singleLevel"/>
    <w:tmpl w:val="4946FB19"/>
    <w:lvl w:ilvl="0">
      <w:start w:val="1"/>
      <w:numFmt w:val="decimal"/>
      <w:lvlText w:val="(%1)"/>
      <w:lvlJc w:val="left"/>
      <w:pPr>
        <w:ind w:left="425" w:hanging="425"/>
      </w:pPr>
      <w:rPr>
        <w:rFonts w:ascii="宋体" w:eastAsia="宋体" w:hAnsi="宋体" w:cs="宋体" w:hint="default"/>
      </w:rPr>
    </w:lvl>
  </w:abstractNum>
  <w:abstractNum w:abstractNumId="24" w15:restartNumberingAfterBreak="0">
    <w:nsid w:val="4D305993"/>
    <w:multiLevelType w:val="singleLevel"/>
    <w:tmpl w:val="4D305993"/>
    <w:lvl w:ilvl="0">
      <w:start w:val="1"/>
      <w:numFmt w:val="decimal"/>
      <w:suff w:val="nothing"/>
      <w:lvlText w:val="%1．"/>
      <w:lvlJc w:val="left"/>
      <w:pPr>
        <w:ind w:left="0" w:firstLine="400"/>
      </w:pPr>
      <w:rPr>
        <w:rFonts w:hint="default"/>
      </w:rPr>
    </w:lvl>
  </w:abstractNum>
  <w:abstractNum w:abstractNumId="25" w15:restartNumberingAfterBreak="0">
    <w:nsid w:val="51BB1655"/>
    <w:multiLevelType w:val="singleLevel"/>
    <w:tmpl w:val="51BB1655"/>
    <w:lvl w:ilvl="0">
      <w:start w:val="1"/>
      <w:numFmt w:val="decimal"/>
      <w:suff w:val="nothing"/>
      <w:lvlText w:val="%1．"/>
      <w:lvlJc w:val="left"/>
      <w:pPr>
        <w:ind w:left="0" w:firstLine="400"/>
      </w:pPr>
      <w:rPr>
        <w:rFonts w:hint="default"/>
      </w:rPr>
    </w:lvl>
  </w:abstractNum>
  <w:abstractNum w:abstractNumId="26" w15:restartNumberingAfterBreak="0">
    <w:nsid w:val="52E9F998"/>
    <w:multiLevelType w:val="singleLevel"/>
    <w:tmpl w:val="52E9F998"/>
    <w:lvl w:ilvl="0">
      <w:start w:val="1"/>
      <w:numFmt w:val="decimal"/>
      <w:suff w:val="nothing"/>
      <w:lvlText w:val="%1．"/>
      <w:lvlJc w:val="left"/>
      <w:pPr>
        <w:ind w:left="0" w:firstLine="400"/>
      </w:pPr>
      <w:rPr>
        <w:rFonts w:hint="default"/>
      </w:rPr>
    </w:lvl>
  </w:abstractNum>
  <w:abstractNum w:abstractNumId="27" w15:restartNumberingAfterBreak="0">
    <w:nsid w:val="534BF537"/>
    <w:multiLevelType w:val="singleLevel"/>
    <w:tmpl w:val="534BF537"/>
    <w:lvl w:ilvl="0">
      <w:start w:val="1"/>
      <w:numFmt w:val="decimal"/>
      <w:suff w:val="nothing"/>
      <w:lvlText w:val="%1．"/>
      <w:lvlJc w:val="left"/>
      <w:pPr>
        <w:ind w:left="0" w:firstLine="400"/>
      </w:pPr>
      <w:rPr>
        <w:rFonts w:hint="default"/>
      </w:rPr>
    </w:lvl>
  </w:abstractNum>
  <w:abstractNum w:abstractNumId="28" w15:restartNumberingAfterBreak="0">
    <w:nsid w:val="59EFBE18"/>
    <w:multiLevelType w:val="singleLevel"/>
    <w:tmpl w:val="59EFBE18"/>
    <w:lvl w:ilvl="0">
      <w:start w:val="1"/>
      <w:numFmt w:val="decimal"/>
      <w:suff w:val="nothing"/>
      <w:lvlText w:val="%1．"/>
      <w:lvlJc w:val="left"/>
      <w:pPr>
        <w:ind w:left="0" w:firstLine="400"/>
      </w:pPr>
      <w:rPr>
        <w:rFonts w:hint="default"/>
      </w:rPr>
    </w:lvl>
  </w:abstractNum>
  <w:abstractNum w:abstractNumId="29" w15:restartNumberingAfterBreak="0">
    <w:nsid w:val="5B40BC59"/>
    <w:multiLevelType w:val="singleLevel"/>
    <w:tmpl w:val="5B40BC59"/>
    <w:lvl w:ilvl="0">
      <w:start w:val="1"/>
      <w:numFmt w:val="decimal"/>
      <w:lvlText w:val="(%1)"/>
      <w:lvlJc w:val="left"/>
      <w:pPr>
        <w:ind w:left="425" w:hanging="425"/>
      </w:pPr>
      <w:rPr>
        <w:rFonts w:ascii="宋体" w:eastAsia="宋体" w:hAnsi="宋体" w:cs="宋体" w:hint="default"/>
      </w:rPr>
    </w:lvl>
  </w:abstractNum>
  <w:abstractNum w:abstractNumId="30" w15:restartNumberingAfterBreak="0">
    <w:nsid w:val="72D1D081"/>
    <w:multiLevelType w:val="singleLevel"/>
    <w:tmpl w:val="72D1D081"/>
    <w:lvl w:ilvl="0">
      <w:start w:val="1"/>
      <w:numFmt w:val="decimal"/>
      <w:suff w:val="nothing"/>
      <w:lvlText w:val="%1．"/>
      <w:lvlJc w:val="left"/>
      <w:pPr>
        <w:ind w:left="0" w:firstLine="400"/>
      </w:pPr>
      <w:rPr>
        <w:rFonts w:hint="default"/>
      </w:rPr>
    </w:lvl>
  </w:abstractNum>
  <w:abstractNum w:abstractNumId="31" w15:restartNumberingAfterBreak="0">
    <w:nsid w:val="756F6C5A"/>
    <w:multiLevelType w:val="singleLevel"/>
    <w:tmpl w:val="756F6C5A"/>
    <w:lvl w:ilvl="0">
      <w:start w:val="1"/>
      <w:numFmt w:val="chineseCounting"/>
      <w:suff w:val="nothing"/>
      <w:lvlText w:val="（%1）"/>
      <w:lvlJc w:val="left"/>
      <w:pPr>
        <w:ind w:left="0" w:firstLine="420"/>
      </w:pPr>
      <w:rPr>
        <w:rFonts w:hint="eastAsia"/>
      </w:rPr>
    </w:lvl>
  </w:abstractNum>
  <w:abstractNum w:abstractNumId="32" w15:restartNumberingAfterBreak="0">
    <w:nsid w:val="761D6A5A"/>
    <w:multiLevelType w:val="singleLevel"/>
    <w:tmpl w:val="761D6A5A"/>
    <w:lvl w:ilvl="0">
      <w:start w:val="1"/>
      <w:numFmt w:val="decimal"/>
      <w:suff w:val="nothing"/>
      <w:lvlText w:val="%1．"/>
      <w:lvlJc w:val="left"/>
      <w:pPr>
        <w:ind w:left="0" w:firstLine="400"/>
      </w:pPr>
      <w:rPr>
        <w:rFonts w:hint="default"/>
      </w:rPr>
    </w:lvl>
  </w:abstractNum>
  <w:num w:numId="1" w16cid:durableId="1285622496">
    <w:abstractNumId w:val="23"/>
  </w:num>
  <w:num w:numId="2" w16cid:durableId="731075584">
    <w:abstractNumId w:val="29"/>
  </w:num>
  <w:num w:numId="3" w16cid:durableId="737947001">
    <w:abstractNumId w:val="19"/>
  </w:num>
  <w:num w:numId="4" w16cid:durableId="510220897">
    <w:abstractNumId w:val="30"/>
  </w:num>
  <w:num w:numId="5" w16cid:durableId="841705247">
    <w:abstractNumId w:val="14"/>
  </w:num>
  <w:num w:numId="6" w16cid:durableId="1196189196">
    <w:abstractNumId w:val="21"/>
  </w:num>
  <w:num w:numId="7" w16cid:durableId="1578397078">
    <w:abstractNumId w:val="28"/>
  </w:num>
  <w:num w:numId="8" w16cid:durableId="1056396039">
    <w:abstractNumId w:val="10"/>
  </w:num>
  <w:num w:numId="9" w16cid:durableId="1422294809">
    <w:abstractNumId w:val="1"/>
  </w:num>
  <w:num w:numId="10" w16cid:durableId="263613337">
    <w:abstractNumId w:val="4"/>
  </w:num>
  <w:num w:numId="11" w16cid:durableId="1446190936">
    <w:abstractNumId w:val="24"/>
  </w:num>
  <w:num w:numId="12" w16cid:durableId="338698183">
    <w:abstractNumId w:val="22"/>
  </w:num>
  <w:num w:numId="13" w16cid:durableId="2002192202">
    <w:abstractNumId w:val="17"/>
  </w:num>
  <w:num w:numId="14" w16cid:durableId="1322467246">
    <w:abstractNumId w:val="26"/>
  </w:num>
  <w:num w:numId="15" w16cid:durableId="1946116210">
    <w:abstractNumId w:val="0"/>
  </w:num>
  <w:num w:numId="16" w16cid:durableId="567375405">
    <w:abstractNumId w:val="31"/>
  </w:num>
  <w:num w:numId="17" w16cid:durableId="121195186">
    <w:abstractNumId w:val="3"/>
  </w:num>
  <w:num w:numId="18" w16cid:durableId="1886061963">
    <w:abstractNumId w:val="6"/>
  </w:num>
  <w:num w:numId="19" w16cid:durableId="17313753">
    <w:abstractNumId w:val="5"/>
  </w:num>
  <w:num w:numId="20" w16cid:durableId="753933471">
    <w:abstractNumId w:val="16"/>
  </w:num>
  <w:num w:numId="21" w16cid:durableId="354232141">
    <w:abstractNumId w:val="25"/>
  </w:num>
  <w:num w:numId="22" w16cid:durableId="269119642">
    <w:abstractNumId w:val="32"/>
  </w:num>
  <w:num w:numId="23" w16cid:durableId="771515747">
    <w:abstractNumId w:val="2"/>
  </w:num>
  <w:num w:numId="24" w16cid:durableId="418646832">
    <w:abstractNumId w:val="18"/>
  </w:num>
  <w:num w:numId="25" w16cid:durableId="175778300">
    <w:abstractNumId w:val="20"/>
  </w:num>
  <w:num w:numId="26" w16cid:durableId="1432899755">
    <w:abstractNumId w:val="27"/>
  </w:num>
  <w:num w:numId="27" w16cid:durableId="1638801098">
    <w:abstractNumId w:val="12"/>
  </w:num>
  <w:num w:numId="28" w16cid:durableId="26759627">
    <w:abstractNumId w:val="8"/>
  </w:num>
  <w:num w:numId="29" w16cid:durableId="1436637997">
    <w:abstractNumId w:val="9"/>
  </w:num>
  <w:num w:numId="30" w16cid:durableId="99880250">
    <w:abstractNumId w:val="11"/>
  </w:num>
  <w:num w:numId="31" w16cid:durableId="583151017">
    <w:abstractNumId w:val="7"/>
  </w:num>
  <w:num w:numId="32" w16cid:durableId="257326335">
    <w:abstractNumId w:val="15"/>
  </w:num>
  <w:num w:numId="33" w16cid:durableId="1492984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210"/>
  <w:drawingGridVerticalSpacing w:val="-7946"/>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1C26"/>
    <w:rsid w:val="0000121B"/>
    <w:rsid w:val="00001749"/>
    <w:rsid w:val="00020A4B"/>
    <w:rsid w:val="00032F0C"/>
    <w:rsid w:val="00046E0E"/>
    <w:rsid w:val="00076A89"/>
    <w:rsid w:val="000E0C4C"/>
    <w:rsid w:val="000F4EC4"/>
    <w:rsid w:val="000F5C71"/>
    <w:rsid w:val="001A228A"/>
    <w:rsid w:val="001C0C1D"/>
    <w:rsid w:val="001C3B67"/>
    <w:rsid w:val="001D5D4D"/>
    <w:rsid w:val="001D5FAB"/>
    <w:rsid w:val="00211B0F"/>
    <w:rsid w:val="00250FBA"/>
    <w:rsid w:val="002D34C9"/>
    <w:rsid w:val="002D4319"/>
    <w:rsid w:val="002E3FEB"/>
    <w:rsid w:val="002F00D7"/>
    <w:rsid w:val="003232C4"/>
    <w:rsid w:val="00331C26"/>
    <w:rsid w:val="00353F78"/>
    <w:rsid w:val="00374485"/>
    <w:rsid w:val="003B711C"/>
    <w:rsid w:val="003D767C"/>
    <w:rsid w:val="003E5952"/>
    <w:rsid w:val="003F7154"/>
    <w:rsid w:val="00417CD4"/>
    <w:rsid w:val="00450489"/>
    <w:rsid w:val="00455019"/>
    <w:rsid w:val="004A27AF"/>
    <w:rsid w:val="004A2800"/>
    <w:rsid w:val="00512C84"/>
    <w:rsid w:val="005320AD"/>
    <w:rsid w:val="005463D7"/>
    <w:rsid w:val="005550D3"/>
    <w:rsid w:val="00580789"/>
    <w:rsid w:val="00623137"/>
    <w:rsid w:val="00682879"/>
    <w:rsid w:val="00692971"/>
    <w:rsid w:val="00696F4C"/>
    <w:rsid w:val="006E0A62"/>
    <w:rsid w:val="00704B9D"/>
    <w:rsid w:val="007256D2"/>
    <w:rsid w:val="00733FF6"/>
    <w:rsid w:val="00756B41"/>
    <w:rsid w:val="00762AC3"/>
    <w:rsid w:val="00767B1A"/>
    <w:rsid w:val="007A127E"/>
    <w:rsid w:val="007F20C1"/>
    <w:rsid w:val="007F35E0"/>
    <w:rsid w:val="00845CAD"/>
    <w:rsid w:val="008530A3"/>
    <w:rsid w:val="00894591"/>
    <w:rsid w:val="008A1ECA"/>
    <w:rsid w:val="008B6C6C"/>
    <w:rsid w:val="008D1767"/>
    <w:rsid w:val="00907EF1"/>
    <w:rsid w:val="009471F8"/>
    <w:rsid w:val="009531F9"/>
    <w:rsid w:val="00965F48"/>
    <w:rsid w:val="009E43BC"/>
    <w:rsid w:val="00A033E0"/>
    <w:rsid w:val="00A25CFB"/>
    <w:rsid w:val="00A45762"/>
    <w:rsid w:val="00A561D7"/>
    <w:rsid w:val="00A7230C"/>
    <w:rsid w:val="00AA07AD"/>
    <w:rsid w:val="00AA377C"/>
    <w:rsid w:val="00B87A8B"/>
    <w:rsid w:val="00BB4BC8"/>
    <w:rsid w:val="00BD0554"/>
    <w:rsid w:val="00C253E5"/>
    <w:rsid w:val="00C44682"/>
    <w:rsid w:val="00C45AE3"/>
    <w:rsid w:val="00C8220B"/>
    <w:rsid w:val="00CB7379"/>
    <w:rsid w:val="00CE463B"/>
    <w:rsid w:val="00D230E3"/>
    <w:rsid w:val="00D2632B"/>
    <w:rsid w:val="00D95D6F"/>
    <w:rsid w:val="00DA04BF"/>
    <w:rsid w:val="00DA6C51"/>
    <w:rsid w:val="00DC278B"/>
    <w:rsid w:val="00DD065B"/>
    <w:rsid w:val="00E05834"/>
    <w:rsid w:val="00E22178"/>
    <w:rsid w:val="00E24E73"/>
    <w:rsid w:val="00E601D8"/>
    <w:rsid w:val="00E853D6"/>
    <w:rsid w:val="00E96FB9"/>
    <w:rsid w:val="00EA0C1C"/>
    <w:rsid w:val="00EB3A49"/>
    <w:rsid w:val="00F20E9E"/>
    <w:rsid w:val="00F35EE9"/>
    <w:rsid w:val="00F61A25"/>
    <w:rsid w:val="00F81DFB"/>
    <w:rsid w:val="00FD4E43"/>
    <w:rsid w:val="010158D6"/>
    <w:rsid w:val="010A29DC"/>
    <w:rsid w:val="011253ED"/>
    <w:rsid w:val="01371595"/>
    <w:rsid w:val="016814B1"/>
    <w:rsid w:val="017442FA"/>
    <w:rsid w:val="01B464A4"/>
    <w:rsid w:val="01C26E13"/>
    <w:rsid w:val="020E7C68"/>
    <w:rsid w:val="027F4D04"/>
    <w:rsid w:val="029F196E"/>
    <w:rsid w:val="02E42DB9"/>
    <w:rsid w:val="02F23728"/>
    <w:rsid w:val="03237D85"/>
    <w:rsid w:val="0341020B"/>
    <w:rsid w:val="03655CA8"/>
    <w:rsid w:val="037E6D6A"/>
    <w:rsid w:val="0397607D"/>
    <w:rsid w:val="03981A02"/>
    <w:rsid w:val="03CC21CB"/>
    <w:rsid w:val="03EC0177"/>
    <w:rsid w:val="03EE3EEF"/>
    <w:rsid w:val="03F139E0"/>
    <w:rsid w:val="042E0790"/>
    <w:rsid w:val="04683F9E"/>
    <w:rsid w:val="046E6DDE"/>
    <w:rsid w:val="04731376"/>
    <w:rsid w:val="04A42800"/>
    <w:rsid w:val="04C44C50"/>
    <w:rsid w:val="0548762F"/>
    <w:rsid w:val="05EF2F96"/>
    <w:rsid w:val="05F41565"/>
    <w:rsid w:val="064047AA"/>
    <w:rsid w:val="069C08C7"/>
    <w:rsid w:val="069D39AB"/>
    <w:rsid w:val="06AB256C"/>
    <w:rsid w:val="06AD58F7"/>
    <w:rsid w:val="06D53145"/>
    <w:rsid w:val="06DF0467"/>
    <w:rsid w:val="072E0AA7"/>
    <w:rsid w:val="073F2CB4"/>
    <w:rsid w:val="07465DF0"/>
    <w:rsid w:val="074D53D1"/>
    <w:rsid w:val="07866B35"/>
    <w:rsid w:val="07FE2B6F"/>
    <w:rsid w:val="080C0DE8"/>
    <w:rsid w:val="082B49B8"/>
    <w:rsid w:val="084C38DA"/>
    <w:rsid w:val="08A8265A"/>
    <w:rsid w:val="08A94889"/>
    <w:rsid w:val="08F655F4"/>
    <w:rsid w:val="09077801"/>
    <w:rsid w:val="092B7994"/>
    <w:rsid w:val="094B5940"/>
    <w:rsid w:val="09B90AFC"/>
    <w:rsid w:val="09C124C9"/>
    <w:rsid w:val="09C474A0"/>
    <w:rsid w:val="09CD45A7"/>
    <w:rsid w:val="09ED2377"/>
    <w:rsid w:val="0A71587A"/>
    <w:rsid w:val="0A764C3F"/>
    <w:rsid w:val="0A8D260B"/>
    <w:rsid w:val="0ACC2AB1"/>
    <w:rsid w:val="0B1701D0"/>
    <w:rsid w:val="0B4E7969"/>
    <w:rsid w:val="0B7F7B23"/>
    <w:rsid w:val="0BD43924"/>
    <w:rsid w:val="0C012C2E"/>
    <w:rsid w:val="0C6C06F2"/>
    <w:rsid w:val="0C6F54A4"/>
    <w:rsid w:val="0CBB102F"/>
    <w:rsid w:val="0CC46EF9"/>
    <w:rsid w:val="0CD8573D"/>
    <w:rsid w:val="0CFE2CC9"/>
    <w:rsid w:val="0D4E59FF"/>
    <w:rsid w:val="0D957AD2"/>
    <w:rsid w:val="0DA151AB"/>
    <w:rsid w:val="0DC566B7"/>
    <w:rsid w:val="0DDE3227"/>
    <w:rsid w:val="0DFC545B"/>
    <w:rsid w:val="0E252C04"/>
    <w:rsid w:val="0E2A1FC8"/>
    <w:rsid w:val="0E2B5D40"/>
    <w:rsid w:val="0E3B2427"/>
    <w:rsid w:val="0E4D3F08"/>
    <w:rsid w:val="0E602F31"/>
    <w:rsid w:val="0E6B25E0"/>
    <w:rsid w:val="0E947D89"/>
    <w:rsid w:val="0EC248F6"/>
    <w:rsid w:val="0EC8358F"/>
    <w:rsid w:val="0EC86AE3"/>
    <w:rsid w:val="0EE53CAA"/>
    <w:rsid w:val="0EF32D02"/>
    <w:rsid w:val="0FAB7138"/>
    <w:rsid w:val="0FE91A0F"/>
    <w:rsid w:val="10303AE2"/>
    <w:rsid w:val="10797DE9"/>
    <w:rsid w:val="10F42D61"/>
    <w:rsid w:val="11082369"/>
    <w:rsid w:val="11543174"/>
    <w:rsid w:val="11763776"/>
    <w:rsid w:val="11E1282F"/>
    <w:rsid w:val="11F72B09"/>
    <w:rsid w:val="122D2087"/>
    <w:rsid w:val="124E024F"/>
    <w:rsid w:val="125E4936"/>
    <w:rsid w:val="12902616"/>
    <w:rsid w:val="12AD1419"/>
    <w:rsid w:val="12D6271E"/>
    <w:rsid w:val="1340403C"/>
    <w:rsid w:val="13487C0D"/>
    <w:rsid w:val="13BB1914"/>
    <w:rsid w:val="13C7475D"/>
    <w:rsid w:val="13D03611"/>
    <w:rsid w:val="14151024"/>
    <w:rsid w:val="149363ED"/>
    <w:rsid w:val="14DE3B0C"/>
    <w:rsid w:val="14E37374"/>
    <w:rsid w:val="14EA0703"/>
    <w:rsid w:val="15015A4D"/>
    <w:rsid w:val="150A2B53"/>
    <w:rsid w:val="15877D00"/>
    <w:rsid w:val="15966A1F"/>
    <w:rsid w:val="15A00DC2"/>
    <w:rsid w:val="15A5287C"/>
    <w:rsid w:val="15A5462A"/>
    <w:rsid w:val="15CC605B"/>
    <w:rsid w:val="15D54F0F"/>
    <w:rsid w:val="15D8055B"/>
    <w:rsid w:val="15FF01DE"/>
    <w:rsid w:val="16016036"/>
    <w:rsid w:val="16445BF1"/>
    <w:rsid w:val="164C2CF7"/>
    <w:rsid w:val="16CD3E38"/>
    <w:rsid w:val="1732013F"/>
    <w:rsid w:val="177B5642"/>
    <w:rsid w:val="178169D1"/>
    <w:rsid w:val="17836BED"/>
    <w:rsid w:val="179C337A"/>
    <w:rsid w:val="17A821AF"/>
    <w:rsid w:val="17E72CD8"/>
    <w:rsid w:val="17F13B56"/>
    <w:rsid w:val="183A54FD"/>
    <w:rsid w:val="18466E19"/>
    <w:rsid w:val="18E46663"/>
    <w:rsid w:val="190E6A1E"/>
    <w:rsid w:val="19173A91"/>
    <w:rsid w:val="192E77AB"/>
    <w:rsid w:val="19862579"/>
    <w:rsid w:val="19AC5F87"/>
    <w:rsid w:val="19B72B7E"/>
    <w:rsid w:val="19C5284F"/>
    <w:rsid w:val="19C84D8B"/>
    <w:rsid w:val="19CD414F"/>
    <w:rsid w:val="19D5589C"/>
    <w:rsid w:val="1A09162B"/>
    <w:rsid w:val="1A1324AA"/>
    <w:rsid w:val="1A1C6C5B"/>
    <w:rsid w:val="1A450189"/>
    <w:rsid w:val="1A4D4BA3"/>
    <w:rsid w:val="1ABC669E"/>
    <w:rsid w:val="1ABF7F3C"/>
    <w:rsid w:val="1AF75928"/>
    <w:rsid w:val="1B0342CC"/>
    <w:rsid w:val="1B063DBD"/>
    <w:rsid w:val="1B375D24"/>
    <w:rsid w:val="1B673DB6"/>
    <w:rsid w:val="1BDB58AC"/>
    <w:rsid w:val="1BEA723A"/>
    <w:rsid w:val="1BFB4FA4"/>
    <w:rsid w:val="1C32272B"/>
    <w:rsid w:val="1C505C76"/>
    <w:rsid w:val="1C51492F"/>
    <w:rsid w:val="1C850D11"/>
    <w:rsid w:val="1CA13D9D"/>
    <w:rsid w:val="1DCB4E4A"/>
    <w:rsid w:val="1DE76FF4"/>
    <w:rsid w:val="1DEA1774"/>
    <w:rsid w:val="1E6E4153"/>
    <w:rsid w:val="1E8474D2"/>
    <w:rsid w:val="1EA731C1"/>
    <w:rsid w:val="1EE552EE"/>
    <w:rsid w:val="1F861028"/>
    <w:rsid w:val="1F9A34D9"/>
    <w:rsid w:val="203942EC"/>
    <w:rsid w:val="20457135"/>
    <w:rsid w:val="205E1FA5"/>
    <w:rsid w:val="207277FE"/>
    <w:rsid w:val="20A976C4"/>
    <w:rsid w:val="20B5502F"/>
    <w:rsid w:val="20CD515E"/>
    <w:rsid w:val="20CF69FF"/>
    <w:rsid w:val="20DA787E"/>
    <w:rsid w:val="20F621DE"/>
    <w:rsid w:val="21052421"/>
    <w:rsid w:val="2129164F"/>
    <w:rsid w:val="213C22E6"/>
    <w:rsid w:val="215F5FD5"/>
    <w:rsid w:val="217575A6"/>
    <w:rsid w:val="219E4D4F"/>
    <w:rsid w:val="21BF0821"/>
    <w:rsid w:val="221768AF"/>
    <w:rsid w:val="22357045"/>
    <w:rsid w:val="22370D00"/>
    <w:rsid w:val="223E5BEA"/>
    <w:rsid w:val="226E2973"/>
    <w:rsid w:val="2288155B"/>
    <w:rsid w:val="22A77C33"/>
    <w:rsid w:val="22BB36DF"/>
    <w:rsid w:val="22C025AE"/>
    <w:rsid w:val="22C2681B"/>
    <w:rsid w:val="22C5455D"/>
    <w:rsid w:val="22D7177D"/>
    <w:rsid w:val="22E03145"/>
    <w:rsid w:val="23040BE2"/>
    <w:rsid w:val="231921B3"/>
    <w:rsid w:val="232079E6"/>
    <w:rsid w:val="23403BE4"/>
    <w:rsid w:val="23425BAE"/>
    <w:rsid w:val="23614286"/>
    <w:rsid w:val="236E24FF"/>
    <w:rsid w:val="23A128D5"/>
    <w:rsid w:val="23B048C6"/>
    <w:rsid w:val="23B5012E"/>
    <w:rsid w:val="23FC3FAF"/>
    <w:rsid w:val="240E783E"/>
    <w:rsid w:val="24247062"/>
    <w:rsid w:val="24507E57"/>
    <w:rsid w:val="246102B6"/>
    <w:rsid w:val="249C309C"/>
    <w:rsid w:val="25583467"/>
    <w:rsid w:val="25655953"/>
    <w:rsid w:val="256C6F12"/>
    <w:rsid w:val="25AF13AC"/>
    <w:rsid w:val="26284A18"/>
    <w:rsid w:val="2677791D"/>
    <w:rsid w:val="26CA0394"/>
    <w:rsid w:val="26FD2518"/>
    <w:rsid w:val="272E7452"/>
    <w:rsid w:val="273E668C"/>
    <w:rsid w:val="2751016E"/>
    <w:rsid w:val="28E47092"/>
    <w:rsid w:val="298C36DF"/>
    <w:rsid w:val="2A235999"/>
    <w:rsid w:val="2A6C52BE"/>
    <w:rsid w:val="2AAB4039"/>
    <w:rsid w:val="2AC46EA9"/>
    <w:rsid w:val="2AD417E1"/>
    <w:rsid w:val="2B08148B"/>
    <w:rsid w:val="2B0962C7"/>
    <w:rsid w:val="2B4600C5"/>
    <w:rsid w:val="2B5E554F"/>
    <w:rsid w:val="2B631F9F"/>
    <w:rsid w:val="2B65068C"/>
    <w:rsid w:val="2B7D7783"/>
    <w:rsid w:val="2BA03472"/>
    <w:rsid w:val="2BC96E6C"/>
    <w:rsid w:val="2BCB30F3"/>
    <w:rsid w:val="2BD96984"/>
    <w:rsid w:val="2C2422F5"/>
    <w:rsid w:val="2C545886"/>
    <w:rsid w:val="2C7566AC"/>
    <w:rsid w:val="2C931228"/>
    <w:rsid w:val="2CA67A46"/>
    <w:rsid w:val="2CFF3422"/>
    <w:rsid w:val="2D104627"/>
    <w:rsid w:val="2D236108"/>
    <w:rsid w:val="2D4D587B"/>
    <w:rsid w:val="2D850B71"/>
    <w:rsid w:val="2DF6381D"/>
    <w:rsid w:val="2DFB0E33"/>
    <w:rsid w:val="2EA4771D"/>
    <w:rsid w:val="2FA15A0A"/>
    <w:rsid w:val="2FAD43AF"/>
    <w:rsid w:val="2FD44032"/>
    <w:rsid w:val="30640F12"/>
    <w:rsid w:val="30B04157"/>
    <w:rsid w:val="30D77936"/>
    <w:rsid w:val="30F625CD"/>
    <w:rsid w:val="30FA3624"/>
    <w:rsid w:val="3103697D"/>
    <w:rsid w:val="312863E3"/>
    <w:rsid w:val="317A4765"/>
    <w:rsid w:val="31975317"/>
    <w:rsid w:val="31BD5A98"/>
    <w:rsid w:val="31F91B2E"/>
    <w:rsid w:val="32807B59"/>
    <w:rsid w:val="328A3533"/>
    <w:rsid w:val="3293091E"/>
    <w:rsid w:val="329B6479"/>
    <w:rsid w:val="32A41A99"/>
    <w:rsid w:val="32AE7E18"/>
    <w:rsid w:val="32F56799"/>
    <w:rsid w:val="330E785B"/>
    <w:rsid w:val="3310712F"/>
    <w:rsid w:val="33226E62"/>
    <w:rsid w:val="3328091C"/>
    <w:rsid w:val="33380434"/>
    <w:rsid w:val="33791178"/>
    <w:rsid w:val="33807718"/>
    <w:rsid w:val="3390201E"/>
    <w:rsid w:val="33A04957"/>
    <w:rsid w:val="341F16B4"/>
    <w:rsid w:val="3491429F"/>
    <w:rsid w:val="349A203C"/>
    <w:rsid w:val="35011425"/>
    <w:rsid w:val="355157DD"/>
    <w:rsid w:val="35A3428A"/>
    <w:rsid w:val="35D21B18"/>
    <w:rsid w:val="35EF1183"/>
    <w:rsid w:val="3619454C"/>
    <w:rsid w:val="361B02C4"/>
    <w:rsid w:val="36257395"/>
    <w:rsid w:val="36341386"/>
    <w:rsid w:val="36541A28"/>
    <w:rsid w:val="368654B2"/>
    <w:rsid w:val="36AA789A"/>
    <w:rsid w:val="36FD3E6E"/>
    <w:rsid w:val="37362EDC"/>
    <w:rsid w:val="37B409D1"/>
    <w:rsid w:val="37B95FE7"/>
    <w:rsid w:val="3834566E"/>
    <w:rsid w:val="384358B1"/>
    <w:rsid w:val="386677F1"/>
    <w:rsid w:val="38726196"/>
    <w:rsid w:val="387D5266"/>
    <w:rsid w:val="38B0572B"/>
    <w:rsid w:val="38F23D57"/>
    <w:rsid w:val="391D6A99"/>
    <w:rsid w:val="393671C3"/>
    <w:rsid w:val="39875C71"/>
    <w:rsid w:val="39E15381"/>
    <w:rsid w:val="3A0A0D7C"/>
    <w:rsid w:val="3AC62B08"/>
    <w:rsid w:val="3AE0388B"/>
    <w:rsid w:val="3AFF0045"/>
    <w:rsid w:val="3B0D21A6"/>
    <w:rsid w:val="3B31058A"/>
    <w:rsid w:val="3B7C7A57"/>
    <w:rsid w:val="3B8B7C9A"/>
    <w:rsid w:val="3BFA097C"/>
    <w:rsid w:val="3C177780"/>
    <w:rsid w:val="3C30439E"/>
    <w:rsid w:val="3C44609B"/>
    <w:rsid w:val="3C664263"/>
    <w:rsid w:val="3CB925E5"/>
    <w:rsid w:val="3CE31410"/>
    <w:rsid w:val="3CEA6C43"/>
    <w:rsid w:val="3CF60293"/>
    <w:rsid w:val="3D3D6D72"/>
    <w:rsid w:val="3D5A1432"/>
    <w:rsid w:val="3D850719"/>
    <w:rsid w:val="3D934BE4"/>
    <w:rsid w:val="3DBD7EB3"/>
    <w:rsid w:val="3DC15BF5"/>
    <w:rsid w:val="3DCE0312"/>
    <w:rsid w:val="3DD1570D"/>
    <w:rsid w:val="3E391C30"/>
    <w:rsid w:val="3EAE0919"/>
    <w:rsid w:val="3EB63280"/>
    <w:rsid w:val="3EF773F5"/>
    <w:rsid w:val="3F054B91"/>
    <w:rsid w:val="3F253F62"/>
    <w:rsid w:val="3F2B709E"/>
    <w:rsid w:val="3F4253B7"/>
    <w:rsid w:val="3F52287D"/>
    <w:rsid w:val="3F6727CC"/>
    <w:rsid w:val="3F7029B8"/>
    <w:rsid w:val="3F830C89"/>
    <w:rsid w:val="3FCC6AD3"/>
    <w:rsid w:val="3FE47979"/>
    <w:rsid w:val="3FE536F1"/>
    <w:rsid w:val="400C0C7E"/>
    <w:rsid w:val="407927B7"/>
    <w:rsid w:val="409A44DC"/>
    <w:rsid w:val="40A565A2"/>
    <w:rsid w:val="40A97F0E"/>
    <w:rsid w:val="40C37D75"/>
    <w:rsid w:val="40CB28E7"/>
    <w:rsid w:val="412A3AB2"/>
    <w:rsid w:val="417303C7"/>
    <w:rsid w:val="41735459"/>
    <w:rsid w:val="41A62C59"/>
    <w:rsid w:val="41C9151C"/>
    <w:rsid w:val="41DE667E"/>
    <w:rsid w:val="4242307D"/>
    <w:rsid w:val="42521129"/>
    <w:rsid w:val="425D7EB7"/>
    <w:rsid w:val="42770F78"/>
    <w:rsid w:val="427A6373"/>
    <w:rsid w:val="427C033D"/>
    <w:rsid w:val="4286740D"/>
    <w:rsid w:val="42935686"/>
    <w:rsid w:val="42BF46CD"/>
    <w:rsid w:val="42E47C90"/>
    <w:rsid w:val="43014CE6"/>
    <w:rsid w:val="43116F15"/>
    <w:rsid w:val="431C567C"/>
    <w:rsid w:val="431F6F1A"/>
    <w:rsid w:val="43212C92"/>
    <w:rsid w:val="43993170"/>
    <w:rsid w:val="439B05A9"/>
    <w:rsid w:val="43B9736F"/>
    <w:rsid w:val="43CD6976"/>
    <w:rsid w:val="43D83C99"/>
    <w:rsid w:val="44020D16"/>
    <w:rsid w:val="443864E5"/>
    <w:rsid w:val="444F55DD"/>
    <w:rsid w:val="44CB5E57"/>
    <w:rsid w:val="44F41E19"/>
    <w:rsid w:val="45521829"/>
    <w:rsid w:val="45C36283"/>
    <w:rsid w:val="45CA13BF"/>
    <w:rsid w:val="45D1274E"/>
    <w:rsid w:val="45EC7588"/>
    <w:rsid w:val="46081EE8"/>
    <w:rsid w:val="461E170B"/>
    <w:rsid w:val="46272537"/>
    <w:rsid w:val="463B3F79"/>
    <w:rsid w:val="46A312F1"/>
    <w:rsid w:val="46A936CA"/>
    <w:rsid w:val="47354F5E"/>
    <w:rsid w:val="47721D0E"/>
    <w:rsid w:val="4799729B"/>
    <w:rsid w:val="47A619B8"/>
    <w:rsid w:val="47BE4F54"/>
    <w:rsid w:val="47C167F2"/>
    <w:rsid w:val="47C63E08"/>
    <w:rsid w:val="47F44E19"/>
    <w:rsid w:val="47F4757C"/>
    <w:rsid w:val="48B87BF5"/>
    <w:rsid w:val="48BD345D"/>
    <w:rsid w:val="48C3630A"/>
    <w:rsid w:val="48E96000"/>
    <w:rsid w:val="48F14EB5"/>
    <w:rsid w:val="49033566"/>
    <w:rsid w:val="49437EAA"/>
    <w:rsid w:val="498179FD"/>
    <w:rsid w:val="49867CF3"/>
    <w:rsid w:val="4989333F"/>
    <w:rsid w:val="49BF6D61"/>
    <w:rsid w:val="49CF51F6"/>
    <w:rsid w:val="49E53B15"/>
    <w:rsid w:val="49E760C4"/>
    <w:rsid w:val="4AA246B9"/>
    <w:rsid w:val="4AE253FD"/>
    <w:rsid w:val="4AE53825"/>
    <w:rsid w:val="4AF64A04"/>
    <w:rsid w:val="4B1D01E3"/>
    <w:rsid w:val="4B3554C4"/>
    <w:rsid w:val="4B8D6B91"/>
    <w:rsid w:val="4BB328F5"/>
    <w:rsid w:val="4BD5286C"/>
    <w:rsid w:val="4BDC009E"/>
    <w:rsid w:val="4BE56F53"/>
    <w:rsid w:val="4BF1565C"/>
    <w:rsid w:val="4BF70A34"/>
    <w:rsid w:val="4C3E48B5"/>
    <w:rsid w:val="4C7D53DD"/>
    <w:rsid w:val="4C995F8F"/>
    <w:rsid w:val="4CA26BF2"/>
    <w:rsid w:val="4CDD5E7C"/>
    <w:rsid w:val="4D023B34"/>
    <w:rsid w:val="4D3A32CE"/>
    <w:rsid w:val="4D5C3245"/>
    <w:rsid w:val="4DCD5EF0"/>
    <w:rsid w:val="4DDC3365"/>
    <w:rsid w:val="4DEC79F9"/>
    <w:rsid w:val="4DFC0584"/>
    <w:rsid w:val="4E143B1F"/>
    <w:rsid w:val="4E191136"/>
    <w:rsid w:val="4E485577"/>
    <w:rsid w:val="4E5E4D9B"/>
    <w:rsid w:val="4E6A373F"/>
    <w:rsid w:val="4E775E5C"/>
    <w:rsid w:val="4EC76DE4"/>
    <w:rsid w:val="4EE2777A"/>
    <w:rsid w:val="4F702FD7"/>
    <w:rsid w:val="4F7F76BE"/>
    <w:rsid w:val="4F952A3E"/>
    <w:rsid w:val="4F9F38BD"/>
    <w:rsid w:val="4FA72771"/>
    <w:rsid w:val="4FB1539E"/>
    <w:rsid w:val="4FC7696F"/>
    <w:rsid w:val="4FD84AF1"/>
    <w:rsid w:val="50041972"/>
    <w:rsid w:val="504B75A0"/>
    <w:rsid w:val="50700DB5"/>
    <w:rsid w:val="50884351"/>
    <w:rsid w:val="50C3182D"/>
    <w:rsid w:val="50DB26D2"/>
    <w:rsid w:val="50DB7535"/>
    <w:rsid w:val="51695F30"/>
    <w:rsid w:val="51AC406F"/>
    <w:rsid w:val="51C8534D"/>
    <w:rsid w:val="51DE60C0"/>
    <w:rsid w:val="52306A4E"/>
    <w:rsid w:val="5285323E"/>
    <w:rsid w:val="52F1442F"/>
    <w:rsid w:val="52FE1353"/>
    <w:rsid w:val="535B06A3"/>
    <w:rsid w:val="53650979"/>
    <w:rsid w:val="53682217"/>
    <w:rsid w:val="53715570"/>
    <w:rsid w:val="537B63EF"/>
    <w:rsid w:val="53E977FC"/>
    <w:rsid w:val="54010883"/>
    <w:rsid w:val="540928DB"/>
    <w:rsid w:val="540D674C"/>
    <w:rsid w:val="544D5709"/>
    <w:rsid w:val="545D5AF4"/>
    <w:rsid w:val="54660E4D"/>
    <w:rsid w:val="54685A05"/>
    <w:rsid w:val="54686973"/>
    <w:rsid w:val="54F9581D"/>
    <w:rsid w:val="550B033E"/>
    <w:rsid w:val="55241B5D"/>
    <w:rsid w:val="55654C60"/>
    <w:rsid w:val="55BE0EDC"/>
    <w:rsid w:val="55C53951"/>
    <w:rsid w:val="55CF47D0"/>
    <w:rsid w:val="561641AD"/>
    <w:rsid w:val="56196B02"/>
    <w:rsid w:val="561E66A9"/>
    <w:rsid w:val="569F41A2"/>
    <w:rsid w:val="56B714EC"/>
    <w:rsid w:val="570010E5"/>
    <w:rsid w:val="57560D05"/>
    <w:rsid w:val="575907F5"/>
    <w:rsid w:val="57835872"/>
    <w:rsid w:val="579730CB"/>
    <w:rsid w:val="57AC301B"/>
    <w:rsid w:val="57D460CD"/>
    <w:rsid w:val="57E52089"/>
    <w:rsid w:val="57EF1159"/>
    <w:rsid w:val="585039A6"/>
    <w:rsid w:val="58801B99"/>
    <w:rsid w:val="595B0854"/>
    <w:rsid w:val="595C281E"/>
    <w:rsid w:val="59CC3500"/>
    <w:rsid w:val="59EE16C8"/>
    <w:rsid w:val="59F44805"/>
    <w:rsid w:val="59FF38D6"/>
    <w:rsid w:val="5A0E58C7"/>
    <w:rsid w:val="5A3966BC"/>
    <w:rsid w:val="5A5B2AD6"/>
    <w:rsid w:val="5A67760B"/>
    <w:rsid w:val="5A736072"/>
    <w:rsid w:val="5A957D96"/>
    <w:rsid w:val="5A9D6C4B"/>
    <w:rsid w:val="5B266C40"/>
    <w:rsid w:val="5B3C2907"/>
    <w:rsid w:val="5B501F0F"/>
    <w:rsid w:val="5BA83AF9"/>
    <w:rsid w:val="5C321615"/>
    <w:rsid w:val="5C5C15BE"/>
    <w:rsid w:val="5C6F4617"/>
    <w:rsid w:val="5C7E485A"/>
    <w:rsid w:val="5C9D73D6"/>
    <w:rsid w:val="5CAF2C65"/>
    <w:rsid w:val="5CBC3D00"/>
    <w:rsid w:val="5CD01559"/>
    <w:rsid w:val="5CF27722"/>
    <w:rsid w:val="5D0C49FD"/>
    <w:rsid w:val="5D4B0BE0"/>
    <w:rsid w:val="5D4F6922"/>
    <w:rsid w:val="5D55380D"/>
    <w:rsid w:val="5D845EA0"/>
    <w:rsid w:val="5D900CE9"/>
    <w:rsid w:val="5E1831B8"/>
    <w:rsid w:val="5E1E00A2"/>
    <w:rsid w:val="5E2D6D93"/>
    <w:rsid w:val="5E3653EC"/>
    <w:rsid w:val="5E4A0E97"/>
    <w:rsid w:val="5E4F4700"/>
    <w:rsid w:val="5E6E102A"/>
    <w:rsid w:val="5E987E55"/>
    <w:rsid w:val="5EF13A09"/>
    <w:rsid w:val="5F3E6C4E"/>
    <w:rsid w:val="5F47605D"/>
    <w:rsid w:val="5F4A5B6F"/>
    <w:rsid w:val="5F864151"/>
    <w:rsid w:val="5F97010C"/>
    <w:rsid w:val="5FD749AD"/>
    <w:rsid w:val="5FEA0B84"/>
    <w:rsid w:val="600A6B30"/>
    <w:rsid w:val="604A1623"/>
    <w:rsid w:val="60C82547"/>
    <w:rsid w:val="60D64C64"/>
    <w:rsid w:val="60F872D1"/>
    <w:rsid w:val="61055B47"/>
    <w:rsid w:val="613D1187"/>
    <w:rsid w:val="61572249"/>
    <w:rsid w:val="61952D71"/>
    <w:rsid w:val="61BA27D8"/>
    <w:rsid w:val="61D82D83"/>
    <w:rsid w:val="62065A1D"/>
    <w:rsid w:val="624A590A"/>
    <w:rsid w:val="628F5A13"/>
    <w:rsid w:val="62D578C9"/>
    <w:rsid w:val="63035AB9"/>
    <w:rsid w:val="631344F6"/>
    <w:rsid w:val="63424833"/>
    <w:rsid w:val="63636986"/>
    <w:rsid w:val="63660521"/>
    <w:rsid w:val="63DC431F"/>
    <w:rsid w:val="64137F7D"/>
    <w:rsid w:val="6421269A"/>
    <w:rsid w:val="643B7C00"/>
    <w:rsid w:val="643C5726"/>
    <w:rsid w:val="647B38F1"/>
    <w:rsid w:val="648B3FB8"/>
    <w:rsid w:val="648E709C"/>
    <w:rsid w:val="648F5856"/>
    <w:rsid w:val="649410BE"/>
    <w:rsid w:val="64CC2606"/>
    <w:rsid w:val="64FB738F"/>
    <w:rsid w:val="65082898"/>
    <w:rsid w:val="65562818"/>
    <w:rsid w:val="656071F2"/>
    <w:rsid w:val="65B5753E"/>
    <w:rsid w:val="660A5ADC"/>
    <w:rsid w:val="663E5786"/>
    <w:rsid w:val="665925BF"/>
    <w:rsid w:val="66BB0B84"/>
    <w:rsid w:val="6760172C"/>
    <w:rsid w:val="67984B1B"/>
    <w:rsid w:val="67BB03CB"/>
    <w:rsid w:val="67C86BF9"/>
    <w:rsid w:val="67E4410B"/>
    <w:rsid w:val="67EE63C4"/>
    <w:rsid w:val="681E586F"/>
    <w:rsid w:val="6848469A"/>
    <w:rsid w:val="6852376A"/>
    <w:rsid w:val="68525518"/>
    <w:rsid w:val="688E0C44"/>
    <w:rsid w:val="68AD0A2C"/>
    <w:rsid w:val="68B25FB7"/>
    <w:rsid w:val="68C87588"/>
    <w:rsid w:val="68EE287C"/>
    <w:rsid w:val="69012A9A"/>
    <w:rsid w:val="69272501"/>
    <w:rsid w:val="69A43B52"/>
    <w:rsid w:val="6A162576"/>
    <w:rsid w:val="6A1D1B56"/>
    <w:rsid w:val="6A2C2B27"/>
    <w:rsid w:val="6A86594D"/>
    <w:rsid w:val="6A9A4F55"/>
    <w:rsid w:val="6AB53B3C"/>
    <w:rsid w:val="6AB665F6"/>
    <w:rsid w:val="6AE14931"/>
    <w:rsid w:val="6B2E506E"/>
    <w:rsid w:val="6B364C7D"/>
    <w:rsid w:val="6BB9765C"/>
    <w:rsid w:val="6BC04E8F"/>
    <w:rsid w:val="6BCC3834"/>
    <w:rsid w:val="6BF23772"/>
    <w:rsid w:val="6C3A254B"/>
    <w:rsid w:val="6CB93DB8"/>
    <w:rsid w:val="6CD24E7A"/>
    <w:rsid w:val="6CD75FEC"/>
    <w:rsid w:val="6D303931"/>
    <w:rsid w:val="6D54588F"/>
    <w:rsid w:val="6D82064E"/>
    <w:rsid w:val="6D9B170F"/>
    <w:rsid w:val="6DE7068C"/>
    <w:rsid w:val="6E3B25AB"/>
    <w:rsid w:val="6E4A0A40"/>
    <w:rsid w:val="6E677413"/>
    <w:rsid w:val="6E810905"/>
    <w:rsid w:val="6F547DC8"/>
    <w:rsid w:val="6F593630"/>
    <w:rsid w:val="6F6A1399"/>
    <w:rsid w:val="6F6D49E6"/>
    <w:rsid w:val="6F885CC3"/>
    <w:rsid w:val="6FFB46E7"/>
    <w:rsid w:val="70070CFC"/>
    <w:rsid w:val="701557A9"/>
    <w:rsid w:val="702B124D"/>
    <w:rsid w:val="705B0CE2"/>
    <w:rsid w:val="706658E7"/>
    <w:rsid w:val="7089584F"/>
    <w:rsid w:val="709D754D"/>
    <w:rsid w:val="70D80585"/>
    <w:rsid w:val="71245578"/>
    <w:rsid w:val="71593474"/>
    <w:rsid w:val="715939A7"/>
    <w:rsid w:val="717958C4"/>
    <w:rsid w:val="71FD4747"/>
    <w:rsid w:val="72001B41"/>
    <w:rsid w:val="720B62BF"/>
    <w:rsid w:val="72281098"/>
    <w:rsid w:val="72560BBC"/>
    <w:rsid w:val="726A16B0"/>
    <w:rsid w:val="72AE3C93"/>
    <w:rsid w:val="733777E5"/>
    <w:rsid w:val="73591E51"/>
    <w:rsid w:val="735D2FC3"/>
    <w:rsid w:val="738504AC"/>
    <w:rsid w:val="73927111"/>
    <w:rsid w:val="73A3131E"/>
    <w:rsid w:val="7407365B"/>
    <w:rsid w:val="74100036"/>
    <w:rsid w:val="74522992"/>
    <w:rsid w:val="74546174"/>
    <w:rsid w:val="745D327B"/>
    <w:rsid w:val="74C74B98"/>
    <w:rsid w:val="74D07EF1"/>
    <w:rsid w:val="75357D54"/>
    <w:rsid w:val="761D53B8"/>
    <w:rsid w:val="76764AC8"/>
    <w:rsid w:val="770C0F88"/>
    <w:rsid w:val="77103118"/>
    <w:rsid w:val="773443AD"/>
    <w:rsid w:val="7746449A"/>
    <w:rsid w:val="776E1C43"/>
    <w:rsid w:val="77A25449"/>
    <w:rsid w:val="77E837A3"/>
    <w:rsid w:val="77F4039A"/>
    <w:rsid w:val="77F54BC6"/>
    <w:rsid w:val="78014865"/>
    <w:rsid w:val="7808174F"/>
    <w:rsid w:val="780B1240"/>
    <w:rsid w:val="783F0EE9"/>
    <w:rsid w:val="78414C61"/>
    <w:rsid w:val="78E33F6B"/>
    <w:rsid w:val="79314CD6"/>
    <w:rsid w:val="794E5888"/>
    <w:rsid w:val="79A731EA"/>
    <w:rsid w:val="79AB4A88"/>
    <w:rsid w:val="7A356A48"/>
    <w:rsid w:val="7A396538"/>
    <w:rsid w:val="7A7E3F4B"/>
    <w:rsid w:val="7A7F0F4D"/>
    <w:rsid w:val="7AAD2A82"/>
    <w:rsid w:val="7AE30252"/>
    <w:rsid w:val="7AEA3436"/>
    <w:rsid w:val="7AF91300"/>
    <w:rsid w:val="7B0D01E8"/>
    <w:rsid w:val="7B292109"/>
    <w:rsid w:val="7B3B62E0"/>
    <w:rsid w:val="7B62386D"/>
    <w:rsid w:val="7B6F5921"/>
    <w:rsid w:val="7B746F57"/>
    <w:rsid w:val="7B7D7FAC"/>
    <w:rsid w:val="7BBE696E"/>
    <w:rsid w:val="7BD87CB7"/>
    <w:rsid w:val="7BEB5610"/>
    <w:rsid w:val="7BFA3AA5"/>
    <w:rsid w:val="7C2428D0"/>
    <w:rsid w:val="7C417B30"/>
    <w:rsid w:val="7C443E6F"/>
    <w:rsid w:val="7C792C1C"/>
    <w:rsid w:val="7CBB3234"/>
    <w:rsid w:val="7CE16A13"/>
    <w:rsid w:val="7D2D3A06"/>
    <w:rsid w:val="7D5611AF"/>
    <w:rsid w:val="7D5B2C9E"/>
    <w:rsid w:val="7D7653AD"/>
    <w:rsid w:val="7DCA69BA"/>
    <w:rsid w:val="7E2F1AAA"/>
    <w:rsid w:val="7EB73ECF"/>
    <w:rsid w:val="7EF23159"/>
    <w:rsid w:val="7F7750AD"/>
    <w:rsid w:val="7F930498"/>
    <w:rsid w:val="7F945FBF"/>
    <w:rsid w:val="7FB36445"/>
    <w:rsid w:val="7FCF6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387F6"/>
  <w15:docId w15:val="{E9C0F816-90F2-43C6-AEF9-207C93C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itle1"/>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1"/>
    <w:basedOn w:val="a"/>
    <w:next w:val="a"/>
    <w:uiPriority w:val="99"/>
    <w:qFormat/>
    <w:pPr>
      <w:jc w:val="center"/>
      <w:outlineLvl w:val="0"/>
    </w:pPr>
    <w:rPr>
      <w:rFonts w:ascii="Calibri Light" w:hAnsi="Calibri Light"/>
      <w:b/>
    </w:rPr>
  </w:style>
  <w:style w:type="paragraph" w:styleId="a3">
    <w:name w:val="Body Text Indent"/>
    <w:basedOn w:val="a"/>
    <w:next w:val="a"/>
    <w:qFormat/>
    <w:pPr>
      <w:spacing w:line="400" w:lineRule="exact"/>
      <w:ind w:leftChars="-257" w:left="-540" w:firstLineChars="192" w:firstLine="538"/>
    </w:pPr>
    <w:rPr>
      <w:sz w:val="28"/>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a8">
    <w:name w:val="Normal (Web)"/>
    <w:basedOn w:val="a"/>
    <w:qFormat/>
    <w:pPr>
      <w:spacing w:beforeAutospacing="1" w:afterAutospacing="1"/>
    </w:pPr>
    <w:rPr>
      <w:rFonts w:cs="Times New Roman"/>
      <w:sz w:val="24"/>
    </w:rPr>
  </w:style>
  <w:style w:type="paragraph" w:styleId="2">
    <w:name w:val="Body Text First Indent 2"/>
    <w:basedOn w:val="a3"/>
    <w:uiPriority w:val="99"/>
    <w:unhideWhenUsed/>
    <w:qFormat/>
    <w:pPr>
      <w:spacing w:after="120" w:line="240" w:lineRule="auto"/>
      <w:ind w:leftChars="200" w:left="420" w:firstLineChars="200" w:firstLine="420"/>
    </w:pPr>
    <w:rPr>
      <w:rFonts w:ascii="Times New Roman" w:hAnsi="Times New Roman"/>
      <w:sz w:val="21"/>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5">
    <w:name w:val="批注框文本 字符"/>
    <w:basedOn w:val="a0"/>
    <w:link w:val="a4"/>
    <w:qFormat/>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Pages>
  <Words>1891</Words>
  <Characters>10779</Characters>
  <Application>Microsoft Office Word</Application>
  <DocSecurity>0</DocSecurity>
  <Lines>89</Lines>
  <Paragraphs>25</Paragraphs>
  <ScaleCrop>false</ScaleCrop>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系统管理员</cp:lastModifiedBy>
  <cp:revision>76</cp:revision>
  <cp:lastPrinted>2025-12-15T01:39:00Z</cp:lastPrinted>
  <dcterms:created xsi:type="dcterms:W3CDTF">2025-11-17T12:36:00Z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eyJoZGlkIjoiOWM3MjdjOWFjZGU5M2Q0ZmJjOTk5YzQ3MWZhOThmNDUiLCJ1c2VySWQiOiI2MDAyOTQwNjcifQ==</vt:lpwstr>
  </property>
  <property fmtid="{D5CDD505-2E9C-101B-9397-08002B2CF9AE}" pid="4" name="ICV">
    <vt:lpwstr>554B1982A7CD4FBA8E3FFF47ABBC89BA_13</vt:lpwstr>
  </property>
</Properties>
</file>