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国家重点保护野生植物采集许可证</w:t>
      </w:r>
    </w:p>
    <w:p>
      <w:pPr>
        <w:spacing w:line="48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批准单位：广西壮族自治区农业农村厅     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批号：202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年第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号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146"/>
        <w:gridCol w:w="705"/>
        <w:gridCol w:w="882"/>
        <w:gridCol w:w="1083"/>
        <w:gridCol w:w="879"/>
        <w:gridCol w:w="321"/>
        <w:gridCol w:w="680"/>
        <w:gridCol w:w="1846"/>
        <w:gridCol w:w="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3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采集单位名称</w:t>
            </w:r>
          </w:p>
        </w:tc>
        <w:tc>
          <w:tcPr>
            <w:tcW w:w="639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广西壮族自治区林业勘测设计院</w:t>
            </w:r>
          </w:p>
        </w:tc>
        <w:tc>
          <w:tcPr>
            <w:tcW w:w="558" w:type="dxa"/>
            <w:vMerge w:val="restart"/>
            <w:tcBorders>
              <w:top w:val="dashed" w:color="808080" w:sz="2" w:space="0"/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批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门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留 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  <w:jc w:val="center"/>
        </w:trPr>
        <w:tc>
          <w:tcPr>
            <w:tcW w:w="223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采集单位地址</w:t>
            </w:r>
          </w:p>
        </w:tc>
        <w:tc>
          <w:tcPr>
            <w:tcW w:w="6396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eastAsia"/>
                <w:sz w:val="24"/>
                <w:lang w:eastAsia="zh-CN"/>
              </w:rPr>
              <w:t>广西南宁市兴宁区中华路</w:t>
            </w:r>
            <w:r>
              <w:rPr>
                <w:rFonts w:hint="eastAsia"/>
                <w:sz w:val="24"/>
                <w:lang w:val="en-US" w:eastAsia="zh-CN"/>
              </w:rPr>
              <w:t>14号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8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 编</w:t>
            </w: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53</w:t>
            </w:r>
            <w:r>
              <w:rPr>
                <w:rFonts w:hint="default"/>
                <w:sz w:val="24"/>
                <w:lang w:val="en" w:eastAsia="zh-CN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 话</w:t>
            </w: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15078191252</w:t>
            </w:r>
          </w:p>
        </w:tc>
        <w:tc>
          <w:tcPr>
            <w:tcW w:w="100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传 真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" w:eastAsia="zh-CN"/>
              </w:rPr>
            </w:pPr>
            <w:r>
              <w:rPr>
                <w:rFonts w:hint="eastAsia"/>
                <w:sz w:val="24"/>
                <w:lang w:val="en" w:eastAsia="zh-CN"/>
              </w:rPr>
              <w:t>无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8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植物名称</w:t>
            </w:r>
          </w:p>
        </w:tc>
        <w:tc>
          <w:tcPr>
            <w:tcW w:w="27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中文名</w:t>
            </w:r>
          </w:p>
        </w:tc>
        <w:tc>
          <w:tcPr>
            <w:tcW w:w="296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拉丁学名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保护级别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0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7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靖西海菜花</w:t>
            </w:r>
          </w:p>
        </w:tc>
        <w:tc>
          <w:tcPr>
            <w:tcW w:w="29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仿宋_GB2312" w:cs="Times New Roman"/>
                <w:i/>
                <w:iCs/>
                <w:color w:val="000000"/>
                <w:sz w:val="24"/>
                <w:highlight w:val="none"/>
                <w:lang w:val="en-US" w:eastAsia="zh-CN"/>
              </w:rPr>
              <w:t>Ottelia acuminata var. jingxiensis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国家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Ⅱ</w:t>
            </w:r>
            <w:r>
              <w:rPr>
                <w:rFonts w:hint="eastAsia"/>
                <w:sz w:val="24"/>
                <w:lang w:val="en-US" w:eastAsia="zh-CN"/>
              </w:rPr>
              <w:t>级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0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7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海菜花</w:t>
            </w:r>
          </w:p>
        </w:tc>
        <w:tc>
          <w:tcPr>
            <w:tcW w:w="29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仿宋_GB2312" w:cs="Times New Roman"/>
                <w:i/>
                <w:iCs/>
                <w:color w:val="000000"/>
                <w:sz w:val="24"/>
                <w:highlight w:val="none"/>
                <w:lang w:val="en-US" w:eastAsia="zh-CN"/>
              </w:rPr>
              <w:t>Ottelia acuminata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国家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Ⅱ</w:t>
            </w:r>
            <w:r>
              <w:rPr>
                <w:rFonts w:hint="eastAsia"/>
                <w:sz w:val="24"/>
                <w:lang w:val="en-US" w:eastAsia="zh-CN"/>
              </w:rPr>
              <w:t>级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0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7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龙舌草</w:t>
            </w:r>
          </w:p>
        </w:tc>
        <w:tc>
          <w:tcPr>
            <w:tcW w:w="29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仿宋_GB2312" w:cs="Times New Roman"/>
                <w:i/>
                <w:iCs/>
                <w:color w:val="000000"/>
                <w:sz w:val="24"/>
                <w:highlight w:val="none"/>
                <w:lang w:val="en-US" w:eastAsia="zh-CN"/>
              </w:rPr>
              <w:t>Ottelia alismoides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国家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Ⅱ</w:t>
            </w:r>
            <w:r>
              <w:rPr>
                <w:rFonts w:hint="eastAsia"/>
                <w:sz w:val="24"/>
                <w:lang w:val="en-US" w:eastAsia="zh-CN"/>
              </w:rPr>
              <w:t>级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0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7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海菜花属</w:t>
            </w:r>
          </w:p>
        </w:tc>
        <w:tc>
          <w:tcPr>
            <w:tcW w:w="29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仿宋_GB2312" w:cs="Times New Roman"/>
                <w:i/>
                <w:iCs/>
                <w:color w:val="000000"/>
                <w:sz w:val="24"/>
                <w:highlight w:val="none"/>
                <w:lang w:val="en-US" w:eastAsia="zh-CN"/>
              </w:rPr>
              <w:t>Ottelia spp.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国家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Ⅱ</w:t>
            </w:r>
            <w:r>
              <w:rPr>
                <w:rFonts w:hint="eastAsia"/>
                <w:sz w:val="24"/>
                <w:lang w:val="en-US" w:eastAsia="zh-CN"/>
              </w:rPr>
              <w:t>级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  <w:jc w:val="center"/>
        </w:trPr>
        <w:tc>
          <w:tcPr>
            <w:tcW w:w="108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采 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 容</w:t>
            </w:r>
          </w:p>
        </w:tc>
        <w:tc>
          <w:tcPr>
            <w:tcW w:w="7542" w:type="dxa"/>
            <w:gridSpan w:val="8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fldChar w:fldCharType="begin"/>
            </w:r>
            <w:r>
              <w:rPr>
                <w:rFonts w:hint="eastAsia" w:ascii="宋体" w:hAnsi="宋体"/>
                <w:sz w:val="28"/>
                <w:szCs w:val="28"/>
              </w:rPr>
              <w:instrText xml:space="preserve"> eq \o\ac(□</w:instrTex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instrText xml:space="preserve">,</w:instrText>
            </w:r>
            <w:r>
              <w:rPr>
                <w:rFonts w:hint="eastAsia" w:ascii="宋体" w:hAnsi="宋体"/>
                <w:position w:val="3"/>
                <w:sz w:val="19"/>
                <w:szCs w:val="28"/>
                <w:lang w:eastAsia="zh-CN"/>
              </w:rPr>
              <w:instrText xml:space="preserve">√</w:instrText>
            </w:r>
            <w:r>
              <w:rPr>
                <w:rFonts w:hint="eastAsia" w:ascii="宋体" w:hAnsi="宋体"/>
                <w:sz w:val="28"/>
                <w:szCs w:val="28"/>
              </w:rPr>
              <w:instrText xml:space="preserve">)</w:instrText>
            </w:r>
            <w:r>
              <w:rPr>
                <w:rFonts w:hint="eastAsia" w:ascii="宋体" w:hAnsi="宋体"/>
                <w:sz w:val="28"/>
                <w:szCs w:val="28"/>
              </w:rPr>
              <w:fldChar w:fldCharType="end"/>
            </w:r>
            <w:r>
              <w:rPr>
                <w:rFonts w:hint="eastAsia"/>
                <w:sz w:val="24"/>
              </w:rPr>
              <w:t xml:space="preserve"> 全株采集（</w:t>
            </w:r>
            <w:r>
              <w:rPr>
                <w:rFonts w:hint="eastAsia" w:ascii="宋体" w:hAnsi="宋体" w:eastAsia="宋体" w:cs="宋体"/>
                <w:sz w:val="24"/>
              </w:rPr>
              <w:t>包括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根、茎、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枝、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叶、花、果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实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exact"/>
          <w:jc w:val="center"/>
        </w:trPr>
        <w:tc>
          <w:tcPr>
            <w:tcW w:w="10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542" w:type="dxa"/>
            <w:gridSpan w:val="8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部分采集（□ 根、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茎、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叶、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花、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果、□ 籽）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8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采集地点</w:t>
            </w:r>
          </w:p>
        </w:tc>
        <w:tc>
          <w:tcPr>
            <w:tcW w:w="3816" w:type="dxa"/>
            <w:gridSpan w:val="4"/>
            <w:vMerge w:val="restart"/>
            <w:noWrap w:val="0"/>
            <w:vAlign w:val="center"/>
          </w:tcPr>
          <w:p>
            <w:pPr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广西靖西市（新靖镇、龙临镇、安德镇、同德乡）、天等县进结镇、德保县（都安乡、城关镇）、西林县那佐乡、武鸣区两江镇和兴宾区七洞乡。</w:t>
            </w:r>
          </w:p>
        </w:tc>
        <w:tc>
          <w:tcPr>
            <w:tcW w:w="120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采集期限</w:t>
            </w:r>
          </w:p>
        </w:tc>
        <w:tc>
          <w:tcPr>
            <w:tcW w:w="2526" w:type="dxa"/>
            <w:gridSpan w:val="2"/>
            <w:vMerge w:val="restart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19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至 </w:t>
            </w:r>
            <w:r>
              <w:rPr>
                <w:rFonts w:hint="eastAsia"/>
                <w:color w:val="auto"/>
                <w:sz w:val="24"/>
              </w:rPr>
              <w:t>202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4"/>
              </w:rPr>
              <w:t>年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4"/>
              </w:rPr>
              <w:t>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28</w:t>
            </w:r>
            <w:r>
              <w:rPr>
                <w:rFonts w:hint="eastAsia"/>
                <w:color w:val="auto"/>
                <w:sz w:val="24"/>
              </w:rPr>
              <w:t>日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exact"/>
          <w:jc w:val="center"/>
        </w:trPr>
        <w:tc>
          <w:tcPr>
            <w:tcW w:w="10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816" w:type="dxa"/>
            <w:gridSpan w:val="4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00" w:type="dxa"/>
            <w:gridSpan w:val="2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526" w:type="dxa"/>
            <w:gridSpan w:val="2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exact"/>
          <w:jc w:val="center"/>
        </w:trPr>
        <w:tc>
          <w:tcPr>
            <w:tcW w:w="108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采集数量</w:t>
            </w:r>
          </w:p>
        </w:tc>
        <w:tc>
          <w:tcPr>
            <w:tcW w:w="3816" w:type="dxa"/>
            <w:gridSpan w:val="4"/>
            <w:noWrap w:val="0"/>
            <w:vAlign w:val="center"/>
          </w:tcPr>
          <w:p>
            <w:pPr>
              <w:spacing w:line="300" w:lineRule="auto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靖西海菜花</w:t>
            </w:r>
            <w:r>
              <w:rPr>
                <w:rFonts w:hint="eastAsia"/>
                <w:sz w:val="24"/>
                <w:lang w:val="en-US" w:eastAsia="zh-CN"/>
              </w:rPr>
              <w:tab/>
            </w:r>
            <w:r>
              <w:rPr>
                <w:rFonts w:hint="eastAsia"/>
                <w:sz w:val="24"/>
                <w:lang w:val="en-US" w:eastAsia="zh-CN"/>
              </w:rPr>
              <w:t>200株、海菜花</w:t>
            </w:r>
            <w:r>
              <w:rPr>
                <w:rFonts w:hint="eastAsia"/>
                <w:sz w:val="24"/>
                <w:lang w:val="en-US" w:eastAsia="zh-CN"/>
              </w:rPr>
              <w:tab/>
            </w:r>
            <w:r>
              <w:rPr>
                <w:rFonts w:hint="eastAsia"/>
                <w:sz w:val="24"/>
                <w:lang w:val="en-US" w:eastAsia="zh-CN"/>
              </w:rPr>
              <w:t>50株</w:t>
            </w:r>
          </w:p>
          <w:p>
            <w:pPr>
              <w:spacing w:line="300" w:lineRule="auto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龙舌草50株、海菜花属50株。</w:t>
            </w:r>
          </w:p>
        </w:tc>
        <w:tc>
          <w:tcPr>
            <w:tcW w:w="12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采集目的</w:t>
            </w:r>
          </w:p>
        </w:tc>
        <w:tc>
          <w:tcPr>
            <w:tcW w:w="252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科学研究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5" w:hRule="exact"/>
          <w:jc w:val="center"/>
        </w:trPr>
        <w:tc>
          <w:tcPr>
            <w:tcW w:w="8627" w:type="dxa"/>
            <w:gridSpan w:val="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请严格按照国家和自治区的相关规定，切实加强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海菜花属（所有种）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的保护管理工作，严禁任何单位和个人进入自然保护区核心区、缓冲区采集，确保资源合理利用。</w:t>
            </w:r>
          </w:p>
          <w:p>
            <w:pPr>
              <w:spacing w:line="300" w:lineRule="auto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6000" w:firstLineChars="2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wordWrap w:val="0"/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19</w:t>
            </w:r>
            <w:r>
              <w:rPr>
                <w:rFonts w:hint="eastAsia"/>
                <w:sz w:val="24"/>
              </w:rPr>
              <w:t xml:space="preserve">日   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8" w:hRule="exact"/>
          <w:jc w:val="center"/>
        </w:trPr>
        <w:tc>
          <w:tcPr>
            <w:tcW w:w="8627" w:type="dxa"/>
            <w:gridSpan w:val="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left="422" w:hanging="421" w:hangingChars="2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填 表 说 明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 本采集许可证一式五联，采集证审批部门、审批部门同级有关业务部门、审批部门同级生态环境部门、采集地农业行政主管部门、采集许可证申请单位各执一联。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 “保护级别”分为国家Ⅰ级、国家Ⅱ级。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3.“采集地点”要求至少详细到县、乡或保护区。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4.“采集数量”单位根据全株采集或部分采集，分别以“株”、“枚”、“千克”表示。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</w:rPr>
              <w:t>5.“采集目的”限定于“科学研究”、“文化交流”、“人工培育”、“出口贸易”和“国内销售”。</w:t>
            </w:r>
          </w:p>
        </w:tc>
        <w:tc>
          <w:tcPr>
            <w:tcW w:w="558" w:type="dxa"/>
            <w:vMerge w:val="continue"/>
            <w:tcBorders>
              <w:bottom w:val="dashed" w:color="808080" w:sz="2" w:space="0"/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</w:tbl>
    <w:p>
      <w:pPr>
        <w:spacing w:line="480" w:lineRule="auto"/>
        <w:jc w:val="center"/>
        <w:rPr>
          <w:rFonts w:hint="eastAsia" w:eastAsia="黑体"/>
          <w:sz w:val="36"/>
        </w:rPr>
      </w:pPr>
      <w:r>
        <w:br w:type="page"/>
      </w:r>
      <w:r>
        <w:rPr>
          <w:rFonts w:hint="eastAsia" w:eastAsia="黑体"/>
          <w:sz w:val="36"/>
        </w:rPr>
        <w:t>国家重点保护野生植物采集许可证</w:t>
      </w:r>
    </w:p>
    <w:p>
      <w:pPr>
        <w:spacing w:line="48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批准单位：广西壮族自治区农业农村厅     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批号：202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年第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号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146"/>
        <w:gridCol w:w="705"/>
        <w:gridCol w:w="882"/>
        <w:gridCol w:w="1083"/>
        <w:gridCol w:w="879"/>
        <w:gridCol w:w="321"/>
        <w:gridCol w:w="680"/>
        <w:gridCol w:w="1846"/>
        <w:gridCol w:w="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3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采集单位名称</w:t>
            </w:r>
          </w:p>
        </w:tc>
        <w:tc>
          <w:tcPr>
            <w:tcW w:w="639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广西壮族自治区林业勘测设计院</w:t>
            </w:r>
          </w:p>
        </w:tc>
        <w:tc>
          <w:tcPr>
            <w:tcW w:w="558" w:type="dxa"/>
            <w:vMerge w:val="restart"/>
            <w:tcBorders>
              <w:top w:val="dashed" w:color="808080" w:sz="2" w:space="0"/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二</w:t>
            </w:r>
          </w:p>
          <w:p>
            <w:pPr>
              <w:spacing w:line="320" w:lineRule="exact"/>
              <w:jc w:val="center"/>
              <w:rPr>
                <w:rFonts w:hint="eastAsia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spacing w:line="32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审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批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门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级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业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务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门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留 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  <w:jc w:val="center"/>
        </w:trPr>
        <w:tc>
          <w:tcPr>
            <w:tcW w:w="223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采集单位地址</w:t>
            </w:r>
          </w:p>
        </w:tc>
        <w:tc>
          <w:tcPr>
            <w:tcW w:w="6396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eastAsia"/>
                <w:sz w:val="24"/>
                <w:lang w:eastAsia="zh-CN"/>
              </w:rPr>
              <w:t>广西南宁市兴宁区中华路</w:t>
            </w:r>
            <w:r>
              <w:rPr>
                <w:rFonts w:hint="eastAsia"/>
                <w:sz w:val="24"/>
                <w:lang w:val="en-US" w:eastAsia="zh-CN"/>
              </w:rPr>
              <w:t>14号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8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 编</w:t>
            </w: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53</w:t>
            </w:r>
            <w:r>
              <w:rPr>
                <w:rFonts w:hint="default"/>
                <w:sz w:val="24"/>
                <w:lang w:val="en" w:eastAsia="zh-CN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 话</w:t>
            </w: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15078191252</w:t>
            </w:r>
          </w:p>
        </w:tc>
        <w:tc>
          <w:tcPr>
            <w:tcW w:w="100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传 真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" w:eastAsia="zh-CN"/>
              </w:rPr>
            </w:pPr>
            <w:r>
              <w:rPr>
                <w:rFonts w:hint="eastAsia"/>
                <w:sz w:val="24"/>
                <w:lang w:val="en" w:eastAsia="zh-CN"/>
              </w:rPr>
              <w:t>无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8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植物名称</w:t>
            </w:r>
          </w:p>
        </w:tc>
        <w:tc>
          <w:tcPr>
            <w:tcW w:w="27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中文名</w:t>
            </w:r>
          </w:p>
        </w:tc>
        <w:tc>
          <w:tcPr>
            <w:tcW w:w="296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拉丁学名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保护级别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0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7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靖西海菜花</w:t>
            </w:r>
          </w:p>
        </w:tc>
        <w:tc>
          <w:tcPr>
            <w:tcW w:w="29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仿宋_GB2312" w:cs="Times New Roman"/>
                <w:i/>
                <w:iCs/>
                <w:color w:val="000000"/>
                <w:sz w:val="24"/>
                <w:highlight w:val="none"/>
                <w:lang w:val="en-US" w:eastAsia="zh-CN"/>
              </w:rPr>
              <w:t>Ottelia acuminata var. jingxiensis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国家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Ⅱ</w:t>
            </w:r>
            <w:r>
              <w:rPr>
                <w:rFonts w:hint="eastAsia"/>
                <w:sz w:val="24"/>
                <w:lang w:val="en-US" w:eastAsia="zh-CN"/>
              </w:rPr>
              <w:t>级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0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7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海菜花</w:t>
            </w:r>
          </w:p>
        </w:tc>
        <w:tc>
          <w:tcPr>
            <w:tcW w:w="29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仿宋_GB2312" w:cs="Times New Roman"/>
                <w:i/>
                <w:iCs/>
                <w:color w:val="000000"/>
                <w:sz w:val="24"/>
                <w:highlight w:val="none"/>
                <w:lang w:val="en-US" w:eastAsia="zh-CN"/>
              </w:rPr>
              <w:t>Ottelia acuminata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国家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Ⅱ</w:t>
            </w:r>
            <w:r>
              <w:rPr>
                <w:rFonts w:hint="eastAsia"/>
                <w:sz w:val="24"/>
                <w:lang w:val="en-US" w:eastAsia="zh-CN"/>
              </w:rPr>
              <w:t>级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0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7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龙舌草</w:t>
            </w:r>
          </w:p>
        </w:tc>
        <w:tc>
          <w:tcPr>
            <w:tcW w:w="29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仿宋_GB2312" w:cs="Times New Roman"/>
                <w:i/>
                <w:iCs/>
                <w:color w:val="000000"/>
                <w:sz w:val="24"/>
                <w:highlight w:val="none"/>
                <w:lang w:val="en-US" w:eastAsia="zh-CN"/>
              </w:rPr>
              <w:t>Ottelia alismoides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国家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Ⅱ</w:t>
            </w:r>
            <w:r>
              <w:rPr>
                <w:rFonts w:hint="eastAsia"/>
                <w:sz w:val="24"/>
                <w:lang w:val="en-US" w:eastAsia="zh-CN"/>
              </w:rPr>
              <w:t>级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0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7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海菜花属</w:t>
            </w:r>
          </w:p>
        </w:tc>
        <w:tc>
          <w:tcPr>
            <w:tcW w:w="29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仿宋_GB2312" w:cs="Times New Roman"/>
                <w:i/>
                <w:iCs/>
                <w:color w:val="000000"/>
                <w:sz w:val="24"/>
                <w:highlight w:val="none"/>
                <w:lang w:val="en-US" w:eastAsia="zh-CN"/>
              </w:rPr>
              <w:t>Ottelia spp.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国家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Ⅱ</w:t>
            </w:r>
            <w:r>
              <w:rPr>
                <w:rFonts w:hint="eastAsia"/>
                <w:sz w:val="24"/>
                <w:lang w:val="en-US" w:eastAsia="zh-CN"/>
              </w:rPr>
              <w:t>级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  <w:jc w:val="center"/>
        </w:trPr>
        <w:tc>
          <w:tcPr>
            <w:tcW w:w="108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采 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 容</w:t>
            </w:r>
          </w:p>
        </w:tc>
        <w:tc>
          <w:tcPr>
            <w:tcW w:w="7542" w:type="dxa"/>
            <w:gridSpan w:val="8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fldChar w:fldCharType="begin"/>
            </w:r>
            <w:r>
              <w:rPr>
                <w:rFonts w:hint="eastAsia" w:ascii="宋体" w:hAnsi="宋体"/>
                <w:sz w:val="28"/>
                <w:szCs w:val="28"/>
              </w:rPr>
              <w:instrText xml:space="preserve"> eq \o\ac(□</w:instrTex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instrText xml:space="preserve">,</w:instrText>
            </w:r>
            <w:r>
              <w:rPr>
                <w:rFonts w:hint="eastAsia" w:ascii="宋体" w:hAnsi="宋体"/>
                <w:position w:val="3"/>
                <w:sz w:val="19"/>
                <w:szCs w:val="28"/>
                <w:lang w:eastAsia="zh-CN"/>
              </w:rPr>
              <w:instrText xml:space="preserve">√</w:instrText>
            </w:r>
            <w:r>
              <w:rPr>
                <w:rFonts w:hint="eastAsia" w:ascii="宋体" w:hAnsi="宋体"/>
                <w:sz w:val="28"/>
                <w:szCs w:val="28"/>
              </w:rPr>
              <w:instrText xml:space="preserve">)</w:instrText>
            </w:r>
            <w:r>
              <w:rPr>
                <w:rFonts w:hint="eastAsia" w:ascii="宋体" w:hAnsi="宋体"/>
                <w:sz w:val="28"/>
                <w:szCs w:val="28"/>
              </w:rPr>
              <w:fldChar w:fldCharType="end"/>
            </w:r>
            <w:r>
              <w:rPr>
                <w:rFonts w:hint="eastAsia"/>
                <w:sz w:val="24"/>
              </w:rPr>
              <w:t xml:space="preserve"> 全株采集（</w:t>
            </w:r>
            <w:r>
              <w:rPr>
                <w:rFonts w:hint="eastAsia" w:ascii="宋体" w:hAnsi="宋体" w:eastAsia="宋体" w:cs="宋体"/>
                <w:sz w:val="24"/>
              </w:rPr>
              <w:t>包括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根、茎、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枝、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叶、花、果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实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0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542" w:type="dxa"/>
            <w:gridSpan w:val="8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部分采集（□ 根、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茎、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叶、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花、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果、□ 籽）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8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采集地点</w:t>
            </w:r>
          </w:p>
        </w:tc>
        <w:tc>
          <w:tcPr>
            <w:tcW w:w="3816" w:type="dxa"/>
            <w:gridSpan w:val="4"/>
            <w:vMerge w:val="restart"/>
            <w:noWrap w:val="0"/>
            <w:vAlign w:val="center"/>
          </w:tcPr>
          <w:p>
            <w:pPr>
              <w:jc w:val="both"/>
              <w:rPr>
                <w:sz w:val="24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广西靖西市（新靖镇、龙临镇、安德镇、同德乡）、天等县进结镇、德保县（都安乡、城关镇）、西林县那佐乡、武鸣区两江镇和兴宾区七洞乡。</w:t>
            </w:r>
          </w:p>
        </w:tc>
        <w:tc>
          <w:tcPr>
            <w:tcW w:w="120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采集期限</w:t>
            </w:r>
          </w:p>
        </w:tc>
        <w:tc>
          <w:tcPr>
            <w:tcW w:w="2526" w:type="dxa"/>
            <w:gridSpan w:val="2"/>
            <w:vMerge w:val="restart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19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至 </w:t>
            </w:r>
            <w:r>
              <w:rPr>
                <w:rFonts w:hint="eastAsia"/>
                <w:color w:val="auto"/>
                <w:sz w:val="24"/>
              </w:rPr>
              <w:t>202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4"/>
              </w:rPr>
              <w:t>年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4"/>
              </w:rPr>
              <w:t>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28</w:t>
            </w:r>
            <w:r>
              <w:rPr>
                <w:rFonts w:hint="eastAsia"/>
                <w:color w:val="auto"/>
                <w:sz w:val="24"/>
              </w:rPr>
              <w:t>日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exact"/>
          <w:jc w:val="center"/>
        </w:trPr>
        <w:tc>
          <w:tcPr>
            <w:tcW w:w="10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816" w:type="dxa"/>
            <w:gridSpan w:val="4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00" w:type="dxa"/>
            <w:gridSpan w:val="2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526" w:type="dxa"/>
            <w:gridSpan w:val="2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exact"/>
          <w:jc w:val="center"/>
        </w:trPr>
        <w:tc>
          <w:tcPr>
            <w:tcW w:w="108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采集数量</w:t>
            </w:r>
          </w:p>
        </w:tc>
        <w:tc>
          <w:tcPr>
            <w:tcW w:w="3816" w:type="dxa"/>
            <w:gridSpan w:val="4"/>
            <w:noWrap w:val="0"/>
            <w:vAlign w:val="center"/>
          </w:tcPr>
          <w:p>
            <w:pPr>
              <w:spacing w:line="300" w:lineRule="auto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靖西海菜花</w:t>
            </w:r>
            <w:r>
              <w:rPr>
                <w:rFonts w:hint="eastAsia"/>
                <w:sz w:val="24"/>
                <w:lang w:val="en-US" w:eastAsia="zh-CN"/>
              </w:rPr>
              <w:tab/>
            </w:r>
            <w:r>
              <w:rPr>
                <w:rFonts w:hint="eastAsia"/>
                <w:sz w:val="24"/>
                <w:lang w:val="en-US" w:eastAsia="zh-CN"/>
              </w:rPr>
              <w:t>200株、海菜花</w:t>
            </w:r>
            <w:r>
              <w:rPr>
                <w:rFonts w:hint="eastAsia"/>
                <w:sz w:val="24"/>
                <w:lang w:val="en-US" w:eastAsia="zh-CN"/>
              </w:rPr>
              <w:tab/>
            </w:r>
            <w:r>
              <w:rPr>
                <w:rFonts w:hint="eastAsia"/>
                <w:sz w:val="24"/>
                <w:lang w:val="en-US" w:eastAsia="zh-CN"/>
              </w:rPr>
              <w:t>50株</w:t>
            </w:r>
          </w:p>
          <w:p>
            <w:pPr>
              <w:spacing w:line="300" w:lineRule="auto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龙舌草50株、海菜花属50株。</w:t>
            </w:r>
          </w:p>
        </w:tc>
        <w:tc>
          <w:tcPr>
            <w:tcW w:w="12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采集目的</w:t>
            </w:r>
          </w:p>
        </w:tc>
        <w:tc>
          <w:tcPr>
            <w:tcW w:w="252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科学研究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5" w:hRule="exact"/>
          <w:jc w:val="center"/>
        </w:trPr>
        <w:tc>
          <w:tcPr>
            <w:tcW w:w="8627" w:type="dxa"/>
            <w:gridSpan w:val="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请严格按照国家和自治区的相关规定，切实加强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海菜花属（所有种）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的保护管理工作，严禁任何单位和个人进入自然保护区核心区、缓冲区采集，确保资源合理利用。</w:t>
            </w:r>
          </w:p>
          <w:p>
            <w:pPr>
              <w:spacing w:line="300" w:lineRule="auto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6000" w:firstLineChars="2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wordWrap w:val="0"/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19</w:t>
            </w:r>
            <w:r>
              <w:rPr>
                <w:rFonts w:hint="eastAsia"/>
                <w:sz w:val="24"/>
              </w:rPr>
              <w:t xml:space="preserve">日   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8" w:hRule="exact"/>
          <w:jc w:val="center"/>
        </w:trPr>
        <w:tc>
          <w:tcPr>
            <w:tcW w:w="8627" w:type="dxa"/>
            <w:gridSpan w:val="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left="422" w:hanging="421" w:hangingChars="2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填 表 说 明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 本采集许可证一式五联，采集证审批部门、审批部门同级有关业务部门、审批部门同级生态环境部门、采集地农业行政主管部门、采集许可证申请单位各执一联。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 “保护级别”分为国家Ⅰ级、国家Ⅱ级。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3.“采集地点”要求至少详细到县、乡或保护区。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4.“采集数量”单位根据全株采集或部分采集，分别以“株”、“枚”、“千克”表示。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</w:rPr>
              <w:t>5.“采集目的”限定于“科学研究”、“文化交流”、“人工培育”、“出口贸易”和“国内销售”。</w:t>
            </w:r>
          </w:p>
        </w:tc>
        <w:tc>
          <w:tcPr>
            <w:tcW w:w="558" w:type="dxa"/>
            <w:vMerge w:val="continue"/>
            <w:tcBorders>
              <w:bottom w:val="dashed" w:color="808080" w:sz="2" w:space="0"/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</w:tbl>
    <w:p>
      <w:pPr>
        <w:spacing w:line="480" w:lineRule="auto"/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国家重点保护野生植物采集许可证</w:t>
      </w:r>
    </w:p>
    <w:p>
      <w:pPr>
        <w:spacing w:line="48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批准单位：广西壮族自治区农业农村厅     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批号：202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年第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号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146"/>
        <w:gridCol w:w="705"/>
        <w:gridCol w:w="882"/>
        <w:gridCol w:w="1083"/>
        <w:gridCol w:w="879"/>
        <w:gridCol w:w="321"/>
        <w:gridCol w:w="680"/>
        <w:gridCol w:w="1846"/>
        <w:gridCol w:w="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3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采集单位名称</w:t>
            </w:r>
          </w:p>
        </w:tc>
        <w:tc>
          <w:tcPr>
            <w:tcW w:w="639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广西壮族自治区林业勘测设计院</w:t>
            </w:r>
          </w:p>
        </w:tc>
        <w:tc>
          <w:tcPr>
            <w:tcW w:w="558" w:type="dxa"/>
            <w:vMerge w:val="restart"/>
            <w:tcBorders>
              <w:top w:val="dashed" w:color="808080" w:sz="2" w:space="0"/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三</w:t>
            </w:r>
          </w:p>
          <w:p>
            <w:pPr>
              <w:spacing w:line="320" w:lineRule="exact"/>
              <w:jc w:val="center"/>
              <w:rPr>
                <w:rFonts w:hint="eastAsia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批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门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级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态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环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境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门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留</w:t>
            </w:r>
          </w:p>
          <w:p>
            <w:pPr>
              <w:spacing w:line="240" w:lineRule="exact"/>
              <w:jc w:val="center"/>
              <w:rPr>
                <w:rFonts w:hint="eastAsia"/>
              </w:rPr>
            </w:pP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  <w:jc w:val="center"/>
        </w:trPr>
        <w:tc>
          <w:tcPr>
            <w:tcW w:w="223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采集单位地址</w:t>
            </w:r>
          </w:p>
        </w:tc>
        <w:tc>
          <w:tcPr>
            <w:tcW w:w="6396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eastAsia"/>
                <w:sz w:val="24"/>
                <w:lang w:eastAsia="zh-CN"/>
              </w:rPr>
              <w:t>广西南宁市兴宁区中华路</w:t>
            </w:r>
            <w:r>
              <w:rPr>
                <w:rFonts w:hint="eastAsia"/>
                <w:sz w:val="24"/>
                <w:lang w:val="en-US" w:eastAsia="zh-CN"/>
              </w:rPr>
              <w:t>14号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8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 编</w:t>
            </w: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53</w:t>
            </w:r>
            <w:r>
              <w:rPr>
                <w:rFonts w:hint="default"/>
                <w:sz w:val="24"/>
                <w:lang w:val="en" w:eastAsia="zh-CN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 话</w:t>
            </w: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15078191252</w:t>
            </w:r>
          </w:p>
        </w:tc>
        <w:tc>
          <w:tcPr>
            <w:tcW w:w="100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传 真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" w:eastAsia="zh-CN"/>
              </w:rPr>
            </w:pPr>
            <w:r>
              <w:rPr>
                <w:rFonts w:hint="eastAsia"/>
                <w:sz w:val="24"/>
                <w:lang w:val="en" w:eastAsia="zh-CN"/>
              </w:rPr>
              <w:t>无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8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植物名称</w:t>
            </w:r>
          </w:p>
        </w:tc>
        <w:tc>
          <w:tcPr>
            <w:tcW w:w="27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中文名</w:t>
            </w:r>
          </w:p>
        </w:tc>
        <w:tc>
          <w:tcPr>
            <w:tcW w:w="296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拉丁学名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保护级别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0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7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靖西海菜花</w:t>
            </w:r>
          </w:p>
        </w:tc>
        <w:tc>
          <w:tcPr>
            <w:tcW w:w="29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仿宋_GB2312" w:cs="Times New Roman"/>
                <w:i/>
                <w:iCs/>
                <w:color w:val="000000"/>
                <w:sz w:val="24"/>
                <w:highlight w:val="none"/>
                <w:lang w:val="en-US" w:eastAsia="zh-CN"/>
              </w:rPr>
              <w:t>Ottelia acuminata var. jingxiensis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国家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Ⅱ</w:t>
            </w:r>
            <w:r>
              <w:rPr>
                <w:rFonts w:hint="eastAsia"/>
                <w:sz w:val="24"/>
                <w:lang w:val="en-US" w:eastAsia="zh-CN"/>
              </w:rPr>
              <w:t>级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0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7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海菜花</w:t>
            </w:r>
          </w:p>
        </w:tc>
        <w:tc>
          <w:tcPr>
            <w:tcW w:w="29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仿宋_GB2312" w:cs="Times New Roman"/>
                <w:i/>
                <w:iCs/>
                <w:color w:val="000000"/>
                <w:sz w:val="24"/>
                <w:highlight w:val="none"/>
                <w:lang w:val="en-US" w:eastAsia="zh-CN"/>
              </w:rPr>
              <w:t>Ottelia acuminata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国家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Ⅱ</w:t>
            </w:r>
            <w:r>
              <w:rPr>
                <w:rFonts w:hint="eastAsia"/>
                <w:sz w:val="24"/>
                <w:lang w:val="en-US" w:eastAsia="zh-CN"/>
              </w:rPr>
              <w:t>级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0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7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龙舌草</w:t>
            </w:r>
          </w:p>
        </w:tc>
        <w:tc>
          <w:tcPr>
            <w:tcW w:w="29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仿宋_GB2312" w:cs="Times New Roman"/>
                <w:i/>
                <w:iCs/>
                <w:color w:val="000000"/>
                <w:sz w:val="24"/>
                <w:highlight w:val="none"/>
                <w:lang w:val="en-US" w:eastAsia="zh-CN"/>
              </w:rPr>
              <w:t>Ottelia alismoides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国家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Ⅱ</w:t>
            </w:r>
            <w:r>
              <w:rPr>
                <w:rFonts w:hint="eastAsia"/>
                <w:sz w:val="24"/>
                <w:lang w:val="en-US" w:eastAsia="zh-CN"/>
              </w:rPr>
              <w:t>级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0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7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海菜花属</w:t>
            </w:r>
          </w:p>
        </w:tc>
        <w:tc>
          <w:tcPr>
            <w:tcW w:w="29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仿宋_GB2312" w:cs="Times New Roman"/>
                <w:i/>
                <w:iCs/>
                <w:color w:val="000000"/>
                <w:sz w:val="24"/>
                <w:highlight w:val="none"/>
                <w:lang w:val="en-US" w:eastAsia="zh-CN"/>
              </w:rPr>
              <w:t>Ottelia spp.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国家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Ⅱ</w:t>
            </w:r>
            <w:r>
              <w:rPr>
                <w:rFonts w:hint="eastAsia"/>
                <w:sz w:val="24"/>
                <w:lang w:val="en-US" w:eastAsia="zh-CN"/>
              </w:rPr>
              <w:t>级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  <w:jc w:val="center"/>
        </w:trPr>
        <w:tc>
          <w:tcPr>
            <w:tcW w:w="108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采 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 容</w:t>
            </w:r>
          </w:p>
        </w:tc>
        <w:tc>
          <w:tcPr>
            <w:tcW w:w="7542" w:type="dxa"/>
            <w:gridSpan w:val="8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fldChar w:fldCharType="begin"/>
            </w:r>
            <w:r>
              <w:rPr>
                <w:rFonts w:hint="eastAsia" w:ascii="宋体" w:hAnsi="宋体"/>
                <w:sz w:val="28"/>
                <w:szCs w:val="28"/>
              </w:rPr>
              <w:instrText xml:space="preserve"> eq \o\ac(□</w:instrTex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instrText xml:space="preserve">,</w:instrText>
            </w:r>
            <w:r>
              <w:rPr>
                <w:rFonts w:hint="eastAsia" w:ascii="宋体" w:hAnsi="宋体"/>
                <w:position w:val="3"/>
                <w:sz w:val="19"/>
                <w:szCs w:val="28"/>
                <w:lang w:eastAsia="zh-CN"/>
              </w:rPr>
              <w:instrText xml:space="preserve">√</w:instrText>
            </w:r>
            <w:r>
              <w:rPr>
                <w:rFonts w:hint="eastAsia" w:ascii="宋体" w:hAnsi="宋体"/>
                <w:sz w:val="28"/>
                <w:szCs w:val="28"/>
              </w:rPr>
              <w:instrText xml:space="preserve">)</w:instrText>
            </w:r>
            <w:r>
              <w:rPr>
                <w:rFonts w:hint="eastAsia" w:ascii="宋体" w:hAnsi="宋体"/>
                <w:sz w:val="28"/>
                <w:szCs w:val="28"/>
              </w:rPr>
              <w:fldChar w:fldCharType="end"/>
            </w:r>
            <w:r>
              <w:rPr>
                <w:rFonts w:hint="eastAsia"/>
                <w:sz w:val="24"/>
              </w:rPr>
              <w:t xml:space="preserve"> 全株采集（</w:t>
            </w:r>
            <w:r>
              <w:rPr>
                <w:rFonts w:hint="eastAsia" w:ascii="宋体" w:hAnsi="宋体" w:eastAsia="宋体" w:cs="宋体"/>
                <w:sz w:val="24"/>
              </w:rPr>
              <w:t>包括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根、茎、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枝、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叶、花、果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实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0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542" w:type="dxa"/>
            <w:gridSpan w:val="8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部分采集（□ 根、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茎、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叶、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花、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果、□ 籽）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8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采集地点</w:t>
            </w:r>
          </w:p>
        </w:tc>
        <w:tc>
          <w:tcPr>
            <w:tcW w:w="3816" w:type="dxa"/>
            <w:gridSpan w:val="4"/>
            <w:vMerge w:val="restart"/>
            <w:noWrap w:val="0"/>
            <w:vAlign w:val="center"/>
          </w:tcPr>
          <w:p>
            <w:pPr>
              <w:jc w:val="both"/>
              <w:rPr>
                <w:sz w:val="24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广西靖西市（新靖镇、龙临镇、安德镇、同德乡）、天等县进结镇、德保县（都安乡、城关镇）、西林县那佐乡、武鸣区两江镇和兴宾区七洞乡。</w:t>
            </w:r>
          </w:p>
        </w:tc>
        <w:tc>
          <w:tcPr>
            <w:tcW w:w="120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采集期限</w:t>
            </w:r>
          </w:p>
        </w:tc>
        <w:tc>
          <w:tcPr>
            <w:tcW w:w="2526" w:type="dxa"/>
            <w:gridSpan w:val="2"/>
            <w:vMerge w:val="restart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19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至 </w:t>
            </w:r>
            <w:r>
              <w:rPr>
                <w:rFonts w:hint="eastAsia"/>
                <w:color w:val="auto"/>
                <w:sz w:val="24"/>
              </w:rPr>
              <w:t>202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4"/>
              </w:rPr>
              <w:t>年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4"/>
              </w:rPr>
              <w:t>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28</w:t>
            </w:r>
            <w:r>
              <w:rPr>
                <w:rFonts w:hint="eastAsia"/>
                <w:color w:val="auto"/>
                <w:sz w:val="24"/>
              </w:rPr>
              <w:t>日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exact"/>
          <w:jc w:val="center"/>
        </w:trPr>
        <w:tc>
          <w:tcPr>
            <w:tcW w:w="10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816" w:type="dxa"/>
            <w:gridSpan w:val="4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00" w:type="dxa"/>
            <w:gridSpan w:val="2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526" w:type="dxa"/>
            <w:gridSpan w:val="2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exact"/>
          <w:jc w:val="center"/>
        </w:trPr>
        <w:tc>
          <w:tcPr>
            <w:tcW w:w="108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采集数量</w:t>
            </w:r>
          </w:p>
        </w:tc>
        <w:tc>
          <w:tcPr>
            <w:tcW w:w="3816" w:type="dxa"/>
            <w:gridSpan w:val="4"/>
            <w:noWrap w:val="0"/>
            <w:vAlign w:val="center"/>
          </w:tcPr>
          <w:p>
            <w:pPr>
              <w:spacing w:line="300" w:lineRule="auto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靖西海菜花</w:t>
            </w:r>
            <w:r>
              <w:rPr>
                <w:rFonts w:hint="eastAsia"/>
                <w:sz w:val="24"/>
                <w:lang w:val="en-US" w:eastAsia="zh-CN"/>
              </w:rPr>
              <w:tab/>
            </w:r>
            <w:r>
              <w:rPr>
                <w:rFonts w:hint="eastAsia"/>
                <w:sz w:val="24"/>
                <w:lang w:val="en-US" w:eastAsia="zh-CN"/>
              </w:rPr>
              <w:t>200株、海菜花</w:t>
            </w:r>
            <w:r>
              <w:rPr>
                <w:rFonts w:hint="eastAsia"/>
                <w:sz w:val="24"/>
                <w:lang w:val="en-US" w:eastAsia="zh-CN"/>
              </w:rPr>
              <w:tab/>
            </w:r>
            <w:r>
              <w:rPr>
                <w:rFonts w:hint="eastAsia"/>
                <w:sz w:val="24"/>
                <w:lang w:val="en-US" w:eastAsia="zh-CN"/>
              </w:rPr>
              <w:t>50株</w:t>
            </w:r>
          </w:p>
          <w:p>
            <w:pPr>
              <w:spacing w:line="300" w:lineRule="auto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龙舌草50株、海菜花属50株。</w:t>
            </w:r>
          </w:p>
        </w:tc>
        <w:tc>
          <w:tcPr>
            <w:tcW w:w="12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采集目的</w:t>
            </w:r>
          </w:p>
        </w:tc>
        <w:tc>
          <w:tcPr>
            <w:tcW w:w="252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科学研究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5" w:hRule="exact"/>
          <w:jc w:val="center"/>
        </w:trPr>
        <w:tc>
          <w:tcPr>
            <w:tcW w:w="8627" w:type="dxa"/>
            <w:gridSpan w:val="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请严格按照国家和自治区的相关规定，切实加强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海菜花属（所有种）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的保护管理工作，严禁任何单位和个人进入自然保护区核心区、缓冲区采集，确保资源合理利用。</w:t>
            </w:r>
          </w:p>
          <w:p>
            <w:pPr>
              <w:spacing w:line="300" w:lineRule="auto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6000" w:firstLineChars="2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wordWrap w:val="0"/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19</w:t>
            </w:r>
            <w:r>
              <w:rPr>
                <w:rFonts w:hint="eastAsia"/>
                <w:sz w:val="24"/>
              </w:rPr>
              <w:t xml:space="preserve">日   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8" w:hRule="exact"/>
          <w:jc w:val="center"/>
        </w:trPr>
        <w:tc>
          <w:tcPr>
            <w:tcW w:w="8627" w:type="dxa"/>
            <w:gridSpan w:val="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left="422" w:hanging="421" w:hangingChars="2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填 表 说 明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 本采集许可证一式五联，采集证审批部门、审批部门同级有关业务部门、审批部门同级生态环境部门、采集地农业行政主管部门、采集许可证申请单位各执一联。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 “保护级别”分为国家Ⅰ级、国家Ⅱ级。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3.“采集地点”要求至少详细到县、乡或保护区。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4.“采集数量”单位根据全株采集或部分采集，分别以“株”、“枚”、“千克”表示。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</w:rPr>
              <w:t>5.“采集目的”限定于“科学研究”、“文化交流”、“人工培育”、“出口贸易”和“国内销售”。</w:t>
            </w:r>
          </w:p>
        </w:tc>
        <w:tc>
          <w:tcPr>
            <w:tcW w:w="558" w:type="dxa"/>
            <w:vMerge w:val="continue"/>
            <w:tcBorders>
              <w:bottom w:val="dashed" w:color="808080" w:sz="2" w:space="0"/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</w:tbl>
    <w:p>
      <w:pPr>
        <w:spacing w:line="480" w:lineRule="auto"/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国家重点保护野生植物采集许可证</w:t>
      </w:r>
    </w:p>
    <w:p>
      <w:pPr>
        <w:spacing w:line="48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批准单位：广西壮族自治区农业农村厅     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批号：202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年第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号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146"/>
        <w:gridCol w:w="705"/>
        <w:gridCol w:w="882"/>
        <w:gridCol w:w="1083"/>
        <w:gridCol w:w="879"/>
        <w:gridCol w:w="321"/>
        <w:gridCol w:w="680"/>
        <w:gridCol w:w="1846"/>
        <w:gridCol w:w="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3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采集单位名称</w:t>
            </w:r>
          </w:p>
        </w:tc>
        <w:tc>
          <w:tcPr>
            <w:tcW w:w="639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广西壮族自治区林业勘测设计院</w:t>
            </w:r>
          </w:p>
        </w:tc>
        <w:tc>
          <w:tcPr>
            <w:tcW w:w="558" w:type="dxa"/>
            <w:vMerge w:val="restart"/>
            <w:tcBorders>
              <w:top w:val="dashed" w:color="808080" w:sz="2" w:space="0"/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四</w:t>
            </w:r>
          </w:p>
          <w:p>
            <w:pPr>
              <w:spacing w:line="320" w:lineRule="exact"/>
              <w:jc w:val="center"/>
              <w:rPr>
                <w:rFonts w:hint="eastAsia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联</w:t>
            </w:r>
          </w:p>
          <w:p>
            <w:pPr>
              <w:spacing w:line="320" w:lineRule="exact"/>
              <w:jc w:val="center"/>
              <w:rPr>
                <w:rFonts w:hint="eastAsia"/>
                <w:lang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</w:t>
            </w:r>
          </w:p>
          <w:p>
            <w:pPr>
              <w:spacing w:line="260" w:lineRule="exact"/>
              <w:jc w:val="center"/>
              <w:rPr>
                <w:rFonts w:hint="eastAsia"/>
              </w:rPr>
            </w:pPr>
          </w:p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</w:t>
            </w:r>
          </w:p>
          <w:p>
            <w:pPr>
              <w:spacing w:line="260" w:lineRule="exact"/>
              <w:jc w:val="center"/>
              <w:rPr>
                <w:rFonts w:hint="eastAsia"/>
              </w:rPr>
            </w:pPr>
          </w:p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</w:p>
          <w:p>
            <w:pPr>
              <w:spacing w:line="260" w:lineRule="exact"/>
              <w:jc w:val="center"/>
              <w:rPr>
                <w:rFonts w:hint="eastAsia"/>
              </w:rPr>
            </w:pPr>
          </w:p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</w:t>
            </w:r>
          </w:p>
          <w:p>
            <w:pPr>
              <w:spacing w:line="260" w:lineRule="exact"/>
              <w:jc w:val="center"/>
              <w:rPr>
                <w:rFonts w:hint="eastAsia"/>
              </w:rPr>
            </w:pPr>
          </w:p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业</w:t>
            </w:r>
          </w:p>
          <w:p>
            <w:pPr>
              <w:spacing w:line="260" w:lineRule="exact"/>
              <w:jc w:val="center"/>
              <w:rPr>
                <w:rFonts w:hint="eastAsia"/>
              </w:rPr>
            </w:pPr>
          </w:p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行</w:t>
            </w:r>
          </w:p>
          <w:p>
            <w:pPr>
              <w:spacing w:line="260" w:lineRule="exact"/>
              <w:jc w:val="center"/>
              <w:rPr>
                <w:rFonts w:hint="eastAsia"/>
              </w:rPr>
            </w:pPr>
          </w:p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</w:t>
            </w:r>
          </w:p>
          <w:p>
            <w:pPr>
              <w:spacing w:line="260" w:lineRule="exact"/>
              <w:jc w:val="center"/>
              <w:rPr>
                <w:rFonts w:hint="eastAsia"/>
              </w:rPr>
            </w:pPr>
          </w:p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</w:p>
          <w:p>
            <w:pPr>
              <w:spacing w:line="260" w:lineRule="exact"/>
              <w:jc w:val="center"/>
              <w:rPr>
                <w:rFonts w:hint="eastAsia"/>
              </w:rPr>
            </w:pPr>
          </w:p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</w:t>
            </w:r>
          </w:p>
          <w:p>
            <w:pPr>
              <w:spacing w:line="260" w:lineRule="exact"/>
              <w:jc w:val="center"/>
              <w:rPr>
                <w:rFonts w:hint="eastAsia"/>
              </w:rPr>
            </w:pPr>
          </w:p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</w:t>
            </w:r>
          </w:p>
          <w:p>
            <w:pPr>
              <w:spacing w:line="260" w:lineRule="exact"/>
              <w:jc w:val="center"/>
              <w:rPr>
                <w:rFonts w:hint="eastAsia"/>
              </w:rPr>
            </w:pPr>
          </w:p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门</w:t>
            </w:r>
          </w:p>
          <w:p>
            <w:pPr>
              <w:spacing w:line="260" w:lineRule="exact"/>
              <w:jc w:val="center"/>
              <w:rPr>
                <w:rFonts w:hint="eastAsia"/>
              </w:rPr>
            </w:pPr>
          </w:p>
          <w:p>
            <w:pPr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留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  <w:jc w:val="center"/>
        </w:trPr>
        <w:tc>
          <w:tcPr>
            <w:tcW w:w="223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采集单位地址</w:t>
            </w:r>
          </w:p>
        </w:tc>
        <w:tc>
          <w:tcPr>
            <w:tcW w:w="6396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eastAsia"/>
                <w:sz w:val="24"/>
                <w:lang w:eastAsia="zh-CN"/>
              </w:rPr>
              <w:t>广西南宁市兴宁区中华路</w:t>
            </w:r>
            <w:r>
              <w:rPr>
                <w:rFonts w:hint="eastAsia"/>
                <w:sz w:val="24"/>
                <w:lang w:val="en-US" w:eastAsia="zh-CN"/>
              </w:rPr>
              <w:t>14号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8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 编</w:t>
            </w: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53</w:t>
            </w:r>
            <w:r>
              <w:rPr>
                <w:rFonts w:hint="default"/>
                <w:sz w:val="24"/>
                <w:lang w:val="en" w:eastAsia="zh-CN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 话</w:t>
            </w: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15078191252</w:t>
            </w:r>
          </w:p>
        </w:tc>
        <w:tc>
          <w:tcPr>
            <w:tcW w:w="100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传 真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" w:eastAsia="zh-CN"/>
              </w:rPr>
            </w:pPr>
            <w:r>
              <w:rPr>
                <w:rFonts w:hint="eastAsia"/>
                <w:sz w:val="24"/>
                <w:lang w:val="en" w:eastAsia="zh-CN"/>
              </w:rPr>
              <w:t>无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8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植物名称</w:t>
            </w:r>
          </w:p>
        </w:tc>
        <w:tc>
          <w:tcPr>
            <w:tcW w:w="27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中文名</w:t>
            </w:r>
          </w:p>
        </w:tc>
        <w:tc>
          <w:tcPr>
            <w:tcW w:w="296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拉丁学名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保护级别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0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7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靖西海菜花</w:t>
            </w:r>
          </w:p>
        </w:tc>
        <w:tc>
          <w:tcPr>
            <w:tcW w:w="29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仿宋_GB2312" w:cs="Times New Roman"/>
                <w:i/>
                <w:iCs/>
                <w:color w:val="000000"/>
                <w:sz w:val="24"/>
                <w:highlight w:val="none"/>
                <w:lang w:val="en-US" w:eastAsia="zh-CN"/>
              </w:rPr>
              <w:t>Ottelia acuminata var. jingxiensis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国家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Ⅱ</w:t>
            </w:r>
            <w:r>
              <w:rPr>
                <w:rFonts w:hint="eastAsia"/>
                <w:sz w:val="24"/>
                <w:lang w:val="en-US" w:eastAsia="zh-CN"/>
              </w:rPr>
              <w:t>级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0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7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海菜花</w:t>
            </w:r>
          </w:p>
        </w:tc>
        <w:tc>
          <w:tcPr>
            <w:tcW w:w="29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仿宋_GB2312" w:cs="Times New Roman"/>
                <w:i/>
                <w:iCs/>
                <w:color w:val="000000"/>
                <w:sz w:val="24"/>
                <w:highlight w:val="none"/>
                <w:lang w:val="en-US" w:eastAsia="zh-CN"/>
              </w:rPr>
              <w:t>Ottelia acuminata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国家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Ⅱ</w:t>
            </w:r>
            <w:r>
              <w:rPr>
                <w:rFonts w:hint="eastAsia"/>
                <w:sz w:val="24"/>
                <w:lang w:val="en-US" w:eastAsia="zh-CN"/>
              </w:rPr>
              <w:t>级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0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7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龙舌草</w:t>
            </w:r>
          </w:p>
        </w:tc>
        <w:tc>
          <w:tcPr>
            <w:tcW w:w="29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仿宋_GB2312" w:cs="Times New Roman"/>
                <w:i/>
                <w:iCs/>
                <w:color w:val="000000"/>
                <w:sz w:val="24"/>
                <w:highlight w:val="none"/>
                <w:lang w:val="en-US" w:eastAsia="zh-CN"/>
              </w:rPr>
              <w:t>Ottelia alismoides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国家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Ⅱ</w:t>
            </w:r>
            <w:r>
              <w:rPr>
                <w:rFonts w:hint="eastAsia"/>
                <w:sz w:val="24"/>
                <w:lang w:val="en-US" w:eastAsia="zh-CN"/>
              </w:rPr>
              <w:t>级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0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7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海菜花属</w:t>
            </w:r>
          </w:p>
        </w:tc>
        <w:tc>
          <w:tcPr>
            <w:tcW w:w="29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仿宋_GB2312" w:cs="Times New Roman"/>
                <w:i/>
                <w:iCs/>
                <w:color w:val="000000"/>
                <w:sz w:val="24"/>
                <w:highlight w:val="none"/>
                <w:lang w:val="en-US" w:eastAsia="zh-CN"/>
              </w:rPr>
              <w:t>Ottelia spp.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国家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Ⅱ</w:t>
            </w:r>
            <w:r>
              <w:rPr>
                <w:rFonts w:hint="eastAsia"/>
                <w:sz w:val="24"/>
                <w:lang w:val="en-US" w:eastAsia="zh-CN"/>
              </w:rPr>
              <w:t>级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  <w:jc w:val="center"/>
        </w:trPr>
        <w:tc>
          <w:tcPr>
            <w:tcW w:w="108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采 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 容</w:t>
            </w:r>
          </w:p>
        </w:tc>
        <w:tc>
          <w:tcPr>
            <w:tcW w:w="7542" w:type="dxa"/>
            <w:gridSpan w:val="8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fldChar w:fldCharType="begin"/>
            </w:r>
            <w:r>
              <w:rPr>
                <w:rFonts w:hint="eastAsia" w:ascii="宋体" w:hAnsi="宋体"/>
                <w:sz w:val="28"/>
                <w:szCs w:val="28"/>
              </w:rPr>
              <w:instrText xml:space="preserve"> eq \o\ac(□</w:instrTex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instrText xml:space="preserve">,</w:instrText>
            </w:r>
            <w:r>
              <w:rPr>
                <w:rFonts w:hint="eastAsia" w:ascii="宋体" w:hAnsi="宋体"/>
                <w:position w:val="3"/>
                <w:sz w:val="19"/>
                <w:szCs w:val="28"/>
                <w:lang w:eastAsia="zh-CN"/>
              </w:rPr>
              <w:instrText xml:space="preserve">√</w:instrText>
            </w:r>
            <w:r>
              <w:rPr>
                <w:rFonts w:hint="eastAsia" w:ascii="宋体" w:hAnsi="宋体"/>
                <w:sz w:val="28"/>
                <w:szCs w:val="28"/>
              </w:rPr>
              <w:instrText xml:space="preserve">)</w:instrText>
            </w:r>
            <w:r>
              <w:rPr>
                <w:rFonts w:hint="eastAsia" w:ascii="宋体" w:hAnsi="宋体"/>
                <w:sz w:val="28"/>
                <w:szCs w:val="28"/>
              </w:rPr>
              <w:fldChar w:fldCharType="end"/>
            </w:r>
            <w:r>
              <w:rPr>
                <w:rFonts w:hint="eastAsia"/>
                <w:sz w:val="24"/>
              </w:rPr>
              <w:t xml:space="preserve"> 全株采集（</w:t>
            </w:r>
            <w:r>
              <w:rPr>
                <w:rFonts w:hint="eastAsia" w:ascii="宋体" w:hAnsi="宋体" w:eastAsia="宋体" w:cs="宋体"/>
                <w:sz w:val="24"/>
              </w:rPr>
              <w:t>包括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根、茎、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枝、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叶、花、果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实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0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542" w:type="dxa"/>
            <w:gridSpan w:val="8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部分采集（□ 根、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茎、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叶、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花、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果、□ 籽）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8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采集地点</w:t>
            </w:r>
          </w:p>
        </w:tc>
        <w:tc>
          <w:tcPr>
            <w:tcW w:w="3816" w:type="dxa"/>
            <w:gridSpan w:val="4"/>
            <w:vMerge w:val="restart"/>
            <w:noWrap w:val="0"/>
            <w:vAlign w:val="center"/>
          </w:tcPr>
          <w:p>
            <w:pPr>
              <w:jc w:val="both"/>
              <w:rPr>
                <w:sz w:val="24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广西靖西市（新靖镇、龙临镇、安德镇、同德乡）、天等县进结镇、德保县（都安乡、城关镇）、西林县那佐乡、武鸣区两江镇和兴宾区七洞乡。</w:t>
            </w:r>
          </w:p>
        </w:tc>
        <w:tc>
          <w:tcPr>
            <w:tcW w:w="120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采集期限</w:t>
            </w:r>
          </w:p>
        </w:tc>
        <w:tc>
          <w:tcPr>
            <w:tcW w:w="2526" w:type="dxa"/>
            <w:gridSpan w:val="2"/>
            <w:vMerge w:val="restart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19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至 </w:t>
            </w:r>
            <w:r>
              <w:rPr>
                <w:rFonts w:hint="eastAsia"/>
                <w:color w:val="auto"/>
                <w:sz w:val="24"/>
              </w:rPr>
              <w:t>202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4"/>
              </w:rPr>
              <w:t>年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4"/>
              </w:rPr>
              <w:t>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28</w:t>
            </w:r>
            <w:r>
              <w:rPr>
                <w:rFonts w:hint="eastAsia"/>
                <w:color w:val="auto"/>
                <w:sz w:val="24"/>
              </w:rPr>
              <w:t>日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10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816" w:type="dxa"/>
            <w:gridSpan w:val="4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00" w:type="dxa"/>
            <w:gridSpan w:val="2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526" w:type="dxa"/>
            <w:gridSpan w:val="2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exact"/>
          <w:jc w:val="center"/>
        </w:trPr>
        <w:tc>
          <w:tcPr>
            <w:tcW w:w="108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采集数量</w:t>
            </w:r>
          </w:p>
        </w:tc>
        <w:tc>
          <w:tcPr>
            <w:tcW w:w="3816" w:type="dxa"/>
            <w:gridSpan w:val="4"/>
            <w:noWrap w:val="0"/>
            <w:vAlign w:val="center"/>
          </w:tcPr>
          <w:p>
            <w:pPr>
              <w:spacing w:line="300" w:lineRule="auto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靖西海菜花</w:t>
            </w:r>
            <w:r>
              <w:rPr>
                <w:rFonts w:hint="eastAsia"/>
                <w:sz w:val="24"/>
                <w:lang w:val="en-US" w:eastAsia="zh-CN"/>
              </w:rPr>
              <w:tab/>
            </w:r>
            <w:r>
              <w:rPr>
                <w:rFonts w:hint="eastAsia"/>
                <w:sz w:val="24"/>
                <w:lang w:val="en-US" w:eastAsia="zh-CN"/>
              </w:rPr>
              <w:t>200株、海菜花</w:t>
            </w:r>
            <w:r>
              <w:rPr>
                <w:rFonts w:hint="eastAsia"/>
                <w:sz w:val="24"/>
                <w:lang w:val="en-US" w:eastAsia="zh-CN"/>
              </w:rPr>
              <w:tab/>
            </w:r>
            <w:r>
              <w:rPr>
                <w:rFonts w:hint="eastAsia"/>
                <w:sz w:val="24"/>
                <w:lang w:val="en-US" w:eastAsia="zh-CN"/>
              </w:rPr>
              <w:t>50株</w:t>
            </w:r>
          </w:p>
          <w:p>
            <w:pPr>
              <w:spacing w:line="300" w:lineRule="auto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龙舌草50株、海菜花属50株。</w:t>
            </w:r>
          </w:p>
        </w:tc>
        <w:tc>
          <w:tcPr>
            <w:tcW w:w="12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采集目的</w:t>
            </w:r>
          </w:p>
        </w:tc>
        <w:tc>
          <w:tcPr>
            <w:tcW w:w="252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科学研究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5" w:hRule="exact"/>
          <w:jc w:val="center"/>
        </w:trPr>
        <w:tc>
          <w:tcPr>
            <w:tcW w:w="8627" w:type="dxa"/>
            <w:gridSpan w:val="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请严格按照国家和自治区的相关规定，切实加强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海菜花属（所有种）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的保护管理工作，严禁任何单位和个人进入自然保护区核心区、缓冲区采集，确保资源合理利用。</w:t>
            </w:r>
          </w:p>
          <w:p>
            <w:pPr>
              <w:spacing w:line="300" w:lineRule="auto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6000" w:firstLineChars="2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wordWrap w:val="0"/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19</w:t>
            </w:r>
            <w:r>
              <w:rPr>
                <w:rFonts w:hint="eastAsia"/>
                <w:sz w:val="24"/>
              </w:rPr>
              <w:t xml:space="preserve">日   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8" w:hRule="exact"/>
          <w:jc w:val="center"/>
        </w:trPr>
        <w:tc>
          <w:tcPr>
            <w:tcW w:w="8627" w:type="dxa"/>
            <w:gridSpan w:val="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left="422" w:hanging="421" w:hangingChars="2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填 表 说 明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 本采集许可证一式五联，采集证审批部门、审批部门同级有关业务部门、审批部门同级生态环境部门、采集地农业行政主管部门、采集许可证申请单位各执一联。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 “保护级别”分为国家Ⅰ级、国家Ⅱ级。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3.“采集地点”要求至少详细到县、乡或保护区。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4.“采集数量”单位根据全株采集或部分采集，分别以“株”、“枚”、“千克”表示。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</w:rPr>
              <w:t>5.“采集目的”限定于“科学研究”、“文化交流”、“人工培育”、“出口贸易”和“国内销售”。</w:t>
            </w:r>
          </w:p>
        </w:tc>
        <w:tc>
          <w:tcPr>
            <w:tcW w:w="558" w:type="dxa"/>
            <w:vMerge w:val="continue"/>
            <w:tcBorders>
              <w:bottom w:val="dashed" w:color="808080" w:sz="2" w:space="0"/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</w:tbl>
    <w:p>
      <w:pPr>
        <w:spacing w:line="480" w:lineRule="auto"/>
        <w:jc w:val="center"/>
        <w:rPr>
          <w:rFonts w:hint="eastAsia" w:eastAsia="黑体"/>
          <w:sz w:val="36"/>
        </w:rPr>
      </w:pPr>
      <w:r>
        <w:rPr>
          <w:rFonts w:hint="eastAsia" w:eastAsia="黑体"/>
          <w:sz w:val="36"/>
        </w:rPr>
        <w:t>国家重点保护野生植物采集许可证</w:t>
      </w:r>
    </w:p>
    <w:p>
      <w:pPr>
        <w:spacing w:line="48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批准单位：广西壮族自治区农业农村厅            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批号：202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年第</w:t>
      </w: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号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146"/>
        <w:gridCol w:w="705"/>
        <w:gridCol w:w="882"/>
        <w:gridCol w:w="1083"/>
        <w:gridCol w:w="879"/>
        <w:gridCol w:w="321"/>
        <w:gridCol w:w="680"/>
        <w:gridCol w:w="1846"/>
        <w:gridCol w:w="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23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采集单位名称</w:t>
            </w:r>
          </w:p>
        </w:tc>
        <w:tc>
          <w:tcPr>
            <w:tcW w:w="639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广西壮族自治区林业勘测设计院</w:t>
            </w:r>
          </w:p>
        </w:tc>
        <w:tc>
          <w:tcPr>
            <w:tcW w:w="558" w:type="dxa"/>
            <w:vMerge w:val="restart"/>
            <w:tcBorders>
              <w:top w:val="dashed" w:color="808080" w:sz="2" w:space="0"/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</w:p>
          <w:p>
            <w:pPr>
              <w:spacing w:line="320" w:lineRule="exact"/>
              <w:jc w:val="center"/>
              <w:rPr>
                <w:rFonts w:hint="eastAsia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五</w:t>
            </w:r>
          </w:p>
          <w:p>
            <w:pPr>
              <w:spacing w:line="320" w:lineRule="exact"/>
              <w:jc w:val="center"/>
              <w:rPr>
                <w:rFonts w:hint="eastAsia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联</w:t>
            </w:r>
          </w:p>
          <w:p>
            <w:pPr>
              <w:spacing w:line="300" w:lineRule="exact"/>
              <w:jc w:val="center"/>
              <w:rPr>
                <w:rFonts w:hint="eastAsia"/>
                <w:lang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采</w:t>
            </w:r>
          </w:p>
          <w:p>
            <w:pPr>
              <w:spacing w:line="300" w:lineRule="exact"/>
              <w:jc w:val="center"/>
              <w:rPr>
                <w:rFonts w:hint="eastAsia"/>
              </w:rPr>
            </w:pPr>
          </w:p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集</w:t>
            </w:r>
          </w:p>
          <w:p>
            <w:pPr>
              <w:spacing w:line="300" w:lineRule="exact"/>
              <w:jc w:val="center"/>
              <w:rPr>
                <w:rFonts w:hint="eastAsia"/>
              </w:rPr>
            </w:pPr>
          </w:p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许</w:t>
            </w:r>
          </w:p>
          <w:p>
            <w:pPr>
              <w:spacing w:line="300" w:lineRule="exact"/>
              <w:jc w:val="center"/>
              <w:rPr>
                <w:rFonts w:hint="eastAsia"/>
              </w:rPr>
            </w:pPr>
          </w:p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</w:t>
            </w:r>
          </w:p>
          <w:p>
            <w:pPr>
              <w:spacing w:line="300" w:lineRule="exact"/>
              <w:jc w:val="center"/>
              <w:rPr>
                <w:rFonts w:hint="eastAsia"/>
              </w:rPr>
            </w:pPr>
          </w:p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</w:t>
            </w:r>
          </w:p>
          <w:p>
            <w:pPr>
              <w:spacing w:line="300" w:lineRule="exact"/>
              <w:jc w:val="center"/>
              <w:rPr>
                <w:rFonts w:hint="eastAsia"/>
              </w:rPr>
            </w:pPr>
          </w:p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</w:t>
            </w:r>
          </w:p>
          <w:p>
            <w:pPr>
              <w:spacing w:line="300" w:lineRule="exact"/>
              <w:jc w:val="center"/>
              <w:rPr>
                <w:rFonts w:hint="eastAsia"/>
              </w:rPr>
            </w:pPr>
          </w:p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请</w:t>
            </w:r>
          </w:p>
          <w:p>
            <w:pPr>
              <w:spacing w:line="300" w:lineRule="exact"/>
              <w:jc w:val="center"/>
              <w:rPr>
                <w:rFonts w:hint="eastAsia"/>
              </w:rPr>
            </w:pPr>
          </w:p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</w:t>
            </w:r>
          </w:p>
          <w:p>
            <w:pPr>
              <w:spacing w:line="300" w:lineRule="exact"/>
              <w:jc w:val="center"/>
              <w:rPr>
                <w:rFonts w:hint="eastAsia"/>
              </w:rPr>
            </w:pPr>
          </w:p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位</w:t>
            </w:r>
          </w:p>
          <w:p>
            <w:pPr>
              <w:spacing w:line="300" w:lineRule="exact"/>
              <w:jc w:val="center"/>
              <w:rPr>
                <w:rFonts w:hint="eastAsia"/>
              </w:rPr>
            </w:pPr>
          </w:p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留</w:t>
            </w:r>
          </w:p>
          <w:p>
            <w:pPr>
              <w:spacing w:line="300" w:lineRule="exact"/>
              <w:jc w:val="center"/>
              <w:rPr>
                <w:rFonts w:hint="eastAsia"/>
              </w:rPr>
            </w:pPr>
          </w:p>
          <w:p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  <w:jc w:val="center"/>
        </w:trPr>
        <w:tc>
          <w:tcPr>
            <w:tcW w:w="2231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</w:rPr>
              <w:t>采集单位地址</w:t>
            </w:r>
          </w:p>
        </w:tc>
        <w:tc>
          <w:tcPr>
            <w:tcW w:w="6396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eastAsia"/>
                <w:sz w:val="24"/>
                <w:lang w:eastAsia="zh-CN"/>
              </w:rPr>
              <w:t>广西南宁市兴宁区中华路</w:t>
            </w:r>
            <w:r>
              <w:rPr>
                <w:rFonts w:hint="eastAsia"/>
                <w:sz w:val="24"/>
                <w:lang w:val="en-US" w:eastAsia="zh-CN"/>
              </w:rPr>
              <w:t>14号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8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 编</w:t>
            </w:r>
          </w:p>
        </w:tc>
        <w:tc>
          <w:tcPr>
            <w:tcW w:w="185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53</w:t>
            </w:r>
            <w:r>
              <w:rPr>
                <w:rFonts w:hint="default"/>
                <w:sz w:val="24"/>
                <w:lang w:val="en" w:eastAsia="zh-CN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12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 话</w:t>
            </w: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15078191252</w:t>
            </w:r>
          </w:p>
        </w:tc>
        <w:tc>
          <w:tcPr>
            <w:tcW w:w="100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传 真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" w:eastAsia="zh-CN"/>
              </w:rPr>
            </w:pPr>
            <w:r>
              <w:rPr>
                <w:rFonts w:hint="eastAsia"/>
                <w:sz w:val="24"/>
                <w:lang w:val="en" w:eastAsia="zh-CN"/>
              </w:rPr>
              <w:t>无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8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植物名称</w:t>
            </w:r>
          </w:p>
        </w:tc>
        <w:tc>
          <w:tcPr>
            <w:tcW w:w="27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中文名</w:t>
            </w:r>
          </w:p>
        </w:tc>
        <w:tc>
          <w:tcPr>
            <w:tcW w:w="296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拉丁学名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保护级别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0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7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靖西海菜花</w:t>
            </w:r>
          </w:p>
        </w:tc>
        <w:tc>
          <w:tcPr>
            <w:tcW w:w="29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仿宋_GB2312" w:cs="Times New Roman"/>
                <w:i/>
                <w:iCs/>
                <w:color w:val="000000"/>
                <w:sz w:val="24"/>
                <w:highlight w:val="none"/>
                <w:lang w:val="en-US" w:eastAsia="zh-CN"/>
              </w:rPr>
              <w:t>Ottelia acuminata var. jingxiensis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国家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Ⅱ</w:t>
            </w:r>
            <w:r>
              <w:rPr>
                <w:rFonts w:hint="eastAsia"/>
                <w:sz w:val="24"/>
                <w:lang w:val="en-US" w:eastAsia="zh-CN"/>
              </w:rPr>
              <w:t>级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0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7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海菜花</w:t>
            </w:r>
          </w:p>
        </w:tc>
        <w:tc>
          <w:tcPr>
            <w:tcW w:w="29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仿宋_GB2312" w:cs="Times New Roman"/>
                <w:i/>
                <w:iCs/>
                <w:color w:val="000000"/>
                <w:sz w:val="24"/>
                <w:highlight w:val="none"/>
                <w:lang w:val="en-US" w:eastAsia="zh-CN"/>
              </w:rPr>
              <w:t>Ottelia acuminata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国家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Ⅱ</w:t>
            </w:r>
            <w:r>
              <w:rPr>
                <w:rFonts w:hint="eastAsia"/>
                <w:sz w:val="24"/>
                <w:lang w:val="en-US" w:eastAsia="zh-CN"/>
              </w:rPr>
              <w:t>级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0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7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龙舌草</w:t>
            </w:r>
          </w:p>
        </w:tc>
        <w:tc>
          <w:tcPr>
            <w:tcW w:w="29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仿宋_GB2312" w:cs="Times New Roman"/>
                <w:i/>
                <w:iCs/>
                <w:color w:val="000000"/>
                <w:sz w:val="24"/>
                <w:highlight w:val="none"/>
                <w:lang w:val="en-US" w:eastAsia="zh-CN"/>
              </w:rPr>
              <w:t>Ottelia alismoides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国家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Ⅱ</w:t>
            </w:r>
            <w:r>
              <w:rPr>
                <w:rFonts w:hint="eastAsia"/>
                <w:sz w:val="24"/>
                <w:lang w:val="en-US" w:eastAsia="zh-CN"/>
              </w:rPr>
              <w:t>级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0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73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val="en-US" w:eastAsia="zh-CN"/>
              </w:rPr>
              <w:t>海菜花属</w:t>
            </w:r>
          </w:p>
        </w:tc>
        <w:tc>
          <w:tcPr>
            <w:tcW w:w="29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eastAsia="仿宋_GB2312" w:cs="Times New Roman"/>
                <w:i/>
                <w:iCs/>
                <w:color w:val="000000"/>
                <w:sz w:val="24"/>
                <w:highlight w:val="none"/>
                <w:lang w:val="en-US" w:eastAsia="zh-CN"/>
              </w:rPr>
              <w:t>Ottelia spp.</w:t>
            </w:r>
          </w:p>
        </w:tc>
        <w:tc>
          <w:tcPr>
            <w:tcW w:w="184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国家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Ⅱ</w:t>
            </w:r>
            <w:r>
              <w:rPr>
                <w:rFonts w:hint="eastAsia"/>
                <w:sz w:val="24"/>
                <w:lang w:val="en-US" w:eastAsia="zh-CN"/>
              </w:rPr>
              <w:t>级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  <w:jc w:val="center"/>
        </w:trPr>
        <w:tc>
          <w:tcPr>
            <w:tcW w:w="108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采 集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 容</w:t>
            </w:r>
          </w:p>
        </w:tc>
        <w:tc>
          <w:tcPr>
            <w:tcW w:w="7542" w:type="dxa"/>
            <w:gridSpan w:val="8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fldChar w:fldCharType="begin"/>
            </w:r>
            <w:r>
              <w:rPr>
                <w:rFonts w:hint="eastAsia" w:ascii="宋体" w:hAnsi="宋体"/>
                <w:sz w:val="28"/>
                <w:szCs w:val="28"/>
              </w:rPr>
              <w:instrText xml:space="preserve"> eq \o\ac(□</w:instrTex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instrText xml:space="preserve">,</w:instrText>
            </w:r>
            <w:r>
              <w:rPr>
                <w:rFonts w:hint="eastAsia" w:ascii="宋体" w:hAnsi="宋体"/>
                <w:position w:val="3"/>
                <w:sz w:val="19"/>
                <w:szCs w:val="28"/>
                <w:lang w:eastAsia="zh-CN"/>
              </w:rPr>
              <w:instrText xml:space="preserve">√</w:instrText>
            </w:r>
            <w:r>
              <w:rPr>
                <w:rFonts w:hint="eastAsia" w:ascii="宋体" w:hAnsi="宋体"/>
                <w:sz w:val="28"/>
                <w:szCs w:val="28"/>
              </w:rPr>
              <w:instrText xml:space="preserve">)</w:instrText>
            </w:r>
            <w:r>
              <w:rPr>
                <w:rFonts w:hint="eastAsia" w:ascii="宋体" w:hAnsi="宋体"/>
                <w:sz w:val="28"/>
                <w:szCs w:val="28"/>
              </w:rPr>
              <w:fldChar w:fldCharType="end"/>
            </w:r>
            <w:r>
              <w:rPr>
                <w:rFonts w:hint="eastAsia"/>
                <w:sz w:val="24"/>
              </w:rPr>
              <w:t xml:space="preserve"> 全株采集（</w:t>
            </w:r>
            <w:r>
              <w:rPr>
                <w:rFonts w:hint="eastAsia" w:ascii="宋体" w:hAnsi="宋体" w:eastAsia="宋体" w:cs="宋体"/>
                <w:sz w:val="24"/>
              </w:rPr>
              <w:t>包括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根、茎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枝、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</w:rPr>
              <w:t>叶、花、果</w:t>
            </w: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实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10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542" w:type="dxa"/>
            <w:gridSpan w:val="8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部分采集（□ 根、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茎、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叶、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花、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果、□ 籽）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8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采集地点</w:t>
            </w:r>
          </w:p>
        </w:tc>
        <w:tc>
          <w:tcPr>
            <w:tcW w:w="3816" w:type="dxa"/>
            <w:gridSpan w:val="4"/>
            <w:vMerge w:val="restart"/>
            <w:noWrap w:val="0"/>
            <w:vAlign w:val="center"/>
          </w:tcPr>
          <w:p>
            <w:pPr>
              <w:jc w:val="both"/>
              <w:rPr>
                <w:sz w:val="24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广西靖西市（新靖镇、龙临镇、安德镇、同德乡）、天等县进结镇、德保县（都安乡、城关镇）、西林县那佐乡、武鸣区两江镇和兴宾区七洞乡。</w:t>
            </w:r>
          </w:p>
        </w:tc>
        <w:tc>
          <w:tcPr>
            <w:tcW w:w="120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采集期限</w:t>
            </w:r>
          </w:p>
        </w:tc>
        <w:tc>
          <w:tcPr>
            <w:tcW w:w="2526" w:type="dxa"/>
            <w:gridSpan w:val="2"/>
            <w:vMerge w:val="restart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19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至 </w:t>
            </w:r>
            <w:r>
              <w:rPr>
                <w:rFonts w:hint="eastAsia"/>
                <w:color w:val="auto"/>
                <w:sz w:val="24"/>
              </w:rPr>
              <w:t>202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24"/>
              </w:rPr>
              <w:t>年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/>
                <w:color w:val="auto"/>
                <w:sz w:val="24"/>
              </w:rPr>
              <w:t>月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28</w:t>
            </w:r>
            <w:r>
              <w:rPr>
                <w:rFonts w:hint="eastAsia"/>
                <w:color w:val="auto"/>
                <w:sz w:val="24"/>
              </w:rPr>
              <w:t>日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08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816" w:type="dxa"/>
            <w:gridSpan w:val="4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00" w:type="dxa"/>
            <w:gridSpan w:val="2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526" w:type="dxa"/>
            <w:gridSpan w:val="2"/>
            <w:vMerge w:val="continue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exact"/>
          <w:jc w:val="center"/>
        </w:trPr>
        <w:tc>
          <w:tcPr>
            <w:tcW w:w="108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采集数量</w:t>
            </w:r>
          </w:p>
        </w:tc>
        <w:tc>
          <w:tcPr>
            <w:tcW w:w="3816" w:type="dxa"/>
            <w:gridSpan w:val="4"/>
            <w:noWrap w:val="0"/>
            <w:vAlign w:val="center"/>
          </w:tcPr>
          <w:p>
            <w:pPr>
              <w:spacing w:line="300" w:lineRule="auto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靖西海菜花</w:t>
            </w:r>
            <w:r>
              <w:rPr>
                <w:rFonts w:hint="eastAsia"/>
                <w:sz w:val="24"/>
                <w:lang w:val="en-US" w:eastAsia="zh-CN"/>
              </w:rPr>
              <w:tab/>
            </w:r>
            <w:r>
              <w:rPr>
                <w:rFonts w:hint="eastAsia"/>
                <w:sz w:val="24"/>
                <w:lang w:val="en-US" w:eastAsia="zh-CN"/>
              </w:rPr>
              <w:t>200株、海菜花</w:t>
            </w:r>
            <w:r>
              <w:rPr>
                <w:rFonts w:hint="eastAsia"/>
                <w:sz w:val="24"/>
                <w:lang w:val="en-US" w:eastAsia="zh-CN"/>
              </w:rPr>
              <w:tab/>
            </w:r>
            <w:r>
              <w:rPr>
                <w:rFonts w:hint="eastAsia"/>
                <w:sz w:val="24"/>
                <w:lang w:val="en-US" w:eastAsia="zh-CN"/>
              </w:rPr>
              <w:t>50株</w:t>
            </w:r>
          </w:p>
          <w:p>
            <w:pPr>
              <w:spacing w:line="300" w:lineRule="auto"/>
              <w:jc w:val="both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龙舌草50株、海菜花属50株。</w:t>
            </w:r>
          </w:p>
        </w:tc>
        <w:tc>
          <w:tcPr>
            <w:tcW w:w="12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采集目的</w:t>
            </w:r>
          </w:p>
        </w:tc>
        <w:tc>
          <w:tcPr>
            <w:tcW w:w="252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科学研究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5" w:hRule="exact"/>
          <w:jc w:val="center"/>
        </w:trPr>
        <w:tc>
          <w:tcPr>
            <w:tcW w:w="8627" w:type="dxa"/>
            <w:gridSpan w:val="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auto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请严格按照国家和自治区的相关规定，切实加强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海菜花属（所有种）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的保护管理工作，严禁任何单位和个人进入自然保护区核心区、缓冲区采集，确保资源合理利用。</w:t>
            </w:r>
          </w:p>
          <w:p>
            <w:pPr>
              <w:spacing w:line="300" w:lineRule="auto"/>
              <w:rPr>
                <w:rFonts w:hint="eastAsia"/>
                <w:sz w:val="24"/>
              </w:rPr>
            </w:pPr>
          </w:p>
          <w:p>
            <w:pPr>
              <w:spacing w:line="300" w:lineRule="auto"/>
              <w:ind w:firstLine="6000" w:firstLineChars="2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>
            <w:pPr>
              <w:wordWrap w:val="0"/>
              <w:spacing w:line="360" w:lineRule="auto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8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19</w:t>
            </w:r>
            <w:r>
              <w:rPr>
                <w:rFonts w:hint="eastAsia"/>
                <w:sz w:val="24"/>
              </w:rPr>
              <w:t xml:space="preserve">日   </w:t>
            </w:r>
          </w:p>
        </w:tc>
        <w:tc>
          <w:tcPr>
            <w:tcW w:w="558" w:type="dxa"/>
            <w:vMerge w:val="continue"/>
            <w:tcBorders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8" w:hRule="exact"/>
          <w:jc w:val="center"/>
        </w:trPr>
        <w:tc>
          <w:tcPr>
            <w:tcW w:w="8627" w:type="dxa"/>
            <w:gridSpan w:val="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left="422" w:hanging="421" w:hangingChars="20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填 表 说 明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 本采集许可证一式五联，采集证审批部门、审批部门同级有关业务部门、审批部门同级生态环境部门、采集地农业行政主管部门、采集许可证申请单位各执一联。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 “保护级别”分为国家Ⅰ级、国家Ⅱ级。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3.“采集地点”要求至少详细到县、乡或保护区。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4.“采集数量”单位根据全株采集或部分采集，分别以“株”、“枚”、“千克”表示。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</w:rPr>
              <w:t>5.“采集目的”限定于“科学研究”、“文化交流”、“人工培育”、“出口贸易”和“国内销售”。</w:t>
            </w:r>
          </w:p>
        </w:tc>
        <w:tc>
          <w:tcPr>
            <w:tcW w:w="558" w:type="dxa"/>
            <w:vMerge w:val="continue"/>
            <w:tcBorders>
              <w:bottom w:val="dashed" w:color="808080" w:sz="2" w:space="0"/>
              <w:right w:val="dashed" w:color="808080" w:sz="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</w:tr>
    </w:tbl>
    <w:p>
      <w:pPr>
        <w:spacing w:line="480" w:lineRule="auto"/>
        <w:jc w:val="both"/>
      </w:pPr>
    </w:p>
    <w:p>
      <w:pPr>
        <w:tabs>
          <w:tab w:val="left" w:pos="1415"/>
        </w:tabs>
        <w:spacing w:line="20" w:lineRule="exact"/>
        <w:rPr>
          <w:rFonts w:hint="eastAsia" w:eastAsia="宋体"/>
          <w:lang w:eastAsia="zh-CN"/>
        </w:rPr>
      </w:pPr>
    </w:p>
    <w:p/>
    <w:sectPr>
      <w:footerReference r:id="rId3" w:type="default"/>
      <w:pgSz w:w="11906" w:h="16838"/>
      <w:pgMar w:top="1701" w:right="1474" w:bottom="1588" w:left="1361" w:header="1418" w:footer="130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1F7B9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样式1"/>
    <w:basedOn w:val="1"/>
    <w:link w:val="6"/>
    <w:qFormat/>
    <w:uiPriority w:val="0"/>
    <w:rPr>
      <w:b/>
      <w:color w:val="548235" w:themeColor="accent6" w:themeShade="BF"/>
      <w:sz w:val="28"/>
    </w:rPr>
  </w:style>
  <w:style w:type="character" w:customStyle="1" w:styleId="6">
    <w:name w:val="样式1 Char"/>
    <w:basedOn w:val="4"/>
    <w:link w:val="5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2020-05-08T14:11:00Z</dcterms:created>
  <dc:creator>User274</dc:creator>
  <cp:lastModifiedBy>gxxc</cp:lastModifiedBy>
  <dcterms:modified xsi:type="dcterms:W3CDTF">2025-10-14T10:54:24Z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