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afterLines="0" w:line="560" w:lineRule="exact"/>
        <w:ind w:firstLine="0" w:firstLineChars="0"/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1</w:t>
      </w:r>
    </w:p>
    <w:p>
      <w:pPr>
        <w:pStyle w:val="10"/>
        <w:ind w:firstLine="0" w:firstLineChars="0"/>
        <w:jc w:val="center"/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广西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耕地质量监测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项目绩效目标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表</w:t>
      </w:r>
    </w:p>
    <w:tbl>
      <w:tblPr>
        <w:tblStyle w:val="5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50"/>
        <w:gridCol w:w="1736"/>
        <w:gridCol w:w="1100"/>
        <w:gridCol w:w="1100"/>
        <w:gridCol w:w="1089"/>
        <w:gridCol w:w="1100"/>
        <w:gridCol w:w="1125"/>
        <w:gridCol w:w="1175"/>
        <w:gridCol w:w="938"/>
        <w:gridCol w:w="1225"/>
        <w:gridCol w:w="1587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项目实施所在地</w:t>
            </w:r>
          </w:p>
        </w:tc>
        <w:tc>
          <w:tcPr>
            <w:tcW w:w="25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3006" w:type="pct"/>
            <w:gridSpan w:val="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1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93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7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743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99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tblHeader/>
        </w:trPr>
        <w:tc>
          <w:tcPr>
            <w:tcW w:w="293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监测点田间数据收集数量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（≥份）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监测点土壤样品采集数量（≥个）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监测点田间数据的真实性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土壤样品采集的规范性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田间数据收集时间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土壤样品采集时间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经费支出完成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时限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耕地质量监测成本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（≤万元）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为领导在宏观决策和指导工作上提供数据参考服务明显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数据使用者满意度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≥%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全区合计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</w:t>
            </w:r>
          </w:p>
        </w:tc>
        <w:tc>
          <w:tcPr>
            <w:tcW w:w="589" w:type="pct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个耕地质量监测点维护、田间调查和土壤样品采集。</w:t>
            </w:r>
          </w:p>
        </w:tc>
        <w:tc>
          <w:tcPr>
            <w:tcW w:w="373" w:type="pct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694</w:t>
            </w:r>
          </w:p>
        </w:tc>
        <w:tc>
          <w:tcPr>
            <w:tcW w:w="373" w:type="pct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694</w:t>
            </w:r>
          </w:p>
        </w:tc>
        <w:tc>
          <w:tcPr>
            <w:tcW w:w="36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103.7</w:t>
            </w:r>
          </w:p>
        </w:tc>
        <w:tc>
          <w:tcPr>
            <w:tcW w:w="53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兴宁区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开展2个耕地质量监测点维护、田间调查和土壤样品采集。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青秀区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开展3个耕地质量监测点维护、田间调查和土壤样品采集。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开展7个耕地质量监测点维护、田间调查和土壤样品采集。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西乡塘区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开展7个耕地质量监测点维护、田间调查和土壤样品采集。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良庆区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开展6个耕地质量监测点维护、田间调查和土壤样品采集。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邕宁区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开展6个耕地质量监测点维护、田间调查和土壤样品采集。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武鸣区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1.58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开展13个耕地质量监测点维护、田间调查和土壤样品采集。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1.58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横州市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1.53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开展17个耕地质量监测点维护、田间调查和土壤样品采集。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1.53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宾阳县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开展14个耕地质量监测点维护、田间调查和土壤样品采集。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上林县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开展7个耕地质量监测点维护、田间调查和土壤样品采集。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马山县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开展9个耕地质量监测点维护、田间调查和土壤样品采集。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隆安县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鱼峰区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迁移1个监测点（雒容镇），开展2个耕地质量监测点维护、田间调查和土壤样品采集。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柳南区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开展3个耕地质量监测点维护、田间调查和土壤样品采集。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柳北区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开展2个耕地质量监测点维护、田间调查和土壤样品采集。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柳江区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开展10个耕地质量监测点维护、田间调查和土壤样品采集。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柳城县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1.49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开展12个耕地质量监测点维护、田间调查和土壤样品采集。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1.49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鹿寨县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开展9个耕地质量监测点维护、田间调查和土壤样品采集。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融安县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开展5个耕地质量监测点维护、田间调查和土壤样品采集。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融水苗族自治县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开展7个耕地质量监测点维护、田间调查和土壤样品采集。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三江侗族自治县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开展3个耕地质量监测点维护、田间调查和土壤样品采集。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桂林市本级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开展雁山区1个耕地质量监测点维护、田间调查和土壤样品采集。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临桂区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开展7个耕地质量监测点维护、田间调查和土壤样品采集。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阳朔县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开展3个耕地质量监测点维护、田间调查和土壤样品采集。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灵川县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开展4个耕地质量监测点维护、田间调查和土壤样品采集。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全州县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开展7个耕地质量监测点维护、田间调查和土壤样品采集。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开展4个耕地质量监测点维护、田间调查和土壤样品采集。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永福县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开展4个耕地质量监测点维护、田间调查和土壤样品采集。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荔浦市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开展4个耕地质量监测点维护、田间调查和土壤样品采集。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平乐县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开展4个耕地质量监测点维护、田间调查和土壤样品采集。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恭城瑶族自治县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迁移1个监测点（嘉会镇），开展2个耕地质量监测点维护、田间调查和土壤样品采集。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灌阳县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开展3个耕地质量监测点维护、田间调查和土壤样品采集。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龙胜各族自治县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开展2个耕地质量监测点维护、田间调查和土壤样品采集。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开展4个耕地质量监测点维护、田间调查和土壤样品采集。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梧州市本级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开展22个耕地质量监测点维护、田间调查和土壤样品采集。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苍梧县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开展4个耕地质量监测点维护、田间调查和土壤样品采集。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岑溪市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开展7个耕地质量监测点维护、田间调查和土壤样品采集。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北海市本级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5.42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开展19个耕地质量监测点维护、田间调查和土壤样品采集。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5.42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防城港市本级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开展15个耕地质量监测点维护、田间调查和土壤样品采集。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钦州市本级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2.62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开展20个耕地质量监测点维护、田间调查和土壤样品采集。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2.62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钦南区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开展5个耕地质量监测点维护、田间调查和土壤样品采集。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浦北县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开展7个耕地质量监测点维护、田间调查和土壤样品采集。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贵港市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港北区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迁移1个监测点（大圩镇），开展4个耕地质量监测点维护、田间调查和土壤样品采集。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贵港市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港南区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开展6个耕地质量监测点维护、田间调查和土壤样品采集。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贵港市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覃塘区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开展9个耕地质量监测点维护、田间调查和土壤样品采集。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贵港市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平南县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迁移1个监测点（大坡镇），开展9个耕地质量监测点维护、田间调查和土壤样品采集。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贵港市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桂平市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1.53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开展17个耕地质量监测点维护、田间调查和土壤样品采集%。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1.53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玉林市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玉州区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开展2个耕地质量监测点维护、田间调查和土壤样品采集。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玉林市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福绵区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开展3个耕地质量监测点维护、田间调查和土壤样品采集。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玉林市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博白县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开展9个耕地质量监测点维护、田间调查和土壤样品采集。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陆川县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开展6个耕地质量监测点维护、田间调查和土壤样品采集。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北流市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2.61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开展6个耕地质量监测点维护、田间调查和土壤样品采集。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2.61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开展5个耕地质量监测点维护、田间调查和土壤样品采集。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八步区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开展6个耕地质量监测点维护、田间调查和土壤样品采集。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平桂区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开展5个耕地质量监测点维护、田间调查和土壤样品采集。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昭平县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开展4个耕地质量监测点维护、田间调查和土壤样品采集。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钟山县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开展11个耕地质量监测点维护、田间调查和土壤样品采集。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富川瑶族自治县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开展6个耕地质量监测点维护、田间调查和土壤样品采集。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百色市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右江区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开展4个耕地质量监测点维护、田间调查和土壤样品采集。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百色市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田阳区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迁移1个监测点（五村镇），开展5个耕地质量监测点维护、田间调查和土壤样品采集。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百色市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田东县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开展7个耕地质量监测点维护、田间调查和土壤样品采集。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百色市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平果市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开展9个耕地质量监测点维护、田间调查和土壤样品采集。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百色市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德保县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开展7个耕地质量监测点维护、田间调查和土壤样品采集。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百色市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靖西市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迁移1个监测点（武平镇），开展11个耕地质量监测点维护、田间调查和土壤样品采集。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百色市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那坡县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开展4个耕地质量监测点维护、田间调查和土壤样品采集。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百色市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凌云县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迁移1个监测点（伶站乡），开展3个耕地质量监测点维护、田间调查和土壤样品采集。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百色市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乐业县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百色市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田林县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迁移1个监测点（潞城乡），开展3个耕地质量监测点维护、田间调查和土壤样品采集。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百色市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隆林各族自治县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开展8个耕地质量监测点维护、田间调查和土壤样品采集。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百色市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西林县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开展4个耕地质量监测点维护、田间调查和土壤样品采集。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河池市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金城江区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开展4个耕地质量监测点维护、田间调查和土壤样品采集。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河池市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宜州区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开展14个耕地质量监测点维护、田间调查和土壤样品采集。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河池市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罗城仫佬族自治县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开展6个耕地质量监测点维护、田间调查和土壤样品采集。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河池市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环江毛南族自治县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开展9个耕地质量监测点维护、田间调查和土壤样品采集。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河池市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南丹县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开展5个耕地质量监测点维护、田间调查和土壤样品采集。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河池市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天峨县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开展3个耕地质量监测点维护、田间调查和土壤样品采集。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河池市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凤山县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开展4个耕地质量监测点维护、田间调查和土壤样品采集。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河池市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东兰县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开展4个耕地质量监测点维护、田间调查和土壤样品采集。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河池市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巴马瑶族自治县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开展4个耕地质量监测点维护、田间调查和土壤样品采集。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河池市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都安瑶族自治县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开展5个耕地质量监测点维护、田间调查和土壤样品采集。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河池市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大化瑶族自治县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开展5个耕地质量监测点维护、田间调查和土壤样品采集。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来宾市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兴宾区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开展28个耕地质量监测点维护、田间调查和土壤样品采集。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来宾市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开展11个耕地质量监测点维护、田间调查和土壤样品采集。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来宾市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武宣县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迁移2个监测点（通挽镇，二塘镇），开展5个耕地质量监测点维护、田间调查和土壤样品采集。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来宾市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金秀瑶族自治县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迁移1个监测点（头排镇），开展3个耕地质量监测点维护、田间调查和土壤样品采集。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来宾市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忻城县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迁移1个监测点（城关镇），开展11个耕地质量监测点维护、田间调查和土壤样品采集。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来宾市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合山市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开展4个耕地质量监测点维护、田间调查和土壤样品采集。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崇左市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江州区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开展17个耕地质量监测点维护、田间调查和土壤样品采集。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1.94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崇左市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天等县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开展7个耕地质量监测点维护、田间调查和土壤样品采集。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崇左市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大新县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开展10个耕地质量监测点维护、田间调查和土壤样品采集。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崇左市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龙州县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开展9个耕地质量监测点维护、田间调查和土壤样品采集。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宁明县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开展12个耕地质量监测点维护、田间调查和土壤样品采集。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扶绥县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开展19个耕地质量监测点维护、田间调查和土壤样品采集。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2.94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凭祥市</w:t>
            </w:r>
          </w:p>
        </w:tc>
        <w:tc>
          <w:tcPr>
            <w:tcW w:w="25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开展3个耕地质量监测点维护、田间调查和土壤样品采集。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真实可用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规范可用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日前</w:t>
            </w:r>
          </w:p>
        </w:tc>
        <w:tc>
          <w:tcPr>
            <w:tcW w:w="4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  <w:tc>
          <w:tcPr>
            <w:tcW w:w="3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</w:tbl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  <w:sectPr>
          <w:footerReference r:id="rId3" w:type="default"/>
          <w:pgSz w:w="16838" w:h="11906" w:orient="landscape"/>
          <w:pgMar w:top="1531" w:right="1157" w:bottom="1247" w:left="1157" w:header="851" w:footer="737" w:gutter="0"/>
          <w:pgNumType w:fmt="decimal" w:start="1"/>
          <w:cols w:space="720" w:num="1"/>
          <w:rtlGutter w:val="0"/>
          <w:docGrid w:type="lines" w:linePitch="312" w:charSpace="0"/>
        </w:sectPr>
      </w:pPr>
    </w:p>
    <w:p>
      <w:pPr>
        <w:pStyle w:val="10"/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附件2</w:t>
      </w:r>
    </w:p>
    <w:p>
      <w:pPr>
        <w:pStyle w:val="10"/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1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1"/>
          <w:sz w:val="36"/>
          <w:szCs w:val="36"/>
          <w:lang w:eastAsia="zh-CN"/>
        </w:rPr>
        <w:t>耕地质量监测点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1"/>
          <w:sz w:val="36"/>
          <w:szCs w:val="36"/>
          <w:lang w:val="en-US" w:eastAsia="zh-CN"/>
        </w:rPr>
        <w:t>20XX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21"/>
          <w:sz w:val="36"/>
          <w:szCs w:val="36"/>
          <w:lang w:eastAsia="zh-CN"/>
        </w:rPr>
        <w:t>年度结果展示牌（模版）</w:t>
      </w: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314325</wp:posOffset>
                </wp:positionV>
                <wp:extent cx="5414645" cy="5494020"/>
                <wp:effectExtent l="4445" t="4445" r="10160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414655" y="1982470"/>
                          <a:ext cx="6969760" cy="492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方正小标宋简体" w:cs="Times New Roman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小标宋简体" w:cs="Times New Roman"/>
                                <w:sz w:val="36"/>
                                <w:szCs w:val="36"/>
                                <w:lang w:val="en-US" w:eastAsia="zh-CN"/>
                              </w:rPr>
                              <w:t>耕地质量监测</w:t>
                            </w:r>
                            <w:r>
                              <w:rPr>
                                <w:rFonts w:hint="eastAsia" w:ascii="Times New Roman" w:hAnsi="Times New Roman" w:eastAsia="方正小标宋简体" w:cs="Times New Roman"/>
                                <w:sz w:val="36"/>
                                <w:szCs w:val="36"/>
                                <w:lang w:val="en-US" w:eastAsia="zh-CN"/>
                              </w:rPr>
                              <w:t>点</w:t>
                            </w:r>
                            <w:r>
                              <w:rPr>
                                <w:rFonts w:hint="default" w:ascii="Times New Roman" w:hAnsi="Times New Roman" w:eastAsia="方正小标宋简体" w:cs="Times New Roman"/>
                                <w:sz w:val="36"/>
                                <w:szCs w:val="36"/>
                                <w:lang w:val="en-US" w:eastAsia="zh-CN"/>
                              </w:rPr>
                              <w:t>20XX年度结果展示牌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监测点编号：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地块位置：XX县（市、区）XX镇（乡）XX村XX屯（组）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一、种植作物及产量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监测点的种植作物、种植时间、施肥情况、作物产量 </w:t>
                            </w:r>
                          </w:p>
                          <w:tbl>
                            <w:tblPr>
                              <w:tblStyle w:val="6"/>
                              <w:tblpPr w:leftFromText="180" w:rightFromText="180" w:horzAnchor="margin" w:tblpXSpec="center" w:tblpY="401"/>
                              <w:tblOverlap w:val="never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31"/>
                              <w:gridCol w:w="3083"/>
                              <w:gridCol w:w="2617"/>
                              <w:gridCol w:w="1193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31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作物名称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实施时间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施肥情况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作物产量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（kg/亩）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31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XX月XX日-XX月XX日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  <w:t>施肥时间、施肥量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31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0" w:leftChars="0" w:firstLine="0" w:firstLineChars="0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二、监测区土壤理化性状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监测点耕地土壤的酸碱度、有机质含量、全氮、有效磷、速效钾和缓效钾</w:t>
                            </w:r>
                          </w:p>
                          <w:tbl>
                            <w:tblPr>
                              <w:tblStyle w:val="6"/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00"/>
                              <w:gridCol w:w="938"/>
                              <w:gridCol w:w="923"/>
                              <w:gridCol w:w="1349"/>
                              <w:gridCol w:w="1349"/>
                              <w:gridCol w:w="1302"/>
                              <w:gridCol w:w="122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200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监测结果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有机质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（g/kg）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全氮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（g/kg）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有效磷（mg/kg）</w:t>
                                  </w:r>
                                </w:p>
                              </w:tc>
                              <w:tc>
                                <w:tcPr>
                                  <w:tcW w:w="130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速效钾（mg/kg）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缓效钾（mg/kg）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200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含量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200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>评价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2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三、改良及施肥建议：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1.改良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2施肥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监测单位：XX县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（市、区）农业农村局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（后面可加上开展工作的站、所、中心等二层的名称）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15pt;margin-top:24.75pt;height:432.6pt;width:426.35pt;z-index:251658240;mso-width-relative:page;mso-height-relative:page;" fillcolor="#FFFFFF" filled="t" stroked="t" coordsize="21600,21600" o:gfxdata="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XDsJjtcAAAAJAQAADwAAAAAAAAABACAAAAA4AAAAZHJzL2Rvd25yZXYueG1s&#10;UEsBAhQAFAAAAAgAh07iQGPsP5dVAgAAlQQAAA4AAAAAAAAAAQAgAAAAPAEAAGRycy9lMm9Eb2Mu&#10;eG1sUEsFBgAAAAAGAAYAWQEAAAMG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eastAsia="方正小标宋简体" w:cs="Times New Roman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方正小标宋简体" w:cs="Times New Roman"/>
                          <w:sz w:val="36"/>
                          <w:szCs w:val="36"/>
                          <w:lang w:val="en-US" w:eastAsia="zh-CN"/>
                        </w:rPr>
                        <w:t>耕地质量监测</w:t>
                      </w:r>
                      <w:r>
                        <w:rPr>
                          <w:rFonts w:hint="eastAsia" w:ascii="Times New Roman" w:hAnsi="Times New Roman" w:eastAsia="方正小标宋简体" w:cs="Times New Roman"/>
                          <w:sz w:val="36"/>
                          <w:szCs w:val="36"/>
                          <w:lang w:val="en-US" w:eastAsia="zh-CN"/>
                        </w:rPr>
                        <w:t>点</w:t>
                      </w:r>
                      <w:r>
                        <w:rPr>
                          <w:rFonts w:hint="default" w:ascii="Times New Roman" w:hAnsi="Times New Roman" w:eastAsia="方正小标宋简体" w:cs="Times New Roman"/>
                          <w:sz w:val="36"/>
                          <w:szCs w:val="36"/>
                          <w:lang w:val="en-US" w:eastAsia="zh-CN"/>
                        </w:rPr>
                        <w:t>20XX年度结果展示牌</w:t>
                      </w:r>
                    </w:p>
                    <w:p>
                      <w:p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监测点编号：     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地块位置：XX县（市、区）XX镇（乡）XX村XX屯（组）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一、种植作物及产量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监测点的种植作物、种植时间、施肥情况、作物产量 </w:t>
                      </w:r>
                    </w:p>
                    <w:tbl>
                      <w:tblPr>
                        <w:tblStyle w:val="6"/>
                        <w:tblpPr w:leftFromText="180" w:rightFromText="180" w:horzAnchor="margin" w:tblpXSpec="center" w:tblpY="401"/>
                        <w:tblOverlap w:val="never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31"/>
                        <w:gridCol w:w="3083"/>
                        <w:gridCol w:w="2617"/>
                        <w:gridCol w:w="1193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31" w:type="dxa"/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作物名称</w:t>
                            </w:r>
                          </w:p>
                        </w:tc>
                        <w:tc>
                          <w:tcPr>
                            <w:tcW w:w="3083" w:type="dxa"/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实施时间</w:t>
                            </w:r>
                          </w:p>
                        </w:tc>
                        <w:tc>
                          <w:tcPr>
                            <w:tcW w:w="2617" w:type="dxa"/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施肥情况</w:t>
                            </w:r>
                          </w:p>
                        </w:tc>
                        <w:tc>
                          <w:tcPr>
                            <w:tcW w:w="1193" w:type="dxa"/>
                            <w:noWrap w:val="0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作物产量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（kg/亩）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31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3083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XX月XX日-XX月XX日</w:t>
                            </w:r>
                          </w:p>
                        </w:tc>
                        <w:tc>
                          <w:tcPr>
                            <w:tcW w:w="2617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施肥时间、施肥量</w:t>
                            </w:r>
                          </w:p>
                        </w:tc>
                        <w:tc>
                          <w:tcPr>
                            <w:tcW w:w="1193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131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3083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="0" w:leftChars="0" w:firstLine="0" w:firstLineChars="0"/>
                        <w:jc w:val="left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二、监测区土壤理化性状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监测点耕地土壤的酸碱度、有机质含量、全氮、有效磷、速效钾和缓效钾</w:t>
                      </w:r>
                    </w:p>
                    <w:tbl>
                      <w:tblPr>
                        <w:tblStyle w:val="6"/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00"/>
                        <w:gridCol w:w="938"/>
                        <w:gridCol w:w="923"/>
                        <w:gridCol w:w="1349"/>
                        <w:gridCol w:w="1349"/>
                        <w:gridCol w:w="1302"/>
                        <w:gridCol w:w="122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200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监测结果</w:t>
                            </w:r>
                          </w:p>
                        </w:tc>
                        <w:tc>
                          <w:tcPr>
                            <w:tcW w:w="938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923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有机质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（g/kg）</w:t>
                            </w:r>
                          </w:p>
                        </w:tc>
                        <w:tc>
                          <w:tcPr>
                            <w:tcW w:w="1349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全氮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（g/kg）</w:t>
                            </w:r>
                          </w:p>
                        </w:tc>
                        <w:tc>
                          <w:tcPr>
                            <w:tcW w:w="1349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有效磷（mg/kg）</w:t>
                            </w:r>
                          </w:p>
                        </w:tc>
                        <w:tc>
                          <w:tcPr>
                            <w:tcW w:w="130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速效钾（mg/kg）</w:t>
                            </w:r>
                          </w:p>
                        </w:tc>
                        <w:tc>
                          <w:tcPr>
                            <w:tcW w:w="122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缓效钾（mg/kg）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200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含量</w:t>
                            </w:r>
                          </w:p>
                        </w:tc>
                        <w:tc>
                          <w:tcPr>
                            <w:tcW w:w="938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200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>评价</w:t>
                            </w:r>
                          </w:p>
                        </w:tc>
                        <w:tc>
                          <w:tcPr>
                            <w:tcW w:w="938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302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三、改良及施肥建议：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1.改良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2施肥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监测单位：XX县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（市、区）农业农村局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（后面可加上开展工作的站、所、中心等二层的名称）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ind w:firstLine="0" w:firstLineChars="0"/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br w:type="page"/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附件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-1</w:t>
      </w:r>
    </w:p>
    <w:tbl>
      <w:tblPr>
        <w:tblStyle w:val="5"/>
        <w:tblW w:w="5130" w:type="pc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"/>
        <w:gridCol w:w="1497"/>
        <w:gridCol w:w="8"/>
        <w:gridCol w:w="903"/>
        <w:gridCol w:w="936"/>
        <w:gridCol w:w="424"/>
        <w:gridCol w:w="643"/>
        <w:gridCol w:w="100"/>
        <w:gridCol w:w="341"/>
        <w:gridCol w:w="857"/>
        <w:gridCol w:w="29"/>
        <w:gridCol w:w="200"/>
        <w:gridCol w:w="833"/>
        <w:gridCol w:w="252"/>
        <w:gridCol w:w="247"/>
        <w:gridCol w:w="433"/>
        <w:gridCol w:w="272"/>
        <w:gridCol w:w="134"/>
        <w:gridCol w:w="1085"/>
        <w:gridCol w:w="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监测点基本情况表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96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监测点代码：</w:t>
            </w:r>
          </w:p>
        </w:tc>
        <w:tc>
          <w:tcPr>
            <w:tcW w:w="609" w:type="pct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8" w:type="pct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1050" w:firstLineChars="50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建点年度：</w:t>
            </w:r>
          </w:p>
        </w:tc>
        <w:tc>
          <w:tcPr>
            <w:tcW w:w="1315" w:type="pct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省(区)名</w:t>
            </w:r>
          </w:p>
        </w:tc>
        <w:tc>
          <w:tcPr>
            <w:tcW w:w="10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地(市)名</w:t>
            </w:r>
          </w:p>
        </w:tc>
        <w:tc>
          <w:tcPr>
            <w:tcW w:w="131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8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县(市、区)名</w:t>
            </w:r>
          </w:p>
        </w:tc>
        <w:tc>
          <w:tcPr>
            <w:tcW w:w="1097" w:type="pct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乡(镇)名</w:t>
            </w:r>
          </w:p>
        </w:tc>
        <w:tc>
          <w:tcPr>
            <w:tcW w:w="1315" w:type="pct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村名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农户(地块)名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县代码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经度，° ′ ″ 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°   ′  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纬度，° ′″ 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°   ′  ″ 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常年降水量，mm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常年有效积温℃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常年无霜期，d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地形部位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地块坡度，°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海拔高度，m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潜水埋深，m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障碍因素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耕地地力水平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灌溉能力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排水能力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地域分区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熟制分区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8" w:type="pct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常年施肥量（折纯，kg/亩）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化肥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7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8" w:type="pct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有机肥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7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典型种植制度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产量水平，kg /亩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田块面积，亩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代表面积，亩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土壤代码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成土母质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土类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亚类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土属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土种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景观照片拍摄时间</w:t>
            </w:r>
          </w:p>
        </w:tc>
        <w:tc>
          <w:tcPr>
            <w:tcW w:w="109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剖面照片拍摄时间</w:t>
            </w:r>
          </w:p>
        </w:tc>
        <w:tc>
          <w:tcPr>
            <w:tcW w:w="131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25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4" w:type="pct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监测单位:</w:t>
            </w:r>
          </w:p>
        </w:tc>
        <w:tc>
          <w:tcPr>
            <w:tcW w:w="2207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填报人员：</w:t>
            </w:r>
          </w:p>
        </w:tc>
        <w:tc>
          <w:tcPr>
            <w:tcW w:w="2207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审核人员:</w:t>
            </w:r>
          </w:p>
        </w:tc>
        <w:tc>
          <w:tcPr>
            <w:tcW w:w="2207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38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pStyle w:val="4"/>
            </w:pPr>
          </w:p>
        </w:tc>
        <w:tc>
          <w:tcPr>
            <w:tcW w:w="2207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359" w:hRule="atLeast"/>
        </w:trPr>
        <w:tc>
          <w:tcPr>
            <w:tcW w:w="4795" w:type="pct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附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件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监测点土壤剖面性状表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301" w:hRule="atLeast"/>
        </w:trPr>
        <w:tc>
          <w:tcPr>
            <w:tcW w:w="196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监测点代码：                         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337" w:hRule="atLeast"/>
        </w:trPr>
        <w:tc>
          <w:tcPr>
            <w:tcW w:w="19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项      目</w:t>
            </w:r>
          </w:p>
        </w:tc>
        <w:tc>
          <w:tcPr>
            <w:tcW w:w="2830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发  生  层  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80" w:hRule="atLeast"/>
        </w:trPr>
        <w:tc>
          <w:tcPr>
            <w:tcW w:w="19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层次代号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80" w:hRule="atLeast"/>
        </w:trPr>
        <w:tc>
          <w:tcPr>
            <w:tcW w:w="19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层次名称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80" w:hRule="atLeast"/>
        </w:trPr>
        <w:tc>
          <w:tcPr>
            <w:tcW w:w="19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层次深度(cm)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剖面描述</w:t>
            </w: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颜色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结构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紧实度（MPa）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容重（g/cm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新生体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植物根系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机械组成</w:t>
            </w: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D＞2mm（%）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砂粒2mm≥D＞0.02mm（%）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310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粉粒0.02mm≥D＞0.002mm（%）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黏粒D＜0.002mm（%）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质地命名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化学性状</w:t>
            </w: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有机质（g/kg）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全氮（g/kg）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全磷（g/kg）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全钾（g/kg）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碳酸钙（g/kg）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阳离子交换量（cmol/kg）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全铬(mg．kg-1)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全镉(mg．kg-1)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全铅(mg．kg-1)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全砷(mg．kg-1)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全汞(mg．kg-1)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全铜(mg．kg-1)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全锌(mg．kg-1)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41" w:hRule="atLeast"/>
        </w:trPr>
        <w:tc>
          <w:tcPr>
            <w:tcW w:w="7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全镍(mg．kg-1)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32" w:hRule="atLeast"/>
        </w:trPr>
        <w:tc>
          <w:tcPr>
            <w:tcW w:w="2977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检测单位：                                            </w:t>
            </w:r>
          </w:p>
        </w:tc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检测时间：</w:t>
            </w:r>
          </w:p>
        </w:tc>
        <w:tc>
          <w:tcPr>
            <w:tcW w:w="100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2" w:type="pct"/>
          <w:wAfter w:w="51" w:type="pct"/>
          <w:trHeight w:val="222" w:hRule="atLeast"/>
        </w:trPr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填报人员：</w:t>
            </w:r>
          </w:p>
        </w:tc>
        <w:tc>
          <w:tcPr>
            <w:tcW w:w="2196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审核人员：</w:t>
            </w:r>
          </w:p>
        </w:tc>
        <w:tc>
          <w:tcPr>
            <w:tcW w:w="100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4"/>
      </w:pPr>
      <w:r>
        <w:br w:type="page"/>
      </w:r>
    </w:p>
    <w:p>
      <w:pPr>
        <w:spacing w:line="240" w:lineRule="auto"/>
        <w:jc w:val="left"/>
        <w:rPr>
          <w:rFonts w:ascii="Times New Roman" w:hAnsi="Times New Roman" w:eastAsia="仿宋_GB2312" w:cs="Times New Roman"/>
          <w:color w:val="1E1E1E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1E1E1E"/>
          <w:kern w:val="0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color w:val="1E1E1E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1E1E1E"/>
          <w:kern w:val="0"/>
          <w:sz w:val="28"/>
          <w:szCs w:val="28"/>
        </w:rPr>
        <w:t>-3</w:t>
      </w:r>
    </w:p>
    <w:tbl>
      <w:tblPr>
        <w:tblStyle w:val="5"/>
        <w:tblpPr w:leftFromText="180" w:rightFromText="180" w:vertAnchor="text" w:horzAnchor="page" w:tblpX="941" w:tblpY="674"/>
        <w:tblOverlap w:val="never"/>
        <w:tblW w:w="103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946"/>
        <w:gridCol w:w="421"/>
        <w:gridCol w:w="557"/>
        <w:gridCol w:w="126"/>
        <w:gridCol w:w="434"/>
        <w:gridCol w:w="552"/>
        <w:gridCol w:w="8"/>
        <w:gridCol w:w="110"/>
        <w:gridCol w:w="455"/>
        <w:gridCol w:w="560"/>
        <w:gridCol w:w="89"/>
        <w:gridCol w:w="200"/>
        <w:gridCol w:w="271"/>
        <w:gridCol w:w="560"/>
        <w:gridCol w:w="73"/>
        <w:gridCol w:w="487"/>
        <w:gridCol w:w="560"/>
        <w:gridCol w:w="57"/>
        <w:gridCol w:w="508"/>
        <w:gridCol w:w="177"/>
        <w:gridCol w:w="383"/>
        <w:gridCol w:w="36"/>
        <w:gridCol w:w="524"/>
        <w:gridCol w:w="560"/>
        <w:gridCol w:w="20"/>
        <w:gridCol w:w="540"/>
        <w:gridCol w:w="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5" w:type="dxa"/>
            <w:gridSpan w:val="17"/>
            <w:noWrap w:val="0"/>
            <w:vAlign w:val="center"/>
          </w:tcPr>
          <w:p>
            <w:pPr>
              <w:ind w:firstLine="840" w:firstLineChars="40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监测点代码: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 </w:t>
            </w:r>
          </w:p>
        </w:tc>
        <w:tc>
          <w:tcPr>
            <w:tcW w:w="3930" w:type="dxa"/>
            <w:gridSpan w:val="11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监测年度：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项   目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第1季</w:t>
            </w: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第2季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第3季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3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（冬种或跨年度作物）</w:t>
            </w:r>
          </w:p>
        </w:tc>
        <w:tc>
          <w:tcPr>
            <w:tcW w:w="269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（春种或夏种作物）</w:t>
            </w:r>
          </w:p>
        </w:tc>
        <w:tc>
          <w:tcPr>
            <w:tcW w:w="262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（晚稻或秋种作物等）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基本情况 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作物名称 </w:t>
            </w:r>
          </w:p>
        </w:tc>
        <w:tc>
          <w:tcPr>
            <w:tcW w:w="2534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作物品种 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生育期(天) 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大田期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起始 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年-月-日 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结束 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作物产量</w:t>
            </w:r>
          </w:p>
        </w:tc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常规区 kg/亩 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果实 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茎叶 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无肥区 kg/亩 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果实 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茎叶 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施肥折纯量 </w:t>
            </w:r>
          </w:p>
        </w:tc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有机肥 kg/亩 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化肥   kg/亩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</w:p>
        </w:tc>
        <w:tc>
          <w:tcPr>
            <w:tcW w:w="25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土壤理化性状</w:t>
            </w:r>
          </w:p>
        </w:tc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处理 </w:t>
            </w:r>
          </w:p>
        </w:tc>
        <w:tc>
          <w:tcPr>
            <w:tcW w:w="883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每年度最后一季作物收获后、下季作物施肥前，采土测定并记载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耕层厚度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11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pH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有机质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全氮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有效磷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速效钾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缓效钾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速效氮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g/kg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g/kg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mg/kg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mg/kg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mg/kg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常规区 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无肥区 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其他区 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处理 </w:t>
            </w:r>
          </w:p>
        </w:tc>
        <w:tc>
          <w:tcPr>
            <w:tcW w:w="8833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于每个“五年计划”的第一年测定并记载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耕层理化性状 </w:t>
            </w:r>
          </w:p>
        </w:tc>
        <w:tc>
          <w:tcPr>
            <w:tcW w:w="44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中量元素</w:t>
            </w:r>
          </w:p>
        </w:tc>
        <w:tc>
          <w:tcPr>
            <w:tcW w:w="22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全量元素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质地 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容重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交换性钙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交换性镁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有效硫 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有效硅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全磷 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g/cm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vertAlign w:val="superscript"/>
              </w:rPr>
              <w:t>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cmol/kg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cmol/kg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mg/kg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mg/kg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g/kg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常规区 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无肥区 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其他区 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处理 </w:t>
            </w:r>
          </w:p>
        </w:tc>
        <w:tc>
          <w:tcPr>
            <w:tcW w:w="37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微量元素(mg/kg)</w:t>
            </w:r>
          </w:p>
        </w:tc>
        <w:tc>
          <w:tcPr>
            <w:tcW w:w="2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土壤环境质量(mg/kg)</w:t>
            </w:r>
          </w:p>
        </w:tc>
        <w:tc>
          <w:tcPr>
            <w:tcW w:w="2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铁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锰 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铜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锌</w:t>
            </w:r>
          </w:p>
        </w:tc>
        <w:tc>
          <w:tcPr>
            <w:tcW w:w="57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硼 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钼</w:t>
            </w:r>
          </w:p>
        </w:tc>
        <w:tc>
          <w:tcPr>
            <w:tcW w:w="5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硒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铬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镉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铅 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砷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汞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常规区 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7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无肥区 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其他区 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5" w:type="dxa"/>
            <w:gridSpan w:val="28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特殊情况说明：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检测单位：</w:t>
            </w:r>
          </w:p>
        </w:tc>
        <w:tc>
          <w:tcPr>
            <w:tcW w:w="8833" w:type="dxa"/>
            <w:gridSpan w:val="2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                      检测日期：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填报人员：</w:t>
            </w:r>
          </w:p>
        </w:tc>
        <w:tc>
          <w:tcPr>
            <w:tcW w:w="2098" w:type="dxa"/>
            <w:gridSpan w:val="6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5" w:type="dxa"/>
            <w:gridSpan w:val="6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审核人员：</w:t>
            </w:r>
          </w:p>
        </w:tc>
        <w:tc>
          <w:tcPr>
            <w:tcW w:w="1680" w:type="dxa"/>
            <w:gridSpan w:val="4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70" w:type="dxa"/>
            <w:gridSpan w:val="10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填报日期： 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年度监测资料整理表</w:t>
      </w:r>
    </w:p>
    <w:p>
      <w:pPr>
        <w:jc w:val="left"/>
        <w:rPr>
          <w:rFonts w:ascii="Times New Roman" w:hAnsi="Times New Roman" w:eastAsia="仿宋_GB2312" w:cs="Times New Roman"/>
          <w:color w:val="1E1E1E"/>
          <w:kern w:val="0"/>
          <w:sz w:val="32"/>
          <w:szCs w:val="32"/>
        </w:rPr>
        <w:sectPr>
          <w:pgSz w:w="11906" w:h="16838"/>
          <w:pgMar w:top="1157" w:right="1247" w:bottom="1157" w:left="1531" w:header="851" w:footer="73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spacing w:line="240" w:lineRule="auto"/>
        <w:jc w:val="left"/>
        <w:rPr>
          <w:rFonts w:ascii="Times New Roman" w:hAnsi="Times New Roman" w:eastAsia="仿宋_GB2312" w:cs="Times New Roman"/>
          <w:color w:val="1E1E1E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1E1E1E"/>
          <w:kern w:val="0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color w:val="1E1E1E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1E1E1E"/>
          <w:kern w:val="0"/>
          <w:sz w:val="28"/>
          <w:szCs w:val="28"/>
        </w:rPr>
        <w:t>-4</w:t>
      </w:r>
    </w:p>
    <w:p>
      <w:pPr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监测点常规区施肥情况表</w:t>
      </w:r>
    </w:p>
    <w:tbl>
      <w:tblPr>
        <w:tblStyle w:val="5"/>
        <w:tblW w:w="493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9"/>
        <w:gridCol w:w="409"/>
        <w:gridCol w:w="501"/>
        <w:gridCol w:w="409"/>
        <w:gridCol w:w="634"/>
        <w:gridCol w:w="563"/>
        <w:gridCol w:w="354"/>
        <w:gridCol w:w="634"/>
        <w:gridCol w:w="563"/>
        <w:gridCol w:w="409"/>
        <w:gridCol w:w="501"/>
        <w:gridCol w:w="409"/>
        <w:gridCol w:w="634"/>
        <w:gridCol w:w="563"/>
        <w:gridCol w:w="354"/>
        <w:gridCol w:w="634"/>
        <w:gridCol w:w="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285" w:type="pct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监测点代码: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5" w:type="pct"/>
            <w:gridSpan w:val="7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监测年度：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季别 </w:t>
            </w:r>
          </w:p>
        </w:tc>
        <w:tc>
          <w:tcPr>
            <w:tcW w:w="24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序号 </w:t>
            </w:r>
          </w:p>
        </w:tc>
        <w:tc>
          <w:tcPr>
            <w:tcW w:w="25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施肥日期 </w:t>
            </w:r>
          </w:p>
        </w:tc>
        <w:tc>
          <w:tcPr>
            <w:tcW w:w="2107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 xml:space="preserve">有机肥 </w:t>
            </w:r>
          </w:p>
        </w:tc>
        <w:tc>
          <w:tcPr>
            <w:tcW w:w="224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 xml:space="preserve">化肥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品种名称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实物量</w:t>
            </w:r>
          </w:p>
        </w:tc>
        <w:tc>
          <w:tcPr>
            <w:tcW w:w="62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养分含量   %</w:t>
            </w:r>
          </w:p>
        </w:tc>
        <w:tc>
          <w:tcPr>
            <w:tcW w:w="6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养分折纯量   kg/亩</w:t>
            </w:r>
          </w:p>
        </w:tc>
        <w:tc>
          <w:tcPr>
            <w:tcW w:w="52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品种名称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实物量</w:t>
            </w:r>
          </w:p>
        </w:tc>
        <w:tc>
          <w:tcPr>
            <w:tcW w:w="67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养分含量   %</w:t>
            </w:r>
          </w:p>
        </w:tc>
        <w:tc>
          <w:tcPr>
            <w:tcW w:w="7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养分折纯量      kg/亩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kg/亩 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N 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O 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N 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O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kg/亩 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N 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O 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N 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O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第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季 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第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季 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5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—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49" w:type="pct"/>
            <w:gridSpan w:val="3"/>
            <w:noWrap w:val="0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填报人员： </w:t>
            </w:r>
          </w:p>
        </w:tc>
        <w:tc>
          <w:tcPr>
            <w:tcW w:w="1263" w:type="pct"/>
            <w:gridSpan w:val="4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" w:type="pct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" w:type="pct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3"/>
            <w:noWrap w:val="0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3" w:type="pct"/>
            <w:gridSpan w:val="4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color w:val="1E1E1E"/>
          <w:kern w:val="0"/>
          <w:sz w:val="24"/>
        </w:rPr>
        <w:sectPr>
          <w:pgSz w:w="11906" w:h="16838"/>
          <w:pgMar w:top="1157" w:right="1247" w:bottom="1157" w:left="1531" w:header="851" w:footer="73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jc w:val="left"/>
        <w:rPr>
          <w:rFonts w:ascii="Times New Roman" w:hAnsi="Times New Roman" w:eastAsia="仿宋_GB2312" w:cs="Times New Roman"/>
          <w:color w:val="1E1E1E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1E1E1E"/>
          <w:kern w:val="0"/>
          <w:sz w:val="28"/>
          <w:szCs w:val="28"/>
        </w:rPr>
        <w:t>附件</w:t>
      </w:r>
      <w:r>
        <w:rPr>
          <w:rFonts w:hint="eastAsia" w:eastAsia="仿宋_GB2312" w:cs="Times New Roman"/>
          <w:color w:val="1E1E1E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1E1E1E"/>
          <w:kern w:val="0"/>
          <w:sz w:val="28"/>
          <w:szCs w:val="28"/>
        </w:rPr>
        <w:t>-5</w:t>
      </w:r>
    </w:p>
    <w:p>
      <w:pPr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监测点田间生产情况表</w:t>
      </w:r>
    </w:p>
    <w:tbl>
      <w:tblPr>
        <w:tblStyle w:val="5"/>
        <w:tblW w:w="92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483"/>
        <w:gridCol w:w="1729"/>
        <w:gridCol w:w="1729"/>
        <w:gridCol w:w="1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noWrap w:val="0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监测点代码: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监测年度:</w:t>
            </w:r>
          </w:p>
        </w:tc>
        <w:tc>
          <w:tcPr>
            <w:tcW w:w="1730" w:type="dxa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第一季 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第二季 </w:t>
            </w:r>
          </w:p>
        </w:tc>
        <w:tc>
          <w:tcPr>
            <w:tcW w:w="1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第三季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作物名称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1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品种名称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播种期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收获期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播种方式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17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耕作情况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灌排水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及降水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降雨量(mm)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灌溉设施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灌溉方式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灌水量(方/亩)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排水方式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排水效果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自然灾害 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种类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发生时间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危害程度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病虫害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种类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发生时间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危害程度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防治方法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防治效果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填报人员：</w:t>
            </w:r>
          </w:p>
        </w:tc>
        <w:tc>
          <w:tcPr>
            <w:tcW w:w="2483" w:type="dxa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2"/>
              </w:rPr>
            </w:pPr>
          </w:p>
        </w:tc>
      </w:tr>
    </w:tbl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  <w:br w:type="page"/>
      </w:r>
    </w:p>
    <w:p>
      <w:pPr>
        <w:pStyle w:val="10"/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附件4</w:t>
      </w: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监测点</w:t>
      </w:r>
      <w:r>
        <w:rPr>
          <w:rFonts w:hint="eastAsia" w:ascii="宋体" w:hAnsi="宋体"/>
          <w:b/>
          <w:bCs/>
          <w:sz w:val="36"/>
          <w:szCs w:val="36"/>
        </w:rPr>
        <w:t>土壤采样标签</w:t>
      </w:r>
    </w:p>
    <w:tbl>
      <w:tblPr>
        <w:tblStyle w:val="6"/>
        <w:tblW w:w="9350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</w:trPr>
        <w:tc>
          <w:tcPr>
            <w:tcW w:w="93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监测点</w:t>
            </w:r>
            <w:r>
              <w:rPr>
                <w:rFonts w:hint="eastAsia" w:ascii="宋体" w:hAnsi="宋体"/>
                <w:sz w:val="28"/>
                <w:szCs w:val="28"/>
              </w:rPr>
              <w:t>编号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 xml:space="preserve">  土壤样品编号：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采样时间：     年      月      日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采样</w:t>
            </w:r>
            <w:r>
              <w:rPr>
                <w:rFonts w:hint="eastAsia" w:ascii="宋体" w:hAnsi="宋体"/>
                <w:sz w:val="28"/>
                <w:szCs w:val="28"/>
              </w:rPr>
              <w:t>地点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市      县      乡（镇）     村         屯         </w:t>
            </w:r>
          </w:p>
          <w:p>
            <w:pPr>
              <w:spacing w:line="360" w:lineRule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农户名：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小区处理方式：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耕层厚度：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sz w:val="28"/>
                <w:szCs w:val="28"/>
              </w:rPr>
              <w:t>cm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采样深度：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sz w:val="28"/>
                <w:szCs w:val="28"/>
              </w:rPr>
              <w:t>cm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经度：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纬度：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海拔：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sz w:val="28"/>
                <w:szCs w:val="28"/>
              </w:rPr>
              <w:t>m</w:t>
            </w:r>
          </w:p>
          <w:p>
            <w:pPr>
              <w:spacing w:line="360" w:lineRule="auto"/>
              <w:rPr>
                <w:rFonts w:hint="eastAsia" w:ascii="宋体" w:hAnsi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采样人：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联系电话：</w:t>
            </w:r>
          </w:p>
        </w:tc>
      </w:tr>
    </w:tbl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  <w:br w:type="page"/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附件5</w:t>
      </w:r>
    </w:p>
    <w:p>
      <w:pPr>
        <w:pStyle w:val="10"/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19"/>
        <w:gridCol w:w="519"/>
        <w:gridCol w:w="693"/>
        <w:gridCol w:w="1011"/>
        <w:gridCol w:w="516"/>
        <w:gridCol w:w="457"/>
        <w:gridCol w:w="457"/>
        <w:gridCol w:w="516"/>
        <w:gridCol w:w="516"/>
        <w:gridCol w:w="634"/>
        <w:gridCol w:w="1746"/>
        <w:gridCol w:w="634"/>
        <w:gridCol w:w="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XX县（市、区）2025年耕地质量监测点土壤样品送样单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监测点编号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纬度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国家级/自治区级/市级/县级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常规区/空白区/测土配方施肥区/优化施肥区/轮换区/石灰区等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>
      <w:pPr>
        <w:pStyle w:val="1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</w:p>
    <w:p/>
    <w:p/>
    <w:p/>
    <w:p/>
    <w:p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157" w:right="1247" w:bottom="1157" w:left="1531" w:header="851" w:footer="73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9F69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link w:val="9"/>
    <w:qFormat/>
    <w:uiPriority w:val="0"/>
    <w:rPr>
      <w:b/>
      <w:color w:val="548235" w:themeColor="accent6" w:themeShade="BF"/>
      <w:sz w:val="28"/>
    </w:rPr>
  </w:style>
  <w:style w:type="character" w:customStyle="1" w:styleId="9">
    <w:name w:val="样式1 Char"/>
    <w:basedOn w:val="7"/>
    <w:link w:val="8"/>
    <w:qFormat/>
    <w:uiPriority w:val="0"/>
    <w:rPr>
      <w:b/>
      <w:color w:val="548235" w:themeColor="accent6" w:themeShade="BF"/>
      <w:sz w:val="28"/>
    </w:rPr>
  </w:style>
  <w:style w:type="paragraph" w:customStyle="1" w:styleId="10">
    <w:name w:val="Body Text First Indent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黑体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2025-06-05T11:14:47Z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