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E966" w14:textId="77777777" w:rsidR="00743920" w:rsidRDefault="00000000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199D048" w14:textId="77777777" w:rsidR="00743920" w:rsidRDefault="00000000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2023年柑橘黄龙病防控工作统计表</w:t>
      </w:r>
    </w:p>
    <w:p w14:paraId="34D85F61" w14:textId="77777777" w:rsidR="00743920" w:rsidRDefault="00000000">
      <w:pPr>
        <w:spacing w:line="600" w:lineRule="exact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填报单位：                                                       填表人</w:t>
      </w:r>
      <w:r>
        <w:rPr>
          <w:rFonts w:ascii="宋体" w:eastAsia="宋体" w:hAnsi="宋体" w:cs="Times New Roman"/>
          <w:color w:val="000000"/>
          <w:szCs w:val="21"/>
        </w:rPr>
        <w:t>：</w:t>
      </w:r>
      <w:r>
        <w:rPr>
          <w:rFonts w:ascii="宋体" w:eastAsia="宋体" w:hAnsi="宋体" w:cs="Times New Roman" w:hint="eastAsia"/>
          <w:color w:val="000000"/>
          <w:szCs w:val="21"/>
        </w:rPr>
        <w:t xml:space="preserve">                        联系电话：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04"/>
        <w:gridCol w:w="1203"/>
        <w:gridCol w:w="1202"/>
        <w:gridCol w:w="1208"/>
        <w:gridCol w:w="1202"/>
        <w:gridCol w:w="1765"/>
        <w:gridCol w:w="1952"/>
        <w:gridCol w:w="2382"/>
      </w:tblGrid>
      <w:tr w:rsidR="00743920" w14:paraId="6858B0E9" w14:textId="77777777">
        <w:trPr>
          <w:trHeight w:val="424"/>
          <w:jc w:val="center"/>
        </w:trPr>
        <w:tc>
          <w:tcPr>
            <w:tcW w:w="2381" w:type="pct"/>
            <w:gridSpan w:val="5"/>
            <w:vAlign w:val="center"/>
          </w:tcPr>
          <w:p w14:paraId="6BCFE494" w14:textId="77777777" w:rsidR="0074392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2618" w:type="pct"/>
            <w:gridSpan w:val="4"/>
            <w:vAlign w:val="center"/>
          </w:tcPr>
          <w:p w14:paraId="2180E187" w14:textId="77777777" w:rsidR="00743920" w:rsidRDefault="00000000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政策支持和财政投入情况</w:t>
            </w:r>
          </w:p>
        </w:tc>
      </w:tr>
      <w:tr w:rsidR="00743920" w14:paraId="443CCBC6" w14:textId="77777777">
        <w:trPr>
          <w:trHeight w:val="636"/>
          <w:jc w:val="center"/>
        </w:trPr>
        <w:tc>
          <w:tcPr>
            <w:tcW w:w="547" w:type="pct"/>
            <w:vAlign w:val="center"/>
          </w:tcPr>
          <w:p w14:paraId="2D87D5AE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柑橘种植面积（亩）</w:t>
            </w:r>
          </w:p>
        </w:tc>
        <w:tc>
          <w:tcPr>
            <w:tcW w:w="539" w:type="pct"/>
            <w:vAlign w:val="center"/>
          </w:tcPr>
          <w:p w14:paraId="4F1D316D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柑橘黄龙病发生面积（亩）</w:t>
            </w:r>
          </w:p>
        </w:tc>
        <w:tc>
          <w:tcPr>
            <w:tcW w:w="431" w:type="pct"/>
            <w:vAlign w:val="center"/>
          </w:tcPr>
          <w:p w14:paraId="2DFE0BCC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失管果园面积（亩）</w:t>
            </w:r>
          </w:p>
        </w:tc>
        <w:tc>
          <w:tcPr>
            <w:tcW w:w="431" w:type="pct"/>
            <w:vAlign w:val="center"/>
          </w:tcPr>
          <w:p w14:paraId="06176BDA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半失管果园面积（亩）</w:t>
            </w:r>
          </w:p>
        </w:tc>
        <w:tc>
          <w:tcPr>
            <w:tcW w:w="432" w:type="pct"/>
            <w:vAlign w:val="center"/>
          </w:tcPr>
          <w:p w14:paraId="4B913C66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柑橘黄龙病病株率（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1" w:type="pct"/>
            <w:vAlign w:val="center"/>
          </w:tcPr>
          <w:p w14:paraId="1DC6E35B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本级财政经费（万元）</w:t>
            </w:r>
          </w:p>
        </w:tc>
        <w:tc>
          <w:tcPr>
            <w:tcW w:w="633" w:type="pct"/>
            <w:vAlign w:val="center"/>
          </w:tcPr>
          <w:p w14:paraId="720CECC7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以党委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政府名义下发相关文件（个）</w:t>
            </w:r>
          </w:p>
        </w:tc>
        <w:tc>
          <w:tcPr>
            <w:tcW w:w="700" w:type="pct"/>
            <w:vAlign w:val="center"/>
          </w:tcPr>
          <w:p w14:paraId="74E47C82" w14:textId="77777777" w:rsidR="00743920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黄龙病防控工作列入绩效考核（是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否）</w:t>
            </w:r>
          </w:p>
        </w:tc>
        <w:tc>
          <w:tcPr>
            <w:tcW w:w="852" w:type="pct"/>
            <w:vAlign w:val="center"/>
          </w:tcPr>
          <w:p w14:paraId="7C898EEB" w14:textId="77777777" w:rsidR="00743920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完成情况建立通报制度（是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否）</w:t>
            </w:r>
          </w:p>
        </w:tc>
      </w:tr>
      <w:tr w:rsidR="00743920" w14:paraId="48C9CAD3" w14:textId="77777777">
        <w:trPr>
          <w:trHeight w:val="636"/>
          <w:jc w:val="center"/>
        </w:trPr>
        <w:tc>
          <w:tcPr>
            <w:tcW w:w="547" w:type="pct"/>
            <w:vAlign w:val="center"/>
          </w:tcPr>
          <w:p w14:paraId="6B625540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vAlign w:val="center"/>
          </w:tcPr>
          <w:p w14:paraId="366D6ECA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1F3FFCA6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74CC27CB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14:paraId="571F9F7D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73366B47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09BE8014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C44275A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pct"/>
            <w:vAlign w:val="center"/>
          </w:tcPr>
          <w:p w14:paraId="0DA6885B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76CA3C" w14:textId="77777777" w:rsidR="00743920" w:rsidRDefault="00000000">
      <w:pPr>
        <w:spacing w:line="600" w:lineRule="exact"/>
        <w:ind w:firstLineChars="200" w:firstLine="360"/>
        <w:jc w:val="left"/>
        <w:rPr>
          <w:rFonts w:ascii="宋体" w:eastAsia="宋体" w:hAnsi="宋体" w:cs="Times New Roman"/>
          <w:color w:val="00000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sz w:val="18"/>
          <w:szCs w:val="18"/>
        </w:rPr>
        <w:t>注：“本级财政经费”指各县（市、区）获得的财政专项经费，不包含自治区级、地市级财政经费；地市级财政专项经费请在地市级汇总表中单独列明。</w:t>
      </w:r>
    </w:p>
    <w:p w14:paraId="68392182" w14:textId="77777777" w:rsidR="00743920" w:rsidRDefault="00743920">
      <w:pPr>
        <w:spacing w:line="600" w:lineRule="exact"/>
        <w:ind w:firstLineChars="200" w:firstLine="360"/>
        <w:jc w:val="left"/>
        <w:rPr>
          <w:rFonts w:ascii="宋体" w:eastAsia="宋体" w:hAnsi="宋体" w:cs="Times New Roman"/>
          <w:color w:val="000000"/>
          <w:sz w:val="18"/>
          <w:szCs w:val="1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902"/>
        <w:gridCol w:w="1649"/>
        <w:gridCol w:w="1501"/>
        <w:gridCol w:w="1799"/>
        <w:gridCol w:w="1133"/>
        <w:gridCol w:w="1651"/>
        <w:gridCol w:w="1763"/>
        <w:gridCol w:w="2550"/>
      </w:tblGrid>
      <w:tr w:rsidR="00743920" w14:paraId="655BFF86" w14:textId="77777777">
        <w:trPr>
          <w:trHeight w:val="416"/>
          <w:jc w:val="center"/>
        </w:trPr>
        <w:tc>
          <w:tcPr>
            <w:tcW w:w="5000" w:type="pct"/>
            <w:gridSpan w:val="8"/>
            <w:vAlign w:val="center"/>
          </w:tcPr>
          <w:p w14:paraId="72C75D87" w14:textId="77777777" w:rsidR="00743920" w:rsidRDefault="00000000">
            <w:pPr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宣传培训情况</w:t>
            </w:r>
          </w:p>
        </w:tc>
      </w:tr>
      <w:tr w:rsidR="00743920" w14:paraId="60725D5B" w14:textId="77777777">
        <w:trPr>
          <w:trHeight w:val="507"/>
          <w:jc w:val="center"/>
        </w:trPr>
        <w:tc>
          <w:tcPr>
            <w:tcW w:w="682" w:type="pct"/>
            <w:vAlign w:val="center"/>
          </w:tcPr>
          <w:p w14:paraId="15669EB6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培训班（期）</w:t>
            </w:r>
          </w:p>
        </w:tc>
        <w:tc>
          <w:tcPr>
            <w:tcW w:w="591" w:type="pct"/>
            <w:vAlign w:val="center"/>
          </w:tcPr>
          <w:p w14:paraId="1CE3563B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培训人员（人次）</w:t>
            </w:r>
          </w:p>
        </w:tc>
        <w:tc>
          <w:tcPr>
            <w:tcW w:w="538" w:type="pct"/>
            <w:vAlign w:val="center"/>
          </w:tcPr>
          <w:p w14:paraId="586FCC0E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媒体宣传（次）</w:t>
            </w:r>
          </w:p>
        </w:tc>
        <w:tc>
          <w:tcPr>
            <w:tcW w:w="645" w:type="pct"/>
            <w:vAlign w:val="center"/>
          </w:tcPr>
          <w:p w14:paraId="53F41EE2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流动宣传车（车次）</w:t>
            </w:r>
          </w:p>
        </w:tc>
        <w:tc>
          <w:tcPr>
            <w:tcW w:w="406" w:type="pct"/>
            <w:vAlign w:val="center"/>
          </w:tcPr>
          <w:p w14:paraId="5751B039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横幅（条）</w:t>
            </w:r>
          </w:p>
        </w:tc>
        <w:tc>
          <w:tcPr>
            <w:tcW w:w="592" w:type="pct"/>
            <w:vAlign w:val="center"/>
          </w:tcPr>
          <w:p w14:paraId="73E258AA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宣传资料（份）</w:t>
            </w:r>
          </w:p>
        </w:tc>
        <w:tc>
          <w:tcPr>
            <w:tcW w:w="632" w:type="pct"/>
            <w:vAlign w:val="center"/>
          </w:tcPr>
          <w:p w14:paraId="4D70696B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宣传短信（条）</w:t>
            </w:r>
          </w:p>
        </w:tc>
        <w:tc>
          <w:tcPr>
            <w:tcW w:w="910" w:type="pct"/>
            <w:vAlign w:val="center"/>
          </w:tcPr>
          <w:p w14:paraId="6C890ADB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宣传培训乡镇覆盖率（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743920" w14:paraId="580C13A6" w14:textId="77777777">
        <w:trPr>
          <w:trHeight w:val="573"/>
          <w:jc w:val="center"/>
        </w:trPr>
        <w:tc>
          <w:tcPr>
            <w:tcW w:w="682" w:type="pct"/>
            <w:vAlign w:val="center"/>
          </w:tcPr>
          <w:p w14:paraId="1E74582F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91" w:type="pct"/>
            <w:vAlign w:val="center"/>
          </w:tcPr>
          <w:p w14:paraId="7067BAAB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14:paraId="567129C8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5" w:type="pct"/>
            <w:vAlign w:val="center"/>
          </w:tcPr>
          <w:p w14:paraId="4E5CBAA4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6" w:type="pct"/>
            <w:vAlign w:val="center"/>
          </w:tcPr>
          <w:p w14:paraId="56710F60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92" w:type="pct"/>
            <w:vAlign w:val="center"/>
          </w:tcPr>
          <w:p w14:paraId="4A67C1FF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2" w:type="pct"/>
            <w:vAlign w:val="center"/>
          </w:tcPr>
          <w:p w14:paraId="098A319A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</w:tcPr>
          <w:p w14:paraId="159D8BE2" w14:textId="77777777" w:rsidR="00743920" w:rsidRDefault="0074392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25AAA22" w14:textId="77777777" w:rsidR="00743920" w:rsidRDefault="00000000">
      <w:pPr>
        <w:spacing w:line="600" w:lineRule="exact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sz w:val="18"/>
          <w:szCs w:val="18"/>
        </w:rPr>
        <w:t>注：“媒体宣传”包括电视、广播、网络、报纸、公众场所电子屏等。</w:t>
      </w:r>
    </w:p>
    <w:p w14:paraId="4B3DCA98" w14:textId="77777777" w:rsidR="00743920" w:rsidRDefault="00743920">
      <w:pPr>
        <w:spacing w:line="600" w:lineRule="exact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</w:p>
    <w:p w14:paraId="1C9206CF" w14:textId="77777777" w:rsidR="00743920" w:rsidRDefault="00743920">
      <w:pPr>
        <w:spacing w:line="600" w:lineRule="exact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</w:p>
    <w:p w14:paraId="291BE1A8" w14:textId="77777777" w:rsidR="00743920" w:rsidRDefault="00743920">
      <w:pPr>
        <w:spacing w:line="600" w:lineRule="exact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222"/>
        <w:gridCol w:w="1068"/>
        <w:gridCol w:w="1222"/>
        <w:gridCol w:w="1222"/>
        <w:gridCol w:w="1068"/>
        <w:gridCol w:w="1222"/>
        <w:gridCol w:w="1222"/>
        <w:gridCol w:w="1679"/>
        <w:gridCol w:w="1227"/>
        <w:gridCol w:w="1359"/>
      </w:tblGrid>
      <w:tr w:rsidR="00743920" w14:paraId="55AFAD08" w14:textId="77777777">
        <w:trPr>
          <w:trHeight w:val="598"/>
          <w:jc w:val="center"/>
        </w:trPr>
        <w:tc>
          <w:tcPr>
            <w:tcW w:w="5000" w:type="pct"/>
            <w:gridSpan w:val="11"/>
            <w:vAlign w:val="center"/>
          </w:tcPr>
          <w:p w14:paraId="2DACB530" w14:textId="77777777" w:rsidR="0074392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lastRenderedPageBreak/>
              <w:t>防治情况</w:t>
            </w:r>
          </w:p>
        </w:tc>
      </w:tr>
      <w:tr w:rsidR="00743920" w14:paraId="7FBC794F" w14:textId="77777777">
        <w:trPr>
          <w:trHeight w:val="403"/>
          <w:jc w:val="center"/>
        </w:trPr>
        <w:tc>
          <w:tcPr>
            <w:tcW w:w="515" w:type="pct"/>
            <w:vMerge w:val="restart"/>
            <w:vAlign w:val="center"/>
          </w:tcPr>
          <w:p w14:paraId="4F8DE765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柑橘木虱防治面积（亩次）</w:t>
            </w:r>
          </w:p>
        </w:tc>
        <w:tc>
          <w:tcPr>
            <w:tcW w:w="438" w:type="pct"/>
            <w:vMerge w:val="restart"/>
            <w:vAlign w:val="center"/>
          </w:tcPr>
          <w:p w14:paraId="11F2DF37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统防统治面积（亩次）</w:t>
            </w:r>
          </w:p>
        </w:tc>
        <w:tc>
          <w:tcPr>
            <w:tcW w:w="383" w:type="pct"/>
            <w:vMerge w:val="restart"/>
            <w:vAlign w:val="center"/>
          </w:tcPr>
          <w:p w14:paraId="2D6A0C6F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发布病虫情报（期）</w:t>
            </w:r>
          </w:p>
        </w:tc>
        <w:tc>
          <w:tcPr>
            <w:tcW w:w="438" w:type="pct"/>
            <w:vMerge w:val="restart"/>
            <w:vAlign w:val="center"/>
          </w:tcPr>
          <w:p w14:paraId="586BD4CA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清理失管果园（亩）</w:t>
            </w:r>
          </w:p>
        </w:tc>
        <w:tc>
          <w:tcPr>
            <w:tcW w:w="438" w:type="pct"/>
            <w:vMerge w:val="restart"/>
            <w:vAlign w:val="center"/>
          </w:tcPr>
          <w:p w14:paraId="3BCF3AC0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清理半失管果园（亩）</w:t>
            </w:r>
          </w:p>
        </w:tc>
        <w:tc>
          <w:tcPr>
            <w:tcW w:w="383" w:type="pct"/>
            <w:vMerge w:val="restart"/>
            <w:vAlign w:val="center"/>
          </w:tcPr>
          <w:p w14:paraId="180DAAC6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清理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（株）</w:t>
            </w:r>
          </w:p>
        </w:tc>
        <w:tc>
          <w:tcPr>
            <w:tcW w:w="438" w:type="pct"/>
            <w:vMerge w:val="restart"/>
            <w:vAlign w:val="center"/>
          </w:tcPr>
          <w:p w14:paraId="5F5D2B4B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专业砍伐队（个）</w:t>
            </w:r>
          </w:p>
        </w:tc>
        <w:tc>
          <w:tcPr>
            <w:tcW w:w="438" w:type="pct"/>
            <w:vMerge w:val="restart"/>
            <w:vAlign w:val="center"/>
          </w:tcPr>
          <w:p w14:paraId="1452D363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专业机防队（个）</w:t>
            </w:r>
          </w:p>
        </w:tc>
        <w:tc>
          <w:tcPr>
            <w:tcW w:w="602" w:type="pct"/>
            <w:vMerge w:val="restart"/>
            <w:vAlign w:val="center"/>
          </w:tcPr>
          <w:p w14:paraId="48842919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将柑橘黄龙病防控纳入村规民约的村屯（个）</w:t>
            </w:r>
          </w:p>
        </w:tc>
        <w:tc>
          <w:tcPr>
            <w:tcW w:w="924" w:type="pct"/>
            <w:gridSpan w:val="2"/>
            <w:vAlign w:val="center"/>
          </w:tcPr>
          <w:p w14:paraId="11297D66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黄龙病防控专项保险</w:t>
            </w:r>
          </w:p>
        </w:tc>
      </w:tr>
      <w:tr w:rsidR="00743920" w14:paraId="2D3D59E0" w14:textId="77777777">
        <w:trPr>
          <w:trHeight w:val="410"/>
          <w:jc w:val="center"/>
        </w:trPr>
        <w:tc>
          <w:tcPr>
            <w:tcW w:w="515" w:type="pct"/>
            <w:vMerge/>
          </w:tcPr>
          <w:p w14:paraId="7C86C1EF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/>
          </w:tcPr>
          <w:p w14:paraId="58CADFF0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9FDEC9A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/>
          </w:tcPr>
          <w:p w14:paraId="1D6AB7CC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/>
          </w:tcPr>
          <w:p w14:paraId="2219DDA9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555959FC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5FDDFE39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14:paraId="626EBD34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14:paraId="4D5D4E54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0F92CF93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参保面积（亩）</w:t>
            </w:r>
          </w:p>
        </w:tc>
        <w:tc>
          <w:tcPr>
            <w:tcW w:w="484" w:type="pct"/>
            <w:vAlign w:val="center"/>
          </w:tcPr>
          <w:p w14:paraId="0E31F2D4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参保农户（人）</w:t>
            </w:r>
          </w:p>
        </w:tc>
      </w:tr>
      <w:tr w:rsidR="00743920" w14:paraId="2E14BBCE" w14:textId="77777777">
        <w:trPr>
          <w:trHeight w:val="707"/>
          <w:jc w:val="center"/>
        </w:trPr>
        <w:tc>
          <w:tcPr>
            <w:tcW w:w="515" w:type="pct"/>
            <w:vAlign w:val="center"/>
          </w:tcPr>
          <w:p w14:paraId="25ADBC52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14:paraId="151E5661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14:paraId="47E490BE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14:paraId="2691AA22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14:paraId="3D389D6A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14:paraId="3FFBB4CA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14:paraId="36537596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14:paraId="3AD2CAEB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43BF6187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200D4ED0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14:paraId="39954214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6C758CB3" w14:textId="77777777" w:rsidR="00743920" w:rsidRDefault="007439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3053"/>
        <w:gridCol w:w="2749"/>
        <w:gridCol w:w="2888"/>
        <w:gridCol w:w="2740"/>
      </w:tblGrid>
      <w:tr w:rsidR="00743920" w14:paraId="0BC4A0CE" w14:textId="77777777">
        <w:trPr>
          <w:trHeight w:val="408"/>
          <w:jc w:val="center"/>
        </w:trPr>
        <w:tc>
          <w:tcPr>
            <w:tcW w:w="2980" w:type="pct"/>
            <w:gridSpan w:val="3"/>
            <w:vAlign w:val="center"/>
          </w:tcPr>
          <w:p w14:paraId="74A39813" w14:textId="77777777" w:rsidR="0074392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检疫情况</w:t>
            </w:r>
          </w:p>
        </w:tc>
        <w:tc>
          <w:tcPr>
            <w:tcW w:w="2019" w:type="pct"/>
            <w:gridSpan w:val="2"/>
            <w:vAlign w:val="center"/>
          </w:tcPr>
          <w:p w14:paraId="430E0438" w14:textId="77777777" w:rsidR="0074392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示范区情况</w:t>
            </w:r>
          </w:p>
        </w:tc>
      </w:tr>
      <w:tr w:rsidR="00743920" w14:paraId="1E6B7B01" w14:textId="77777777">
        <w:trPr>
          <w:trHeight w:val="698"/>
          <w:jc w:val="center"/>
        </w:trPr>
        <w:tc>
          <w:tcPr>
            <w:tcW w:w="899" w:type="pct"/>
            <w:vAlign w:val="center"/>
          </w:tcPr>
          <w:p w14:paraId="1159A4C1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实施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检疫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的柑橘种苗繁育基地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1095" w:type="pct"/>
            <w:vAlign w:val="center"/>
          </w:tcPr>
          <w:p w14:paraId="37123025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签发产地检疫合格证的种苗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数量（万株）</w:t>
            </w:r>
          </w:p>
        </w:tc>
        <w:tc>
          <w:tcPr>
            <w:tcW w:w="986" w:type="pct"/>
            <w:vAlign w:val="center"/>
          </w:tcPr>
          <w:p w14:paraId="4FCDBF7A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签发植物检疫证书的种苗数量（万株）</w:t>
            </w:r>
          </w:p>
        </w:tc>
        <w:tc>
          <w:tcPr>
            <w:tcW w:w="1036" w:type="pct"/>
            <w:vAlign w:val="center"/>
          </w:tcPr>
          <w:p w14:paraId="23378277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示范区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983" w:type="pct"/>
            <w:vAlign w:val="center"/>
          </w:tcPr>
          <w:p w14:paraId="2394CC39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示范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面积（亩）</w:t>
            </w:r>
          </w:p>
        </w:tc>
      </w:tr>
      <w:tr w:rsidR="00743920" w14:paraId="4183AA5C" w14:textId="77777777">
        <w:trPr>
          <w:trHeight w:val="678"/>
          <w:jc w:val="center"/>
        </w:trPr>
        <w:tc>
          <w:tcPr>
            <w:tcW w:w="899" w:type="pct"/>
            <w:vAlign w:val="center"/>
          </w:tcPr>
          <w:p w14:paraId="1C5A961B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vAlign w:val="center"/>
          </w:tcPr>
          <w:p w14:paraId="5A3D3AE3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7A08EF54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43D253B0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pct"/>
            <w:vAlign w:val="center"/>
          </w:tcPr>
          <w:p w14:paraId="76E16F9C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32B5A78" w14:textId="77777777" w:rsidR="00743920" w:rsidRDefault="00743920">
      <w:pPr>
        <w:rPr>
          <w:rFonts w:ascii="Calibri" w:eastAsia="宋体" w:hAnsi="Calibri" w:cs="Times New Roman"/>
        </w:rPr>
      </w:pPr>
    </w:p>
    <w:p w14:paraId="613A9FA2" w14:textId="77777777" w:rsidR="00743920" w:rsidRDefault="00743920">
      <w:pPr>
        <w:rPr>
          <w:rFonts w:ascii="Calibri" w:eastAsia="宋体" w:hAnsi="Calibri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542"/>
        <w:gridCol w:w="1487"/>
        <w:gridCol w:w="1515"/>
        <w:gridCol w:w="907"/>
        <w:gridCol w:w="2123"/>
        <w:gridCol w:w="1515"/>
        <w:gridCol w:w="1515"/>
        <w:gridCol w:w="1869"/>
      </w:tblGrid>
      <w:tr w:rsidR="00743920" w14:paraId="3C743074" w14:textId="77777777">
        <w:trPr>
          <w:trHeight w:val="444"/>
          <w:jc w:val="center"/>
        </w:trPr>
        <w:tc>
          <w:tcPr>
            <w:tcW w:w="5000" w:type="pct"/>
            <w:gridSpan w:val="9"/>
            <w:vAlign w:val="center"/>
          </w:tcPr>
          <w:p w14:paraId="210AF560" w14:textId="77777777" w:rsidR="0074392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执法情况</w:t>
            </w:r>
          </w:p>
        </w:tc>
      </w:tr>
      <w:tr w:rsidR="00743920" w14:paraId="7C2D9D55" w14:textId="77777777">
        <w:trPr>
          <w:trHeight w:val="563"/>
          <w:jc w:val="center"/>
        </w:trPr>
        <w:tc>
          <w:tcPr>
            <w:tcW w:w="529" w:type="pct"/>
          </w:tcPr>
          <w:p w14:paraId="50739E0B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开展执法检查</w:t>
            </w:r>
          </w:p>
          <w:p w14:paraId="7E82E5E8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（次）</w:t>
            </w:r>
          </w:p>
        </w:tc>
        <w:tc>
          <w:tcPr>
            <w:tcW w:w="553" w:type="pct"/>
          </w:tcPr>
          <w:p w14:paraId="7EBAF448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出动执法人员</w:t>
            </w:r>
          </w:p>
          <w:p w14:paraId="653A69DC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533" w:type="pct"/>
            <w:vAlign w:val="center"/>
          </w:tcPr>
          <w:p w14:paraId="0CFC18EE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检查苗木基地（个）</w:t>
            </w:r>
          </w:p>
        </w:tc>
        <w:tc>
          <w:tcPr>
            <w:tcW w:w="543" w:type="pct"/>
            <w:vAlign w:val="center"/>
          </w:tcPr>
          <w:p w14:paraId="3E552D8A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检查苗木市场（个）</w:t>
            </w:r>
          </w:p>
        </w:tc>
        <w:tc>
          <w:tcPr>
            <w:tcW w:w="325" w:type="pct"/>
            <w:vAlign w:val="center"/>
          </w:tcPr>
          <w:p w14:paraId="64C0E11F" w14:textId="77777777" w:rsidR="0074392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立案（个）</w:t>
            </w:r>
          </w:p>
        </w:tc>
        <w:tc>
          <w:tcPr>
            <w:tcW w:w="761" w:type="pct"/>
            <w:vAlign w:val="center"/>
          </w:tcPr>
          <w:p w14:paraId="568941DF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案件名称</w:t>
            </w:r>
          </w:p>
        </w:tc>
        <w:tc>
          <w:tcPr>
            <w:tcW w:w="543" w:type="pct"/>
            <w:vAlign w:val="center"/>
          </w:tcPr>
          <w:p w14:paraId="6AB0D928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依法清理病树（株）</w:t>
            </w:r>
          </w:p>
        </w:tc>
        <w:tc>
          <w:tcPr>
            <w:tcW w:w="543" w:type="pct"/>
            <w:vAlign w:val="center"/>
          </w:tcPr>
          <w:p w14:paraId="1D87C8DF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销毁带病苗木（株）</w:t>
            </w:r>
          </w:p>
        </w:tc>
        <w:tc>
          <w:tcPr>
            <w:tcW w:w="664" w:type="pct"/>
            <w:vAlign w:val="center"/>
          </w:tcPr>
          <w:p w14:paraId="7D31D7B8" w14:textId="77777777" w:rsidR="00743920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处罚金额（元）</w:t>
            </w:r>
          </w:p>
        </w:tc>
      </w:tr>
      <w:tr w:rsidR="00743920" w14:paraId="5707FEFA" w14:textId="77777777">
        <w:trPr>
          <w:trHeight w:val="683"/>
          <w:jc w:val="center"/>
        </w:trPr>
        <w:tc>
          <w:tcPr>
            <w:tcW w:w="529" w:type="pct"/>
            <w:vAlign w:val="center"/>
          </w:tcPr>
          <w:p w14:paraId="7CF9D0DE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16CED2C1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17780491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14:paraId="7253E8F8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181D5813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38C88C9F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14:paraId="00C780B0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14:paraId="00A09A03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2C410FCD" w14:textId="77777777" w:rsidR="00743920" w:rsidRDefault="0074392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CDA3A8" w14:textId="77777777" w:rsidR="00743920" w:rsidRDefault="00000000">
      <w:pPr>
        <w:spacing w:line="600" w:lineRule="exact"/>
        <w:ind w:firstLineChars="250" w:firstLine="450"/>
        <w:jc w:val="left"/>
        <w:rPr>
          <w:rFonts w:ascii="宋体" w:eastAsia="宋体" w:hAnsi="宋体" w:cs="Times New Roman"/>
          <w:sz w:val="18"/>
          <w:szCs w:val="18"/>
        </w:rPr>
      </w:pPr>
      <w:r>
        <w:rPr>
          <w:rFonts w:ascii="宋体" w:eastAsia="宋体" w:hAnsi="宋体" w:cs="Times New Roman" w:hint="eastAsia"/>
          <w:sz w:val="18"/>
          <w:szCs w:val="18"/>
        </w:rPr>
        <w:t>注：执法情况中“依法清理病树</w:t>
      </w:r>
      <w:r>
        <w:rPr>
          <w:rFonts w:ascii="宋体" w:eastAsia="宋体" w:hAnsi="宋体" w:cs="Times New Roman"/>
          <w:sz w:val="18"/>
          <w:szCs w:val="18"/>
        </w:rPr>
        <w:t>”</w:t>
      </w:r>
      <w:r>
        <w:rPr>
          <w:rFonts w:ascii="宋体" w:eastAsia="宋体" w:hAnsi="宋体" w:cs="Times New Roman" w:hint="eastAsia"/>
          <w:sz w:val="18"/>
          <w:szCs w:val="18"/>
        </w:rPr>
        <w:t>指果农不配合或无法联系，由政府部门依据《广西壮族自治区柑橘黄龙病防控规定》统一组织清理病树的数量。</w:t>
      </w:r>
    </w:p>
    <w:sectPr w:rsidR="00743920" w:rsidSect="00DF62E4">
      <w:pgSz w:w="16838" w:h="11906" w:orient="landscape"/>
      <w:pgMar w:top="1287" w:right="1440" w:bottom="158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54DD" w14:textId="77777777" w:rsidR="00F04407" w:rsidRDefault="00F04407">
      <w:r>
        <w:separator/>
      </w:r>
    </w:p>
  </w:endnote>
  <w:endnote w:type="continuationSeparator" w:id="0">
    <w:p w14:paraId="0C7982E8" w14:textId="77777777" w:rsidR="00F04407" w:rsidRDefault="00F0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6FE2" w14:textId="77777777" w:rsidR="00F04407" w:rsidRDefault="00F04407">
      <w:r>
        <w:separator/>
      </w:r>
    </w:p>
  </w:footnote>
  <w:footnote w:type="continuationSeparator" w:id="0">
    <w:p w14:paraId="0BFC7243" w14:textId="77777777" w:rsidR="00F04407" w:rsidRDefault="00F0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05DE0"/>
    <w:multiLevelType w:val="multilevel"/>
    <w:tmpl w:val="41F05DE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ECF172F"/>
    <w:multiLevelType w:val="multilevel"/>
    <w:tmpl w:val="4ECF172F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4EC786B"/>
    <w:multiLevelType w:val="multilevel"/>
    <w:tmpl w:val="64EC786B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846555788">
    <w:abstractNumId w:val="0"/>
  </w:num>
  <w:num w:numId="2" w16cid:durableId="1114642053">
    <w:abstractNumId w:val="2"/>
  </w:num>
  <w:num w:numId="3" w16cid:durableId="184786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BF7CCB9D"/>
    <w:rsid w:val="001A22AB"/>
    <w:rsid w:val="001A4E8C"/>
    <w:rsid w:val="00743920"/>
    <w:rsid w:val="00AA2125"/>
    <w:rsid w:val="00C859EE"/>
    <w:rsid w:val="00DF62E4"/>
    <w:rsid w:val="00F0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40980E"/>
  <w15:docId w15:val="{4789BB85-6C67-439A-8ACD-B888240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500" w:lineRule="exact"/>
      <w:ind w:firstLineChars="200" w:firstLine="480"/>
    </w:pPr>
    <w:rPr>
      <w:rFonts w:ascii="宋体" w:eastAsia="宋体" w:hAnsi="宋体" w:cs="Times New Roman"/>
      <w:sz w:val="24"/>
      <w:szCs w:val="21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741</Characters>
  <Application>Microsoft Office Word</Application>
  <DocSecurity>0</DocSecurity>
  <Lines>6</Lines>
  <Paragraphs>1</Paragraphs>
  <ScaleCrop>false</ScaleCrop>
  <Company>Yozosoft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ling feng</cp:lastModifiedBy>
  <cp:revision>2</cp:revision>
  <dcterms:created xsi:type="dcterms:W3CDTF">2023-03-02T03:28:00Z</dcterms:created>
  <dcterms:modified xsi:type="dcterms:W3CDTF">2023-03-02T03:28:00Z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