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pStyle w:val="5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高架网床环保猪舍建设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要点</w:t>
      </w:r>
    </w:p>
    <w:p>
      <w:pPr>
        <w:rPr>
          <w:rFonts w:ascii="Times New Roman" w:hAnsi="Times New Roman" w:eastAsia="华文宋体" w:cs="Times New Roman"/>
          <w:b/>
        </w:rPr>
      </w:pPr>
    </w:p>
    <w:p>
      <w:pPr>
        <w:pStyle w:val="2"/>
        <w:ind w:right="28" w:firstLine="640" w:firstLineChars="200"/>
        <w:jc w:val="both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ascii="Times New Roman" w:eastAsia="仿宋_GB2312"/>
          <w:sz w:val="32"/>
          <w:szCs w:val="32"/>
          <w:lang w:eastAsia="zh-CN"/>
        </w:rPr>
        <w:t>高架网床环保猪舍是由养猪层和集粪层构成的双层式全封闭栏舍。</w:t>
      </w:r>
    </w:p>
    <w:p>
      <w:pPr>
        <w:pStyle w:val="2"/>
        <w:ind w:right="28" w:firstLine="640"/>
        <w:jc w:val="both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黑体"/>
          <w:color w:val="000000"/>
          <w:sz w:val="32"/>
          <w:szCs w:val="32"/>
          <w:lang w:eastAsia="zh-CN"/>
        </w:rPr>
        <w:t>一、猪舍主体结构：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采用“</w:t>
      </w:r>
      <w:r>
        <w:rPr>
          <w:rFonts w:ascii="Times New Roman" w:eastAsia="仿宋_GB2312"/>
          <w:sz w:val="32"/>
          <w:szCs w:val="32"/>
          <w:lang w:eastAsia="zh-CN"/>
        </w:rPr>
        <w:t>部分夹芯板围护墙钢架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”</w:t>
      </w:r>
      <w:r>
        <w:rPr>
          <w:rFonts w:ascii="Times New Roman" w:eastAsia="仿宋_GB2312"/>
          <w:sz w:val="32"/>
          <w:szCs w:val="32"/>
          <w:lang w:eastAsia="zh-CN"/>
        </w:rPr>
        <w:t>结</w:t>
      </w:r>
      <w:r>
        <w:rPr>
          <w:rFonts w:ascii="Times New Roman" w:eastAsia="仿宋_GB2312"/>
          <w:color w:val="000000"/>
          <w:sz w:val="32"/>
          <w:szCs w:val="32"/>
          <w:lang w:eastAsia="zh-CN"/>
        </w:rPr>
        <w:t>构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，猪舍四周围护墙</w:t>
      </w:r>
      <w:r>
        <w:rPr>
          <w:rFonts w:ascii="Times New Roman" w:eastAsia="仿宋_GB2312"/>
          <w:color w:val="000000"/>
          <w:sz w:val="32"/>
          <w:szCs w:val="32"/>
          <w:lang w:eastAsia="zh-CN"/>
        </w:rPr>
        <w:t>１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m～1.20m 以下为砖砌体，围护墙以上为钢板夹聚胺脂或双层PVC钢板夹聚胺脂材料，屋面为钢屋架和夹芯板。</w:t>
      </w:r>
    </w:p>
    <w:p>
      <w:pPr>
        <w:pStyle w:val="2"/>
        <w:ind w:right="28" w:firstLine="640"/>
        <w:jc w:val="both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黑体"/>
          <w:color w:val="000000"/>
          <w:sz w:val="32"/>
          <w:szCs w:val="32"/>
          <w:lang w:eastAsia="zh-CN"/>
        </w:rPr>
        <w:t>二、</w:t>
      </w:r>
      <w:r>
        <w:rPr>
          <w:rFonts w:ascii="Times New Roman" w:eastAsia="黑体"/>
          <w:color w:val="000000"/>
          <w:sz w:val="32"/>
          <w:szCs w:val="32"/>
          <w:lang w:eastAsia="zh-CN"/>
        </w:rPr>
        <w:t>养猪层</w:t>
      </w:r>
      <w:r>
        <w:rPr>
          <w:rFonts w:hint="eastAsia" w:ascii="Times New Roman" w:eastAsia="黑体"/>
          <w:color w:val="000000"/>
          <w:sz w:val="32"/>
          <w:szCs w:val="32"/>
          <w:lang w:eastAsia="zh-CN"/>
        </w:rPr>
        <w:t>：</w:t>
      </w:r>
      <w:r>
        <w:rPr>
          <w:rFonts w:ascii="Times New Roman" w:eastAsia="仿宋_GB2312"/>
          <w:sz w:val="32"/>
          <w:szCs w:val="32"/>
          <w:lang w:eastAsia="zh-CN"/>
        </w:rPr>
        <w:t>距集粪层底部0.</w:t>
      </w:r>
      <w:r>
        <w:rPr>
          <w:rFonts w:hint="eastAsia" w:ascii="Times New Roman" w:eastAsia="仿宋_GB2312"/>
          <w:sz w:val="32"/>
          <w:szCs w:val="32"/>
          <w:lang w:eastAsia="zh-CN"/>
        </w:rPr>
        <w:t>5</w:t>
      </w:r>
      <w:r>
        <w:rPr>
          <w:rFonts w:ascii="Times New Roman" w:eastAsia="仿宋_GB2312"/>
          <w:sz w:val="32"/>
          <w:szCs w:val="32"/>
          <w:lang w:eastAsia="zh-CN"/>
        </w:rPr>
        <w:t>m以上的架空层，其铺设的网床占</w:t>
      </w:r>
      <w:r>
        <w:rPr>
          <w:rFonts w:hint="eastAsia" w:ascii="Times New Roman" w:eastAsia="仿宋_GB2312"/>
          <w:sz w:val="32"/>
          <w:szCs w:val="32"/>
          <w:lang w:eastAsia="zh-CN"/>
        </w:rPr>
        <w:t>栏</w:t>
      </w:r>
      <w:r>
        <w:rPr>
          <w:rFonts w:ascii="Times New Roman" w:eastAsia="仿宋_GB2312"/>
          <w:sz w:val="32"/>
          <w:szCs w:val="32"/>
          <w:lang w:eastAsia="zh-CN"/>
        </w:rPr>
        <w:t>舍面积</w:t>
      </w:r>
      <w:r>
        <w:rPr>
          <w:rFonts w:hint="eastAsia" w:ascii="Times New Roman" w:eastAsia="仿宋_GB2312"/>
          <w:sz w:val="32"/>
          <w:szCs w:val="32"/>
          <w:lang w:eastAsia="zh-CN"/>
        </w:rPr>
        <w:t>1/3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～</w:t>
      </w:r>
      <w:r>
        <w:rPr>
          <w:rFonts w:ascii="Times New Roman" w:eastAsia="仿宋_GB2312"/>
          <w:sz w:val="32"/>
          <w:szCs w:val="32"/>
          <w:lang w:eastAsia="zh-CN"/>
        </w:rPr>
        <w:t>2/3</w:t>
      </w:r>
      <w:r>
        <w:rPr>
          <w:rFonts w:hint="eastAsia" w:ascii="Times New Roman" w:eastAsia="仿宋_GB2312"/>
          <w:sz w:val="32"/>
          <w:szCs w:val="32"/>
          <w:lang w:eastAsia="zh-CN"/>
        </w:rPr>
        <w:t>。</w:t>
      </w:r>
      <w:r>
        <w:rPr>
          <w:rFonts w:ascii="Times New Roman" w:eastAsia="仿宋_GB2312"/>
          <w:color w:val="000000"/>
          <w:sz w:val="32"/>
          <w:szCs w:val="32"/>
          <w:lang w:eastAsia="zh-CN"/>
        </w:rPr>
        <w:t>漏缝地板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使用</w:t>
      </w:r>
      <w:r>
        <w:rPr>
          <w:rFonts w:ascii="Times New Roman" w:eastAsia="仿宋_GB2312"/>
          <w:color w:val="000000"/>
          <w:sz w:val="32"/>
          <w:szCs w:val="32"/>
          <w:lang w:eastAsia="zh-CN"/>
        </w:rPr>
        <w:t>碳素钢条</w:t>
      </w:r>
      <w:r>
        <w:rPr>
          <w:rFonts w:ascii="Times New Roman" w:eastAsia="仿宋_GB2312"/>
          <w:sz w:val="32"/>
          <w:szCs w:val="32"/>
          <w:lang w:eastAsia="zh-CN"/>
        </w:rPr>
        <w:t>或</w:t>
      </w:r>
      <w:r>
        <w:rPr>
          <w:rFonts w:hint="eastAsia" w:ascii="Times New Roman" w:eastAsia="仿宋_GB2312"/>
          <w:sz w:val="32"/>
          <w:szCs w:val="32"/>
          <w:lang w:eastAsia="zh-CN"/>
        </w:rPr>
        <w:t>水泥漏缝板。</w:t>
      </w:r>
    </w:p>
    <w:p>
      <w:pPr>
        <w:ind w:firstLine="707" w:firstLineChars="221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三、</w:t>
      </w:r>
      <w:r>
        <w:rPr>
          <w:rFonts w:ascii="Times New Roman" w:eastAsia="黑体"/>
          <w:color w:val="000000"/>
          <w:sz w:val="32"/>
          <w:szCs w:val="32"/>
        </w:rPr>
        <w:t>集粪层</w:t>
      </w:r>
      <w:r>
        <w:rPr>
          <w:rFonts w:hint="eastAsia" w:ascii="Times New Roman" w:eastAsia="黑体"/>
          <w:color w:val="000000"/>
          <w:sz w:val="32"/>
          <w:szCs w:val="32"/>
        </w:rPr>
        <w:t>：</w:t>
      </w:r>
      <w:r>
        <w:rPr>
          <w:rFonts w:ascii="Times New Roman" w:eastAsia="仿宋_GB2312"/>
          <w:sz w:val="32"/>
          <w:szCs w:val="32"/>
        </w:rPr>
        <w:t>配置自动刮粪设施。</w:t>
      </w:r>
    </w:p>
    <w:p>
      <w:pPr>
        <w:pStyle w:val="2"/>
        <w:ind w:right="28" w:firstLine="640" w:firstLineChars="200"/>
        <w:jc w:val="both"/>
        <w:rPr>
          <w:rFonts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eastAsia="黑体"/>
          <w:color w:val="000000"/>
          <w:sz w:val="32"/>
          <w:szCs w:val="32"/>
          <w:lang w:eastAsia="zh-CN"/>
        </w:rPr>
        <w:t>、配套建设要求：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整个猪场相应配套建设有防鼠</w:t>
      </w:r>
      <w:r>
        <w:rPr>
          <w:rFonts w:ascii="Times New Roman" w:eastAsia="仿宋_GB2312"/>
          <w:sz w:val="32"/>
          <w:szCs w:val="32"/>
          <w:lang w:eastAsia="zh-CN"/>
        </w:rPr>
        <w:t>墙</w:t>
      </w:r>
      <w:r>
        <w:rPr>
          <w:rFonts w:hint="eastAsia" w:ascii="Times New Roman" w:eastAsia="仿宋_GB2312"/>
          <w:sz w:val="32"/>
          <w:szCs w:val="32"/>
          <w:lang w:eastAsia="zh-CN"/>
        </w:rPr>
        <w:t>、防虫网和粪污异位发酵设施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563" w:firstLineChars="176"/>
        <w:jc w:val="both"/>
        <w:rPr>
          <w:rFonts w:asci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eastAsia="黑体"/>
          <w:color w:val="000000"/>
          <w:sz w:val="32"/>
          <w:szCs w:val="32"/>
          <w:lang w:eastAsia="zh-CN"/>
        </w:rPr>
        <w:t>五、安全性要求：</w:t>
      </w:r>
      <w:r>
        <w:rPr>
          <w:rFonts w:ascii="Times New Roman" w:eastAsia="仿宋_GB2312"/>
          <w:sz w:val="32"/>
          <w:szCs w:val="32"/>
          <w:lang w:eastAsia="zh-CN"/>
        </w:rPr>
        <w:t>猪舍及其构件应有足够的刚度和韧度，以抵抗纵、横方向挠曲、振动和变形，在允许荷载范围内不发生失稳现象。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87" w:bottom="1440" w:left="1588" w:header="851" w:footer="709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高架网床环保猪舍建设登记表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08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1946"/>
        <w:gridCol w:w="1067"/>
        <w:gridCol w:w="1095"/>
        <w:gridCol w:w="2338"/>
        <w:gridCol w:w="11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登记编号</w:t>
            </w:r>
          </w:p>
        </w:tc>
        <w:tc>
          <w:tcPr>
            <w:tcW w:w="4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登记时间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业主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姓名/组织法人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性别/性质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身份证号/组织机构代码证号</w:t>
            </w:r>
          </w:p>
        </w:tc>
        <w:tc>
          <w:tcPr>
            <w:tcW w:w="46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乡镇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村组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身份证住址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开户银行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5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5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计划建设情况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计划新建猪舍面积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）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</w:rPr>
              <w:t>存档情况</w:t>
            </w:r>
          </w:p>
        </w:tc>
        <w:tc>
          <w:tcPr>
            <w:tcW w:w="7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760" w:lineRule="exact"/>
              <w:jc w:val="left"/>
            </w:pPr>
            <w:r>
              <w:rPr>
                <w:rFonts w:hint="eastAsia"/>
              </w:rPr>
              <w:t xml:space="preserve">    县级主管部门已于    年    月   日组织人员实地拍照存档，并报市级主管部门备案。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年      月   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eastAsia="仿宋_GB2312" w:cs="Times New Roman"/>
          <w:sz w:val="30"/>
          <w:szCs w:val="30"/>
        </w:rPr>
        <w:sectPr>
          <w:headerReference r:id="rId8" w:type="default"/>
          <w:footerReference r:id="rId10" w:type="default"/>
          <w:headerReference r:id="rId9" w:type="even"/>
          <w:pgSz w:w="11906" w:h="16838"/>
          <w:pgMar w:top="1417" w:right="1474" w:bottom="1417" w:left="1474" w:header="851" w:footer="709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高架网床环保猪舍建设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申请情况汇总表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市名称： </w:t>
      </w: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2268"/>
        <w:gridCol w:w="1418"/>
        <w:gridCol w:w="1275"/>
        <w:gridCol w:w="1418"/>
        <w:gridCol w:w="1417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县（市、区）名称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业主名称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建设地点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建设猪舍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数量（栋）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新建猪舍面积（m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计划开工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计划建成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联系人及联系电话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监管人及联系电话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474" w:right="1417" w:bottom="1474" w:left="1417" w:header="851" w:footer="709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填表人：               联系电话：             填表时间：</w:t>
      </w:r>
    </w:p>
    <w:p>
      <w:pPr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4</w:t>
      </w:r>
    </w:p>
    <w:p>
      <w:pPr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高架网床环保猪舍建设补贴申请验收表</w:t>
      </w:r>
    </w:p>
    <w:tbl>
      <w:tblPr>
        <w:tblStyle w:val="6"/>
        <w:tblW w:w="908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9"/>
        <w:gridCol w:w="2041"/>
        <w:gridCol w:w="2112"/>
        <w:gridCol w:w="2202"/>
        <w:gridCol w:w="13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申请表编号</w:t>
            </w: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申请验收时间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补贴对象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组织机构代码证号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养殖场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基本情况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（有或无）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动物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检疫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条件合格证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用地备案或审批手续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直联直报系统备案证明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申请补贴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实际新建猪舍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面积（m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  <w:t>申请补贴金额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申请者承诺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本人（企业）承诺所填报内容真实有效，并愿意承担填报内容不实的全部法律责任。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签名：</w:t>
            </w:r>
          </w:p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现场核查情况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验收人员签名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主管领导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签名：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县农业农村局验收结论</w:t>
            </w:r>
          </w:p>
        </w:tc>
        <w:tc>
          <w:tcPr>
            <w:tcW w:w="76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猪舍建设符合要求，核定补助资金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  <w:szCs w:val="32"/>
        </w:rPr>
        <w:sectPr>
          <w:pgSz w:w="11906" w:h="16838"/>
          <w:pgMar w:top="1417" w:right="1474" w:bottom="1417" w:left="1474" w:header="851" w:footer="709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附件5</w:t>
      </w:r>
    </w:p>
    <w:p>
      <w:pPr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高架网床环保猪舍建设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验收情况汇总表</w:t>
      </w:r>
    </w:p>
    <w:p>
      <w:pPr>
        <w:jc w:val="left"/>
        <w:rPr>
          <w:rFonts w:hint="eastAsia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市名称：</w:t>
      </w:r>
    </w:p>
    <w:tbl>
      <w:tblPr>
        <w:tblStyle w:val="6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2126"/>
        <w:gridCol w:w="1560"/>
        <w:gridCol w:w="1275"/>
        <w:gridCol w:w="1418"/>
        <w:gridCol w:w="1417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县（市、区）名称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补贴对象名称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建设地点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建设猪舍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数量（栋）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新建猪舍面积(m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验收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拟补贴金额（万元）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联系人及联系电话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监管人及联系电话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8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32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填表人：               联系电话：             填表时间：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2"/>
          <w:szCs w:val="32"/>
        </w:rPr>
        <w:sectPr>
          <w:footerReference r:id="rId11" w:type="default"/>
          <w:footerReference r:id="rId12" w:type="even"/>
          <w:pgSz w:w="16838" w:h="11906" w:orient="landscape"/>
          <w:pgMar w:top="1287" w:right="1440" w:bottom="1588" w:left="1440" w:header="851" w:footer="737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 w:eastAsia="zh-CN"/>
      </w:rPr>
      <w:t>5</w:t>
    </w:r>
    <w:r>
      <w:rPr>
        <w:rFonts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  <w:lang w:eastAsia="zh-CN"/>
      </w:rPr>
    </w:pPr>
    <w:r>
      <w:rPr>
        <w:rFonts w:hint="eastAsia" w:ascii="仿宋_GB2312" w:eastAsia="仿宋_GB2312"/>
        <w:sz w:val="28"/>
        <w:szCs w:val="28"/>
        <w:lang w:eastAsia="zh-CN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Fonts w:eastAsia="仿宋_GB2312"/>
        <w:sz w:val="28"/>
        <w:szCs w:val="28"/>
      </w:rPr>
      <w:instrText xml:space="preserve">PAGE   \* MERGEFORMAT</w:instrText>
    </w:r>
    <w:r>
      <w:rPr>
        <w:rFonts w:eastAsia="仿宋_GB2312"/>
        <w:sz w:val="28"/>
        <w:szCs w:val="28"/>
      </w:rPr>
      <w:fldChar w:fldCharType="separate"/>
    </w:r>
    <w:r>
      <w:rPr>
        <w:rFonts w:eastAsia="仿宋_GB2312"/>
        <w:sz w:val="28"/>
        <w:szCs w:val="28"/>
        <w:lang w:val="zh-CN" w:eastAsia="zh-CN"/>
      </w:rPr>
      <w:t>8</w:t>
    </w:r>
    <w:r>
      <w:rPr>
        <w:rFonts w:eastAsia="仿宋_GB2312"/>
        <w:sz w:val="28"/>
        <w:szCs w:val="28"/>
      </w:rPr>
      <w:fldChar w:fldCharType="end"/>
    </w:r>
    <w:r>
      <w:rPr>
        <w:rFonts w:eastAsia="仿宋_GB2312"/>
        <w:sz w:val="28"/>
        <w:szCs w:val="28"/>
        <w:lang w:eastAsia="zh-CN"/>
      </w:rPr>
      <w:t xml:space="preserve"> </w:t>
    </w:r>
    <w:r>
      <w:rPr>
        <w:rFonts w:hint="eastAsia" w:ascii="仿宋_GB2312" w:eastAsia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2"/>
        <w:lang w:eastAsia="zh-CN"/>
      </w:rPr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45BF"/>
    <w:rsid w:val="1A9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Times New Roman" w:cs="Times New Roman"/>
      <w:kern w:val="0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Times New Roman"/>
      <w:bCs/>
      <w:sz w:val="32"/>
      <w:szCs w:val="32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2021-02-19T08:43:00Z</dcterms:created>
  <dc:creator>Administrator</dc:creator>
  <cp:lastModifiedBy>Administrator</cp:lastModifiedBy>
  <dcterms:modified xsi:type="dcterms:W3CDTF">2021-02-19T08:43:24Z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