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7D653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广西技术发明奖提名及形审公示表</w:t>
      </w:r>
    </w:p>
    <w:tbl>
      <w:tblPr>
        <w:tblStyle w:val="7"/>
        <w:tblpPr w:leftFromText="180" w:rightFromText="180" w:vertAnchor="text" w:horzAnchor="page" w:tblpXSpec="center" w:tblpY="215"/>
        <w:tblOverlap w:val="never"/>
        <w:tblW w:w="107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824"/>
        <w:gridCol w:w="306"/>
        <w:gridCol w:w="713"/>
        <w:gridCol w:w="850"/>
        <w:gridCol w:w="851"/>
        <w:gridCol w:w="992"/>
        <w:gridCol w:w="1276"/>
        <w:gridCol w:w="1559"/>
        <w:gridCol w:w="850"/>
        <w:gridCol w:w="993"/>
      </w:tblGrid>
      <w:tr w14:paraId="4EB384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2350" w:type="dxa"/>
            <w:gridSpan w:val="3"/>
            <w:vAlign w:val="center"/>
          </w:tcPr>
          <w:p w14:paraId="2855F98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390" w:type="dxa"/>
            <w:gridSpan w:val="9"/>
            <w:vAlign w:val="center"/>
          </w:tcPr>
          <w:p w14:paraId="0552A5E9">
            <w:pPr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罗非鱼产业提质增效关键技术创新及应用</w:t>
            </w:r>
          </w:p>
        </w:tc>
      </w:tr>
      <w:tr w14:paraId="470952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2350" w:type="dxa"/>
            <w:gridSpan w:val="3"/>
            <w:vAlign w:val="center"/>
          </w:tcPr>
          <w:p w14:paraId="57EB5C6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7B45A8D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390" w:type="dxa"/>
            <w:gridSpan w:val="9"/>
            <w:vAlign w:val="center"/>
          </w:tcPr>
          <w:p w14:paraId="3A6B7236"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郭忠宝、蒋明、肖俊、陆专灵、陈丽婷、严欣、钟欢、谭芸、黎一键、何智昌</w:t>
            </w:r>
          </w:p>
        </w:tc>
      </w:tr>
      <w:tr w14:paraId="5B3D69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50" w:type="dxa"/>
            <w:gridSpan w:val="3"/>
            <w:vAlign w:val="center"/>
          </w:tcPr>
          <w:p w14:paraId="4BA7B8F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7C6F4613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390" w:type="dxa"/>
            <w:gridSpan w:val="9"/>
            <w:vAlign w:val="center"/>
          </w:tcPr>
          <w:p w14:paraId="53E03426">
            <w:pPr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广西壮族自治区水产科学研究院（广西壮族自治区渔业病害防治环境监测和质量检验中心、广西壮族自治区水生野生动物救护中心），中国水产科学研究院长江水产研究所，湖南师范大学，百洋产业投资集团股份有限公司，广西农垦明阳农场有限公司</w:t>
            </w:r>
          </w:p>
        </w:tc>
      </w:tr>
      <w:tr w14:paraId="498E00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2350" w:type="dxa"/>
            <w:gridSpan w:val="3"/>
          </w:tcPr>
          <w:p w14:paraId="5DFF697A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390" w:type="dxa"/>
            <w:gridSpan w:val="9"/>
            <w:vAlign w:val="center"/>
          </w:tcPr>
          <w:p w14:paraId="2A7E479C">
            <w:pPr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自治区农业农村厅</w:t>
            </w:r>
          </w:p>
        </w:tc>
      </w:tr>
      <w:tr w14:paraId="27B527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 w14:paraId="67C12C68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附件编号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8D1889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30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972F26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69C98379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72C5AC0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2466223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D3AD045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5454EDC9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授权发布部门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593328A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AAACF4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25DEBD5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6D13B289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78A223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814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45958F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874B1E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一种罗非鱼脆化的养殖方法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6959924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2C4D28C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ZL202210240724.8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722074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2023-01-24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5F7CFB7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58C8D11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广西壮族自治区水产科学研究院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B0926C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郭忠宝,高开进,史开元,肖俊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19229E6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6024A38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4676E6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7554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FE8CFC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73687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一种模拟罗非鱼繁殖培育装置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587AF9DD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00D0775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ZL201911380920.X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87E24B5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2024-06-07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7A531C2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616B044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广西壮族自治区水产科学研究院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18F7C4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肖俊,罗永巨,郭忠宝,唐瞻杨,钟欢,梁军能,周毅,谭芸,周宇,严欣,雷燕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58A0300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14601E4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0F5BCF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B4E1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A0587E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6FCF2F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一种低鱼粉罗非鱼饲料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5F6C301D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547EB3E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ZL201010173233.3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BC8B04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2012-12-12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7D1FB4A9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462B6E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中国水产科学研究院长江水产研究所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A105B9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蒋明,文华,吴凡,刘伟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0095AFB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09835B8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422992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BA9B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EB46C3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065E23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一种检测奥尼罗非鱼IGF-1等位基因表达的方法及其试剂盒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0B564081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06F55BE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ZL201811107882.6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0DD3418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2021-07-16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7C8589A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29FE6239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广西壮族自治区水产科学研究院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F0AF21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钟欢,周毅,罗永巨,肖俊,张孝瑾,韩卓君,于凡,郑惠芳,唐瞻杨,郭忠宝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01F6E80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782F1AF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4540D5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CE2D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C6625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国家标准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B6709A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水产配合饲料 第10部分：罗非鱼配合饲料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480AA01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5AAD15A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GB/T 22919.10—2024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3D25A74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2024-03-15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8900EC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国家市场监督管理总局,国家标准化管理委员会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7995133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中国水产科学研究院长江水产研究所,广东恒兴饲料实业股份有限公司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70FBE2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蒋明,姜永杰,董立学,文华,陆星,朱双红,汤燕平,罗莎,王彦,喻丽娟,田娟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620005B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35E8F66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33F5D4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9CAC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F46BD7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地方标准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D9D82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罗非鱼池塘循环流水槽式养殖技术规程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4F45D06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44587B1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DB45/T 2490—2022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1764D3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2022-04-22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027CEB2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广西壮族自治区市场监督管理局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0D553B0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广西壮族自治区水产科学研究院,广西和源渔业科技有限公司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9C5BCC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郭忠宝,肖俊,罗永巨,梁军能,李旻,严欣,陈丽婷,谭芸,唐瞻杨,毕鹏飞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51E720B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2ADE79D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67606D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AC095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EB18C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团体标准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216B12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罗非鱼全产业链标准体系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3B156BE7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3FD9590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T/NNAS 030—2025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0385E4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2025-08-13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5D854DE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南宁市标准化协会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5E0AE37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水产科学研究院,中国水产科学研究院长江水产研究所,湖南师范大学,中国水产科学研究院淡水渔业研究中心,广西百嘉食品有限公司,百洋产业投资集团股份有限公司,广西农垦明阳农场有限公司,南宁市标准化协会,广西东标标准化质量认证咨询服务有限责任公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2C56E2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郭忠宝,陆专灵,罗永巨,杨弘,肖俊,蒋明,钟欢,邹芝英,严欣,文华,黎铭,陈丽婷,黄婷,何智昌,唐瞻杨,谭芸,陆田,黎一键,陆地,梁正,高雪梅,李满园,谢毅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4B1F95C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15C2A5D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3A0013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942F25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858D7A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3567498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雄性罗非鱼精巢细胞vasa基因表达的调控方法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46C3AAE8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5B806F4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ZL201110165008.X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6938FCC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2013-07-03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A47762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328B9D2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广西壮族自治区水产研究所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119318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肖俊,罗永巨,甘西,张明,杨弘,王玉,曹谨玲,杨丽,郭忠宝,郭恩彦,严欣,杨军,余高云,陈丽兵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2E8E80C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2BF03A7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674BD7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FF5B315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FE403D8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745FCA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一种罗非鱼胃饥饿素成熟肽及其表达应用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308BBEFF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7C2B04B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ZL201911233117.3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960D6A5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2021-07-27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33173CA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1D7E9BC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广西壮族自治区水产科学研究院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D2BC5B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钟欢,周毅,韩卓君,罗永巨,唐瞻杨,肖俊,郭忠宝,郑惠芳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334DBB5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48184CE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70912B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398D93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-10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9D21E7E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CE8D03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一种罗非鱼肝脏DGAT2基因表达的调控方法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5A88C557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4C07820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ZL201910527262.6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71353A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2023-03-28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1B7E029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C36468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广西壮族自治区水产科学研究院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93C838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周毅,钟欢,张孝瑾,韩卓君,罗永巨,肖俊,唐瞻杨,郭忠宝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018FC89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040FE35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315FDE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C4BB50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-11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6C8092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8D2F4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一种罗非鱼鱼鳞休闲食品的加工方法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135B0F75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276CC77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ZL201010513814.7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32D9A9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2012-10-03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578F813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375C30C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百洋水产集团股份有限公司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6C9404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孙忠义,白洋,米顺利,杨思华,王玲,陆田,欧顺明,罗光炯,黄光领,高晓东,林伟国,易义,王双龙,艾芳芳,陆桂梅,雷晓婷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51B3BDC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7784814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393EFA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5F5203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7E2DC9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5346BB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以鱼骨为原料的天然富钙饮料及其制备方法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4713FD9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64F3EAE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ZL201210431199.4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C87C5C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2014-11-12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7FBC75E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7C03374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百洋水产集团股份有限公司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26D0A25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陆桂梅,孙忠义,米顺利,陈莹,刘诗长,杨琴,肖碧红,杨立,杨莉莉,陆田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4C2AF57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2717059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7A73A4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1A0FC0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-13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2DAFEA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6685EED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罗非鱼越冬饲料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4D0E998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44243A9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ZL201010558890.X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3CE974D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2012-08-22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33389A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B35DFE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百洋水产集团股份有限公司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CDB9F3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孙忠义,杨思华,高开进,易泽喜,高晓东,白洋,米顺利,艾芳芳,王玲,欧顺明,孙宇,陆田,陆桂梅,雷晓婷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4079172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007A9A0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05F128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 w14:paraId="4167B3A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-14</w:t>
            </w:r>
          </w:p>
        </w:tc>
        <w:tc>
          <w:tcPr>
            <w:tcW w:w="851" w:type="dxa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264B5DC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CA193BD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鱼肉干休闲食品的加工方法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4DAD72D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121B1F9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ZL201110331777.2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3596840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2013-03-20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A5484B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7736D5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百洋水产集团股份有限公司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2358F4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孙忠义,陆桂悔,米顺利,陈莹,陆田,肖碧红,杨立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4BC72C6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32FF446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72E04A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675" w:type="dxa"/>
            <w:vAlign w:val="center"/>
          </w:tcPr>
          <w:p w14:paraId="0F9B1AE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  <w:t>-15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C63B3A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30" w:type="dxa"/>
            <w:gridSpan w:val="2"/>
            <w:tcMar>
              <w:left w:w="57" w:type="dxa"/>
              <w:right w:w="57" w:type="dxa"/>
            </w:tcMar>
            <w:vAlign w:val="center"/>
          </w:tcPr>
          <w:p w14:paraId="27F02686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 w:eastAsia="zh-CN"/>
              </w:rPr>
              <w:t>一种提取罗非鱼下脚料中粗鱼油的方法</w:t>
            </w:r>
          </w:p>
        </w:tc>
        <w:tc>
          <w:tcPr>
            <w:tcW w:w="713" w:type="dxa"/>
            <w:tcMar>
              <w:left w:w="57" w:type="dxa"/>
              <w:right w:w="57" w:type="dxa"/>
            </w:tcMar>
            <w:vAlign w:val="center"/>
          </w:tcPr>
          <w:p w14:paraId="4302AB23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中国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586C29F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ZL201010045638.9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893CBA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2012-06-27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8F9232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国家知识产权局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38C68CA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广西南宁百洋饲料集团有限公司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40F85D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孙忠义,白洋,杨思华,易泽喜,王玲,罗光炯,欧顺明,孙宇,陆田,刘海,石君连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528E5D6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失效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3AA1F92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 w14:paraId="20C9AF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0740" w:type="dxa"/>
            <w:gridSpan w:val="12"/>
            <w:vAlign w:val="center"/>
          </w:tcPr>
          <w:p w14:paraId="21A90B53">
            <w:pPr>
              <w:spacing w:line="240" w:lineRule="exact"/>
              <w:jc w:val="both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6D24331C">
            <w:pPr>
              <w:spacing w:line="240" w:lineRule="exact"/>
              <w:ind w:firstLine="420" w:firstLineChars="200"/>
              <w:jc w:val="both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技术奖励办法实施细则》相关规定，提名该个人、组织为技术发明奖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 、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>三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102944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10740" w:type="dxa"/>
            <w:gridSpan w:val="12"/>
            <w:vAlign w:val="center"/>
          </w:tcPr>
          <w:p w14:paraId="74669A60">
            <w:pPr>
              <w:spacing w:line="240" w:lineRule="exact"/>
              <w:jc w:val="both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第一候选组织简介（不超过100字）：</w:t>
            </w:r>
          </w:p>
          <w:p w14:paraId="1F3D5D19">
            <w:pPr>
              <w:pStyle w:val="4"/>
              <w:spacing w:line="240" w:lineRule="exact"/>
              <w:ind w:firstLine="420" w:firstLineChars="200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广西壮族自治区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水产科学研究院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作为项目组织、实施和验收第一单位，是本项目发明专利1-1、1-2、1</w:t>
            </w:r>
            <w:r>
              <w:rPr>
                <w:rFonts w:ascii="仿宋_GB2312" w:hAnsi="仿宋_GB2312" w:eastAsia="仿宋_GB2312" w:cs="仿宋_GB2312"/>
                <w:sz w:val="21"/>
                <w:szCs w:val="21"/>
              </w:rPr>
              <w:t>-4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1-8、1-9、1-10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的第一完成单位，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地方和团体标准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1-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、1-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的第一完成单位，获得了本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成果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绝大部分创新点。</w:t>
            </w:r>
          </w:p>
        </w:tc>
      </w:tr>
      <w:tr w14:paraId="6AF01B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  <w:jc w:val="center"/>
        </w:trPr>
        <w:tc>
          <w:tcPr>
            <w:tcW w:w="10740" w:type="dxa"/>
            <w:gridSpan w:val="12"/>
            <w:vAlign w:val="center"/>
          </w:tcPr>
          <w:p w14:paraId="0EF3ECA0">
            <w:pPr>
              <w:pStyle w:val="4"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成果简介（不超过200字）：</w:t>
            </w:r>
          </w:p>
          <w:p w14:paraId="0E1AD984">
            <w:pPr>
              <w:pStyle w:val="4"/>
              <w:spacing w:line="240" w:lineRule="exact"/>
              <w:ind w:firstLine="420" w:firstLineChars="200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成果创新了罗非鱼人工催产与苗种繁育调控技术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罗非鱼脆化养殖方法、工程化循环水养殖技术，推动罗非鱼产业向标准化、可持续化转型升级；研发出罗非鱼低鱼粉、越冬期饲料配方及饲料高效利用技术，构建了绿色养殖精准营养调控体系；研发了罗非鱼专用加工、消毒、保鲜设备与方法，实现自动化智能化升级，提升加工效率与产品品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集成构建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罗非鱼全产业链标准体系，赋能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罗非鱼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产业高质量可持续发展</w:t>
            </w:r>
            <w:r>
              <w:rPr>
                <w:rFonts w:ascii="仿宋_GB2312" w:hAnsi="仿宋_GB2312" w:eastAsia="仿宋_GB2312" w:cs="仿宋_GB2312"/>
                <w:sz w:val="21"/>
                <w:szCs w:val="21"/>
              </w:rPr>
              <w:t>。</w:t>
            </w:r>
          </w:p>
        </w:tc>
      </w:tr>
    </w:tbl>
    <w:p w14:paraId="21A7D873"/>
    <w:p w14:paraId="3F2768FA"/>
    <w:p w14:paraId="65F3174F"/>
    <w:p w14:paraId="39D21F65">
      <w:pPr>
        <w:adjustRightInd w:val="0"/>
        <w:snapToGrid w:val="0"/>
        <w:spacing w:line="406" w:lineRule="exact"/>
        <w:jc w:val="center"/>
        <w:outlineLvl w:val="1"/>
        <w:rPr>
          <w:rStyle w:val="12"/>
          <w:rFonts w:hint="default" w:ascii="Times New Roman" w:eastAsia="方正黑体_GBK"/>
          <w:b w:val="0"/>
          <w:bCs w:val="0"/>
          <w:snapToGrid w:val="0"/>
          <w:color w:val="000000"/>
          <w:kern w:val="2"/>
          <w:sz w:val="28"/>
          <w:szCs w:val="28"/>
        </w:rPr>
      </w:pPr>
      <w:r>
        <w:rPr>
          <w:rStyle w:val="12"/>
          <w:rFonts w:hint="default" w:ascii="Times New Roman" w:eastAsia="方正黑体_GBK"/>
          <w:b w:val="0"/>
          <w:bCs w:val="0"/>
          <w:snapToGrid w:val="0"/>
          <w:color w:val="000000"/>
          <w:kern w:val="2"/>
          <w:sz w:val="28"/>
          <w:szCs w:val="28"/>
        </w:rPr>
        <w:t>候选个人合作情况</w:t>
      </w:r>
    </w:p>
    <w:p w14:paraId="4D0B3C88">
      <w:pPr>
        <w:adjustRightInd w:val="0"/>
        <w:snapToGrid w:val="0"/>
        <w:spacing w:line="100" w:lineRule="exact"/>
        <w:rPr>
          <w:snapToGrid w:val="0"/>
          <w:color w:val="000000"/>
          <w:sz w:val="28"/>
          <w:szCs w:val="28"/>
        </w:rPr>
      </w:pPr>
    </w:p>
    <w:tbl>
      <w:tblPr>
        <w:tblStyle w:val="8"/>
        <w:tblW w:w="10100" w:type="dxa"/>
        <w:tblInd w:w="-5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0"/>
      </w:tblGrid>
      <w:tr w14:paraId="5E19E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0" w:type="dxa"/>
          </w:tcPr>
          <w:p w14:paraId="431E1B40">
            <w:pPr>
              <w:adjustRightInd w:val="0"/>
              <w:snapToGrid w:val="0"/>
              <w:spacing w:line="100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</w:p>
          <w:p w14:paraId="75084B07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5A333125">
            <w:pPr>
              <w:adjustRightInd w:val="0"/>
              <w:snapToGrid w:val="0"/>
              <w:spacing w:line="100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</w:p>
          <w:p w14:paraId="0F11E841">
            <w:pPr>
              <w:adjustRightInd w:val="0"/>
              <w:snapToGrid w:val="0"/>
              <w:spacing w:line="440" w:lineRule="exact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  <w:t>主要完成人郭忠宝、陆专灵、陈丽婷、严欣、谭芸、黎一键、何智昌为第一完成单位（广西壮族自治区水产科学研究院）在职在编人员，参与了项目（课题）实施，为共同立项、论文合著、标准编制、共同知识产权等合作关系。</w:t>
            </w:r>
          </w:p>
          <w:p w14:paraId="1FA15129">
            <w:pPr>
              <w:adjustRightInd w:val="0"/>
              <w:snapToGrid w:val="0"/>
              <w:spacing w:line="440" w:lineRule="exact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  <w:t>主要完成人蒋明（中国水产科学研究院长江水产研究所）为论文、标准等合作关系，在罗非鱼的饲料配方、精准营养调控等做出了重要贡献。</w:t>
            </w:r>
          </w:p>
          <w:p w14:paraId="162A8451">
            <w:pPr>
              <w:adjustRightInd w:val="0"/>
              <w:snapToGrid w:val="0"/>
              <w:spacing w:line="440" w:lineRule="exact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  <w:t>主要完成人肖俊、钟欢（湖南师范大学）为论文、标准、知识产权等合作关系，在罗非鱼的高效繁育、分子机制探究、养殖技术研发等作出了重要贡献。</w:t>
            </w:r>
          </w:p>
          <w:p w14:paraId="370FFEBD">
            <w:pPr>
              <w:adjustRightInd w:val="0"/>
              <w:snapToGrid w:val="0"/>
              <w:spacing w:line="440" w:lineRule="exact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  <w:t>主要完成人郭忠宝、蒋明、肖俊、陆专灵、陈丽婷、严欣、谭芸均为国家特色淡水鱼产业体系（CARS-46）成员。</w:t>
            </w:r>
          </w:p>
          <w:p w14:paraId="67D69150">
            <w:pPr>
              <w:adjustRightInd w:val="0"/>
              <w:snapToGrid w:val="0"/>
              <w:spacing w:line="440" w:lineRule="exact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  <w:t>主要完成人郭忠宝、陆专灵、肖俊、蒋明、钟欢、严欣、陈丽婷、何智昌、谭芸、黎一键合作颁布了团体标准“罗非鱼全产业链标准体系”。</w:t>
            </w:r>
          </w:p>
          <w:p w14:paraId="3FD8421F">
            <w:pPr>
              <w:adjustRightInd w:val="0"/>
              <w:snapToGrid w:val="0"/>
              <w:spacing w:line="440" w:lineRule="exact"/>
              <w:ind w:firstLine="480" w:firstLineChars="200"/>
              <w:rPr>
                <w:rFonts w:ascii="仿宋_GB2312" w:eastAsia="仿宋_GB2312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4"/>
                <w:szCs w:val="24"/>
              </w:rPr>
              <w:t>以上合作关系情况详见附表。</w:t>
            </w:r>
          </w:p>
        </w:tc>
      </w:tr>
    </w:tbl>
    <w:p w14:paraId="2379554C">
      <w:pPr>
        <w:adjustRightInd w:val="0"/>
        <w:snapToGrid w:val="0"/>
        <w:spacing w:line="100" w:lineRule="exact"/>
        <w:rPr>
          <w:snapToGrid w:val="0"/>
          <w:color w:val="000000"/>
          <w:sz w:val="28"/>
          <w:szCs w:val="28"/>
        </w:rPr>
      </w:pPr>
    </w:p>
    <w:p w14:paraId="29809585">
      <w:pPr>
        <w:adjustRightInd w:val="0"/>
        <w:snapToGrid w:val="0"/>
        <w:spacing w:line="406" w:lineRule="exact"/>
        <w:jc w:val="center"/>
        <w:rPr>
          <w:rFonts w:hint="eastAsia" w:eastAsia="方正黑体_GBK"/>
          <w:snapToGrid w:val="0"/>
          <w:color w:val="000000"/>
          <w:sz w:val="28"/>
          <w:szCs w:val="28"/>
        </w:rPr>
      </w:pPr>
    </w:p>
    <w:p w14:paraId="00CA1550">
      <w:pPr>
        <w:adjustRightInd w:val="0"/>
        <w:snapToGrid w:val="0"/>
        <w:spacing w:line="406" w:lineRule="exact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rFonts w:hint="eastAsia" w:eastAsia="方正黑体_GBK"/>
          <w:snapToGrid w:val="0"/>
          <w:color w:val="000000"/>
          <w:sz w:val="28"/>
          <w:szCs w:val="28"/>
        </w:rPr>
        <w:t>附表：候选个人合作情况汇总表</w:t>
      </w:r>
    </w:p>
    <w:tbl>
      <w:tblPr>
        <w:tblStyle w:val="7"/>
        <w:tblW w:w="1009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138"/>
        <w:gridCol w:w="2100"/>
        <w:gridCol w:w="1400"/>
        <w:gridCol w:w="2960"/>
        <w:gridCol w:w="1009"/>
        <w:gridCol w:w="709"/>
      </w:tblGrid>
      <w:tr w14:paraId="22AC6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0433A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序号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63FE583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合作方式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C547E93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合作者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8898C8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合作时间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5A0028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合作成果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C4CDA8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附件编号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1278AE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备注</w:t>
            </w:r>
          </w:p>
        </w:tc>
      </w:tr>
      <w:tr w14:paraId="69176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BBE07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9EDF7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论文合作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F0A955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郭忠宝,蒋明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9D037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2015-01-01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99B1A9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Enhancing growth, liver health, and bile acid metabolism of tilapia (Oreochromis niloticus) through combined cholesterol and bile acid supplementation in plant-based diets，Animal Nutrition，2024(17),335-346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416F4C">
            <w:pPr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57745A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7A723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1C12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9BC69C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论文合作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C340635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肖俊,钟欢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DF218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2015-01-01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51719A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Nonadditive and allele-specific expression of ghrelin in hybrid tilapia，Frontiers in Endocrinology，2023.14: p.1292730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3F15A0">
            <w:pPr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2D5067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55B71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EEE32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8D998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专利合作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48812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郭忠宝,肖俊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8F8139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2010-01-01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5D293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一种罗非鱼脆化的养殖方法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02338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1-1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0F155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567819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4BB1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29830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专利合作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943CC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肖俊,郭忠宝,钟欢,谭芸,严欣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ED19D5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2010-01-01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04AAF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一种模拟罗非鱼繁殖培育装置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81EB09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1-2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6A5628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553C7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7961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95563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专利合作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18FA0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钟欢,肖俊,郭忠宝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93CE96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2015-01-01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D244B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一种检测奥尼罗非鱼IGF-1等位基因表达的方法及其试剂盒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A2304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1-4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244A1F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1307D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8E7C8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3F15F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标准合作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078D0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郭忠宝,肖俊,严欣,陈丽婷,谭芸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56AD0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2015-01-01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0B6FA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罗非鱼池塘循环流水槽式养殖技术规程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B5950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1-6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781763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4FC269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7F6D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CA0C6F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标准合作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76C46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郭忠宝,陆专灵,肖俊,蒋明,钟欢,严欣,陈丽婷,何智昌,谭芸,黎一键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B0910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2010-01-01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516AE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罗非鱼全产业链标准体系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1A5049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1-7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CCB2C0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645EF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9C3A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A9CEF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专利合作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F9C0F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肖俊,郭忠宝,严欣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9472E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2010-01-01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B7317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雄性罗非鱼精巢细胞vasa基因表达的调控方法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434B44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1-8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D1DB51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0F54AB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14F1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79C82C2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专利合作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94AB8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钟欢,肖俊,郭忠宝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4D21E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2010-01-01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7E6A1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一种罗非鱼胃饥饿素成熟肽及其表达应用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3F974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1-9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43D21F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03FD5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3FBD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B6DB6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专利合作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235E3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钟欢,肖俊,郭忠宝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9248E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2010-01-01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C5F8A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一种罗非鱼肝脏DGAT2基因表达的调控方法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DFC91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1-10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84B935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1C065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31421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A3E5E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项目合作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86469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郭忠宝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76E9F9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2022-01-01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52241D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罗非鱼繁育推一体化和营养健康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55C00FB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6-1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BC3E46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774BF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D1E3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A8012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项目合作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45A04C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郭忠宝,陆专灵,严欣,谭芸,何智昌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656C7A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2017-01-01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0BD3C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国家特色淡水鱼产业技术体系南宁综合试验站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7F04B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6-2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66B46A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171FD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23F7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C2FA7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项目合作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74C21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蒋明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268510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2024-01-01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43B90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国家特色淡水鱼产业技术体系罗非鱼营养需求与饲料岗位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E19776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6-3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B8F1AD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2CC90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0D6AF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D791F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项目合作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6BD23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郭忠宝,肖俊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DA7395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2020-08-01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2025-08-31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AAB7B8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特色淡水鱼流水槽养殖模式关键技术研究与示范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150DC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6-4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EE28A7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  <w:tr w14:paraId="52D76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A08D5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36DE27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项目合作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DFC06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郭忠宝,严欣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EB4E53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2017-01-01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2020-04-28</w:t>
            </w:r>
          </w:p>
        </w:tc>
        <w:tc>
          <w:tcPr>
            <w:tcW w:w="2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ECD3AE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罗非鱼池塘循环流水生态养殖技术研究与示范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71A83F">
            <w:pPr>
              <w:keepNext w:val="0"/>
              <w:keepLines w:val="0"/>
              <w:widowControl/>
              <w:suppressLineNumbers w:val="0"/>
              <w:wordWrap w:val="0"/>
              <w:spacing w:line="315" w:lineRule="atLeast"/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6-5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09FC88"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 Regular" w:hAnsi="Times New Roman Regular" w:eastAsia="仿宋_GB2312" w:cs="Times New Roman Regular"/>
                <w:snapToGrid w:val="0"/>
                <w:color w:val="000000"/>
                <w:szCs w:val="21"/>
              </w:rPr>
            </w:pPr>
          </w:p>
        </w:tc>
      </w:tr>
    </w:tbl>
    <w:p w14:paraId="2CFAA8B8">
      <w:pPr>
        <w:pStyle w:val="10"/>
      </w:pPr>
    </w:p>
    <w:sectPr>
      <w:pgSz w:w="11906" w:h="16838"/>
      <w:pgMar w:top="1304" w:right="1531" w:bottom="1304" w:left="1531" w:header="851" w:footer="1418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2FB62F-9497-49DF-88DD-FD9822469CF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14ADC99-37FF-4BE4-946B-BC9D98DA2E4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DC1E6222-773C-43B4-95DB-EBE068363D67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4" w:fontKey="{1DE2935B-25D9-4894-8635-2BDC8EDC4305}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5" w:fontKey="{A07B779F-DB47-462D-8774-F4ACF441576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Y2YzN2EyMTlkNzBjOGM0N2MyMDU0ODQ3NTUzNmIifQ=="/>
  </w:docVars>
  <w:rsids>
    <w:rsidRoot w:val="0CC8630E"/>
    <w:rsid w:val="0003690B"/>
    <w:rsid w:val="00051B03"/>
    <w:rsid w:val="00057C4A"/>
    <w:rsid w:val="000E68C0"/>
    <w:rsid w:val="000F6754"/>
    <w:rsid w:val="00154E11"/>
    <w:rsid w:val="00156027"/>
    <w:rsid w:val="00201635"/>
    <w:rsid w:val="0023268C"/>
    <w:rsid w:val="0026074D"/>
    <w:rsid w:val="00270D9D"/>
    <w:rsid w:val="00291788"/>
    <w:rsid w:val="002A3B8C"/>
    <w:rsid w:val="002F3EC5"/>
    <w:rsid w:val="0032172F"/>
    <w:rsid w:val="003513B3"/>
    <w:rsid w:val="0035533C"/>
    <w:rsid w:val="003762D4"/>
    <w:rsid w:val="003866E5"/>
    <w:rsid w:val="003F0073"/>
    <w:rsid w:val="00411DAC"/>
    <w:rsid w:val="004126F1"/>
    <w:rsid w:val="00420E6E"/>
    <w:rsid w:val="004219AE"/>
    <w:rsid w:val="0047230B"/>
    <w:rsid w:val="0048501C"/>
    <w:rsid w:val="00493206"/>
    <w:rsid w:val="004F25D9"/>
    <w:rsid w:val="00517C28"/>
    <w:rsid w:val="00521023"/>
    <w:rsid w:val="005305FF"/>
    <w:rsid w:val="00550D60"/>
    <w:rsid w:val="00571060"/>
    <w:rsid w:val="005E00EF"/>
    <w:rsid w:val="005F060B"/>
    <w:rsid w:val="00612DB6"/>
    <w:rsid w:val="00636B00"/>
    <w:rsid w:val="00643A18"/>
    <w:rsid w:val="006869D9"/>
    <w:rsid w:val="006D45FF"/>
    <w:rsid w:val="00702EBD"/>
    <w:rsid w:val="00790D3E"/>
    <w:rsid w:val="007D1827"/>
    <w:rsid w:val="007F0C4F"/>
    <w:rsid w:val="008147E4"/>
    <w:rsid w:val="00825727"/>
    <w:rsid w:val="00836E89"/>
    <w:rsid w:val="0084626F"/>
    <w:rsid w:val="00871221"/>
    <w:rsid w:val="008832B4"/>
    <w:rsid w:val="00883BC6"/>
    <w:rsid w:val="008A0A06"/>
    <w:rsid w:val="008B4898"/>
    <w:rsid w:val="008D3A7E"/>
    <w:rsid w:val="0094565A"/>
    <w:rsid w:val="009527FE"/>
    <w:rsid w:val="00954035"/>
    <w:rsid w:val="00972797"/>
    <w:rsid w:val="00976AEF"/>
    <w:rsid w:val="009E0FE1"/>
    <w:rsid w:val="009F7FF3"/>
    <w:rsid w:val="00A268B9"/>
    <w:rsid w:val="00A85749"/>
    <w:rsid w:val="00AB4A2B"/>
    <w:rsid w:val="00AC72FC"/>
    <w:rsid w:val="00AF36A8"/>
    <w:rsid w:val="00B35CF9"/>
    <w:rsid w:val="00B6548D"/>
    <w:rsid w:val="00BC2C14"/>
    <w:rsid w:val="00C0588B"/>
    <w:rsid w:val="00C15DA8"/>
    <w:rsid w:val="00C37C60"/>
    <w:rsid w:val="00C7062B"/>
    <w:rsid w:val="00C710F5"/>
    <w:rsid w:val="00CC0DAA"/>
    <w:rsid w:val="00CF4409"/>
    <w:rsid w:val="00D116A1"/>
    <w:rsid w:val="00D12780"/>
    <w:rsid w:val="00D1595B"/>
    <w:rsid w:val="00D2234F"/>
    <w:rsid w:val="00D70BA0"/>
    <w:rsid w:val="00DF0BFF"/>
    <w:rsid w:val="00E23D00"/>
    <w:rsid w:val="00E754F0"/>
    <w:rsid w:val="00EF0574"/>
    <w:rsid w:val="00EF7729"/>
    <w:rsid w:val="00F009FB"/>
    <w:rsid w:val="00F55CB7"/>
    <w:rsid w:val="00F81C24"/>
    <w:rsid w:val="00F857F7"/>
    <w:rsid w:val="00F95E66"/>
    <w:rsid w:val="00FB0B1F"/>
    <w:rsid w:val="00FB2FC3"/>
    <w:rsid w:val="00FD0F8B"/>
    <w:rsid w:val="0CC8630E"/>
    <w:rsid w:val="0EFFB28C"/>
    <w:rsid w:val="241F02D3"/>
    <w:rsid w:val="2AE05305"/>
    <w:rsid w:val="2F6F3903"/>
    <w:rsid w:val="3FBCE9B0"/>
    <w:rsid w:val="43DA1533"/>
    <w:rsid w:val="46EF8319"/>
    <w:rsid w:val="4FF94DFC"/>
    <w:rsid w:val="538DF238"/>
    <w:rsid w:val="5BE93EEE"/>
    <w:rsid w:val="5FEF4CEF"/>
    <w:rsid w:val="73BC66FB"/>
    <w:rsid w:val="756F564B"/>
    <w:rsid w:val="765713CE"/>
    <w:rsid w:val="796B2474"/>
    <w:rsid w:val="79F72673"/>
    <w:rsid w:val="7D2F45AC"/>
    <w:rsid w:val="7F3375AE"/>
    <w:rsid w:val="7F9F379A"/>
    <w:rsid w:val="7FFF3568"/>
    <w:rsid w:val="8EF5B62A"/>
    <w:rsid w:val="9FFFE33C"/>
    <w:rsid w:val="AF757316"/>
    <w:rsid w:val="B7F77FF5"/>
    <w:rsid w:val="CDBB1E0C"/>
    <w:rsid w:val="D7F53C2D"/>
    <w:rsid w:val="DEDFB45B"/>
    <w:rsid w:val="E77EEDCE"/>
    <w:rsid w:val="ED5D3223"/>
    <w:rsid w:val="EFF00AF1"/>
    <w:rsid w:val="F79D5588"/>
    <w:rsid w:val="F7B35209"/>
    <w:rsid w:val="F7B9CC3D"/>
    <w:rsid w:val="FDFDF30F"/>
    <w:rsid w:val="FFAF0F7B"/>
    <w:rsid w:val="FFFFE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4">
    <w:name w:val="Body Text"/>
    <w:basedOn w:val="1"/>
    <w:unhideWhenUsed/>
    <w:uiPriority w:val="99"/>
    <w:pPr>
      <w:jc w:val="center"/>
    </w:pPr>
    <w:rPr>
      <w:sz w:val="4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1">
    <w:name w:val="大标题"/>
    <w:basedOn w:val="3"/>
    <w:next w:val="3"/>
    <w:qFormat/>
    <w:uiPriority w:val="0"/>
    <w:rPr>
      <w:rFonts w:eastAsia="方正小标宋简体" w:asciiTheme="minorHAnsi" w:hAnsiTheme="minorHAnsi"/>
      <w:b w:val="0"/>
    </w:rPr>
  </w:style>
  <w:style w:type="character" w:customStyle="1" w:styleId="12">
    <w:name w:val="17"/>
    <w:basedOn w:val="9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3087</Words>
  <Characters>4071</Characters>
  <Lines>33</Lines>
  <Paragraphs>9</Paragraphs>
  <TotalTime>0</TotalTime>
  <ScaleCrop>false</ScaleCrop>
  <LinksUpToDate>false</LinksUpToDate>
  <CharactersWithSpaces>4111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2024-06-12T09:53:00Z</dcterms:created>
  <dc:creator>lenovo</dc:creator>
  <cp:lastModifiedBy>VET~罗</cp:lastModifiedBy>
  <cp:lastPrinted>2024-06-12T12:17:00Z</cp:lastPrinted>
  <dcterms:modified xsi:type="dcterms:W3CDTF">2025-09-03T11:13:57Z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8D3E4483C46642F4ACDAB84B3EDFAF5F_13</vt:lpwstr>
  </property>
</Properties>
</file>