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6D95E">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广西科学技术奖提名及形审公示表</w:t>
      </w:r>
    </w:p>
    <w:tbl>
      <w:tblPr>
        <w:tblStyle w:val="7"/>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27"/>
        <w:gridCol w:w="588"/>
        <w:gridCol w:w="1035"/>
        <w:gridCol w:w="975"/>
        <w:gridCol w:w="855"/>
        <w:gridCol w:w="1034"/>
        <w:gridCol w:w="883"/>
        <w:gridCol w:w="783"/>
        <w:gridCol w:w="834"/>
        <w:gridCol w:w="1206"/>
      </w:tblGrid>
      <w:tr w14:paraId="5725D0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87" w:type="dxa"/>
            <w:gridSpan w:val="2"/>
            <w:vAlign w:val="center"/>
          </w:tcPr>
          <w:p w14:paraId="595572FA">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成果名称</w:t>
            </w:r>
          </w:p>
        </w:tc>
        <w:tc>
          <w:tcPr>
            <w:tcW w:w="8193" w:type="dxa"/>
            <w:gridSpan w:val="9"/>
            <w:vAlign w:val="center"/>
          </w:tcPr>
          <w:p w14:paraId="7515150A">
            <w:pPr>
              <w:spacing w:line="260" w:lineRule="exact"/>
              <w:ind w:firstLine="1050" w:firstLineChars="500"/>
              <w:jc w:val="left"/>
              <w:rPr>
                <w:rFonts w:hint="eastAsia" w:ascii="仿宋_GB2312" w:hAnsi="仿宋_GB2312" w:eastAsia="仿宋_GB2312" w:cs="仿宋_GB2312"/>
                <w:bCs/>
                <w:szCs w:val="21"/>
                <w:lang w:val="en-US" w:eastAsia="zh-CN"/>
              </w:rPr>
            </w:pPr>
            <w:bookmarkStart w:id="3" w:name="_GoBack"/>
            <w:bookmarkEnd w:id="3"/>
            <w:r>
              <w:rPr>
                <w:rFonts w:hint="eastAsia" w:ascii="仿宋_GB2312" w:hAnsi="仿宋_GB2312" w:eastAsia="仿宋_GB2312" w:cs="仿宋_GB2312"/>
                <w:bCs/>
                <w:szCs w:val="21"/>
                <w:lang w:val="en-US" w:eastAsia="zh-CN"/>
              </w:rPr>
              <w:t>重要淡水鱼品质提升与加工关键技术创新及产业化应用</w:t>
            </w:r>
          </w:p>
        </w:tc>
      </w:tr>
      <w:tr w14:paraId="02B876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1787" w:type="dxa"/>
            <w:gridSpan w:val="2"/>
            <w:vAlign w:val="center"/>
          </w:tcPr>
          <w:p w14:paraId="7FA31F4F">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候选个人</w:t>
            </w:r>
          </w:p>
          <w:p w14:paraId="0DC2F352">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（完成人）</w:t>
            </w:r>
          </w:p>
        </w:tc>
        <w:tc>
          <w:tcPr>
            <w:tcW w:w="8193" w:type="dxa"/>
            <w:gridSpan w:val="9"/>
            <w:vAlign w:val="center"/>
          </w:tcPr>
          <w:p w14:paraId="053E04F8">
            <w:pPr>
              <w:spacing w:line="260" w:lineRule="exact"/>
              <w:jc w:val="left"/>
              <w:rPr>
                <w:rFonts w:hint="eastAsia" w:ascii="仿宋_GB2312" w:hAnsi="仿宋_GB2312" w:eastAsia="仿宋_GB2312" w:cs="仿宋_GB2312"/>
                <w:bCs/>
                <w:szCs w:val="21"/>
                <w:lang w:val="en-US" w:eastAsia="zh-CN"/>
              </w:rPr>
            </w:pPr>
            <w:r>
              <w:rPr>
                <w:rFonts w:hint="default" w:ascii="仿宋_GB2312" w:hAnsi="仿宋_GB2312" w:eastAsia="仿宋_GB2312" w:cs="仿宋_GB2312"/>
                <w:bCs/>
                <w:szCs w:val="21"/>
                <w:lang w:val="en-US" w:eastAsia="zh-CN"/>
              </w:rPr>
              <w:t>郁二蒙，马华威，江林源，刘利平，童桂香，潘传燕，李慷，吕敏，田晶晶，韦信贤</w:t>
            </w:r>
          </w:p>
        </w:tc>
      </w:tr>
      <w:tr w14:paraId="599C9C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vAlign w:val="center"/>
          </w:tcPr>
          <w:p w14:paraId="2BE69D4E">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候选组织</w:t>
            </w:r>
          </w:p>
          <w:p w14:paraId="602A0F0E">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（完成单位）</w:t>
            </w:r>
          </w:p>
        </w:tc>
        <w:tc>
          <w:tcPr>
            <w:tcW w:w="8193" w:type="dxa"/>
            <w:gridSpan w:val="9"/>
            <w:vAlign w:val="center"/>
          </w:tcPr>
          <w:p w14:paraId="1D9B46C8">
            <w:pPr>
              <w:spacing w:line="260" w:lineRule="exact"/>
              <w:jc w:val="left"/>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广西壮族自治区水产科学研究院（广西壮族自治区渔业病害防治环境监测和质量检验</w:t>
            </w:r>
            <w:r>
              <w:rPr>
                <w:rFonts w:hint="default" w:ascii="仿宋_GB2312" w:hAnsi="仿宋_GB2312" w:eastAsia="仿宋_GB2312" w:cs="仿宋_GB2312"/>
                <w:bCs/>
                <w:szCs w:val="21"/>
                <w:lang w:val="en-US" w:eastAsia="zh-CN"/>
              </w:rPr>
              <w:t>中心、广西壮族自治区水生野生动物救护中心）</w:t>
            </w:r>
            <w:r>
              <w:rPr>
                <w:rFonts w:hint="eastAsia" w:ascii="仿宋_GB2312" w:hAnsi="仿宋_GB2312" w:eastAsia="仿宋_GB2312" w:cs="仿宋_GB2312"/>
                <w:bCs/>
                <w:szCs w:val="21"/>
                <w:lang w:val="en-US" w:eastAsia="zh-CN"/>
              </w:rPr>
              <w:t>，</w:t>
            </w:r>
            <w:r>
              <w:rPr>
                <w:rFonts w:hint="default" w:ascii="仿宋_GB2312" w:hAnsi="仿宋_GB2312" w:eastAsia="仿宋_GB2312" w:cs="仿宋_GB2312"/>
                <w:bCs/>
                <w:szCs w:val="21"/>
                <w:lang w:val="en-US" w:eastAsia="zh-CN"/>
              </w:rPr>
              <w:t>中国水产科学研究院珠江水产研究所</w:t>
            </w:r>
            <w:r>
              <w:rPr>
                <w:rFonts w:hint="eastAsia" w:ascii="仿宋_GB2312" w:hAnsi="仿宋_GB2312" w:eastAsia="仿宋_GB2312" w:cs="仿宋_GB2312"/>
                <w:bCs/>
                <w:szCs w:val="21"/>
                <w:lang w:val="en-US" w:eastAsia="zh-CN"/>
              </w:rPr>
              <w:t>，</w:t>
            </w:r>
            <w:r>
              <w:rPr>
                <w:rFonts w:hint="default" w:ascii="仿宋_GB2312" w:hAnsi="仿宋_GB2312" w:eastAsia="仿宋_GB2312" w:cs="仿宋_GB2312"/>
                <w:bCs/>
                <w:szCs w:val="21"/>
                <w:lang w:val="en-US" w:eastAsia="zh-CN"/>
              </w:rPr>
              <w:t>广西海洋科学院（广西红树林研究中心）</w:t>
            </w:r>
            <w:r>
              <w:rPr>
                <w:rFonts w:hint="eastAsia" w:ascii="仿宋_GB2312" w:hAnsi="仿宋_GB2312" w:eastAsia="仿宋_GB2312" w:cs="仿宋_GB2312"/>
                <w:bCs/>
                <w:szCs w:val="21"/>
                <w:lang w:val="en-US" w:eastAsia="zh-CN"/>
              </w:rPr>
              <w:t>，</w:t>
            </w:r>
            <w:r>
              <w:rPr>
                <w:rFonts w:hint="default" w:ascii="仿宋_GB2312" w:hAnsi="仿宋_GB2312" w:eastAsia="仿宋_GB2312" w:cs="仿宋_GB2312"/>
                <w:bCs/>
                <w:szCs w:val="21"/>
                <w:lang w:val="en-US" w:eastAsia="zh-CN"/>
              </w:rPr>
              <w:t>上海海洋大学</w:t>
            </w:r>
            <w:r>
              <w:rPr>
                <w:rFonts w:hint="eastAsia" w:ascii="仿宋_GB2312" w:hAnsi="仿宋_GB2312" w:eastAsia="仿宋_GB2312" w:cs="仿宋_GB2312"/>
                <w:bCs/>
                <w:szCs w:val="21"/>
                <w:lang w:val="en-US" w:eastAsia="zh-CN"/>
              </w:rPr>
              <w:t>，</w:t>
            </w:r>
            <w:r>
              <w:rPr>
                <w:rFonts w:hint="default" w:ascii="仿宋_GB2312" w:hAnsi="仿宋_GB2312" w:eastAsia="仿宋_GB2312" w:cs="仿宋_GB2312"/>
                <w:bCs/>
                <w:szCs w:val="21"/>
                <w:lang w:val="en-US" w:eastAsia="zh-CN"/>
              </w:rPr>
              <w:t>广西金海盈食品有限公司</w:t>
            </w:r>
            <w:r>
              <w:rPr>
                <w:rFonts w:hint="eastAsia" w:ascii="仿宋_GB2312" w:hAnsi="仿宋_GB2312" w:eastAsia="仿宋_GB2312" w:cs="仿宋_GB2312"/>
                <w:bCs/>
                <w:szCs w:val="21"/>
                <w:lang w:val="en-US" w:eastAsia="zh-CN"/>
              </w:rPr>
              <w:t>，广西禄驰农业投资有限公司</w:t>
            </w:r>
          </w:p>
        </w:tc>
      </w:tr>
      <w:tr w14:paraId="3CC213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1787" w:type="dxa"/>
            <w:gridSpan w:val="2"/>
            <w:vAlign w:val="center"/>
          </w:tcPr>
          <w:p w14:paraId="2CF2368C">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提 名 者</w:t>
            </w:r>
          </w:p>
        </w:tc>
        <w:tc>
          <w:tcPr>
            <w:tcW w:w="8193" w:type="dxa"/>
            <w:gridSpan w:val="9"/>
            <w:vAlign w:val="center"/>
          </w:tcPr>
          <w:p w14:paraId="73626637">
            <w:pPr>
              <w:spacing w:line="3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广西壮族</w:t>
            </w:r>
            <w:r>
              <w:rPr>
                <w:rFonts w:hint="eastAsia" w:ascii="仿宋_GB2312" w:hAnsi="仿宋_GB2312" w:eastAsia="仿宋_GB2312" w:cs="仿宋_GB2312"/>
                <w:sz w:val="28"/>
                <w:szCs w:val="28"/>
              </w:rPr>
              <w:t>自治区农业农村厅</w:t>
            </w:r>
          </w:p>
        </w:tc>
      </w:tr>
      <w:tr w14:paraId="138B11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460" w:type="dxa"/>
            <w:tcMar>
              <w:left w:w="57" w:type="dxa"/>
              <w:right w:w="57" w:type="dxa"/>
            </w:tcMar>
            <w:vAlign w:val="center"/>
          </w:tcPr>
          <w:p w14:paraId="37317279">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知识产权（标准）类别</w:t>
            </w:r>
          </w:p>
        </w:tc>
        <w:tc>
          <w:tcPr>
            <w:tcW w:w="915" w:type="dxa"/>
            <w:gridSpan w:val="2"/>
            <w:tcMar>
              <w:left w:w="57" w:type="dxa"/>
              <w:right w:w="57" w:type="dxa"/>
            </w:tcMar>
            <w:vAlign w:val="center"/>
          </w:tcPr>
          <w:p w14:paraId="1F35B0C7">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知识产权（标准）具体名称</w:t>
            </w:r>
          </w:p>
        </w:tc>
        <w:tc>
          <w:tcPr>
            <w:tcW w:w="1035" w:type="dxa"/>
            <w:tcMar>
              <w:left w:w="57" w:type="dxa"/>
              <w:right w:w="57" w:type="dxa"/>
            </w:tcMar>
            <w:vAlign w:val="center"/>
          </w:tcPr>
          <w:p w14:paraId="070FEA0A">
            <w:pPr>
              <w:spacing w:line="260" w:lineRule="exact"/>
              <w:jc w:val="center"/>
              <w:rPr>
                <w:rFonts w:ascii="黑体" w:hAnsi="黑体" w:eastAsia="黑体" w:cs="黑体"/>
                <w:bCs/>
                <w:sz w:val="18"/>
                <w:szCs w:val="18"/>
              </w:rPr>
            </w:pPr>
            <w:r>
              <w:rPr>
                <w:rFonts w:hint="eastAsia" w:ascii="黑体" w:hAnsi="黑体" w:eastAsia="黑体" w:cs="黑体"/>
                <w:bCs/>
                <w:sz w:val="18"/>
                <w:szCs w:val="18"/>
              </w:rPr>
              <w:t>国家</w:t>
            </w:r>
          </w:p>
          <w:p w14:paraId="7873B998">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（地区）</w:t>
            </w:r>
          </w:p>
        </w:tc>
        <w:tc>
          <w:tcPr>
            <w:tcW w:w="975" w:type="dxa"/>
            <w:tcMar>
              <w:left w:w="57" w:type="dxa"/>
              <w:right w:w="57" w:type="dxa"/>
            </w:tcMar>
            <w:vAlign w:val="center"/>
          </w:tcPr>
          <w:p w14:paraId="3A9B4FF3">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授权号（标准编号）</w:t>
            </w:r>
          </w:p>
        </w:tc>
        <w:tc>
          <w:tcPr>
            <w:tcW w:w="855" w:type="dxa"/>
            <w:tcMar>
              <w:left w:w="57" w:type="dxa"/>
              <w:right w:w="57" w:type="dxa"/>
            </w:tcMar>
            <w:vAlign w:val="center"/>
          </w:tcPr>
          <w:p w14:paraId="1A051ACC">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授权（标准发布）日期</w:t>
            </w:r>
          </w:p>
        </w:tc>
        <w:tc>
          <w:tcPr>
            <w:tcW w:w="1034" w:type="dxa"/>
            <w:tcMar>
              <w:left w:w="57" w:type="dxa"/>
              <w:right w:w="57" w:type="dxa"/>
            </w:tcMar>
            <w:vAlign w:val="center"/>
          </w:tcPr>
          <w:p w14:paraId="0709470C">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证书编号</w:t>
            </w:r>
            <w:r>
              <w:rPr>
                <w:rFonts w:hint="eastAsia" w:ascii="黑体" w:hAnsi="黑体" w:eastAsia="黑体" w:cs="黑体"/>
                <w:bCs/>
                <w:sz w:val="18"/>
                <w:szCs w:val="18"/>
              </w:rPr>
              <w:br w:type="textWrapping"/>
            </w:r>
            <w:r>
              <w:rPr>
                <w:rFonts w:hint="eastAsia" w:ascii="黑体" w:hAnsi="黑体" w:eastAsia="黑体" w:cs="黑体"/>
                <w:bCs/>
                <w:sz w:val="18"/>
                <w:szCs w:val="18"/>
              </w:rPr>
              <w:t>（标准批准发布部门）</w:t>
            </w:r>
          </w:p>
        </w:tc>
        <w:tc>
          <w:tcPr>
            <w:tcW w:w="883" w:type="dxa"/>
            <w:tcMar>
              <w:left w:w="57" w:type="dxa"/>
              <w:right w:w="57" w:type="dxa"/>
            </w:tcMar>
            <w:vAlign w:val="center"/>
          </w:tcPr>
          <w:p w14:paraId="3236B096">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权利人（标准起草单位）</w:t>
            </w:r>
          </w:p>
        </w:tc>
        <w:tc>
          <w:tcPr>
            <w:tcW w:w="783" w:type="dxa"/>
            <w:tcMar>
              <w:left w:w="57" w:type="dxa"/>
              <w:right w:w="57" w:type="dxa"/>
            </w:tcMar>
            <w:vAlign w:val="center"/>
          </w:tcPr>
          <w:p w14:paraId="7892B635">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发明人（标准起草人）</w:t>
            </w:r>
          </w:p>
        </w:tc>
        <w:tc>
          <w:tcPr>
            <w:tcW w:w="834" w:type="dxa"/>
            <w:tcMar>
              <w:left w:w="57" w:type="dxa"/>
              <w:right w:w="57" w:type="dxa"/>
            </w:tcMar>
            <w:vAlign w:val="center"/>
          </w:tcPr>
          <w:p w14:paraId="51E6868C">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发明专利（标准）有效状态</w:t>
            </w:r>
          </w:p>
        </w:tc>
        <w:tc>
          <w:tcPr>
            <w:tcW w:w="1206" w:type="dxa"/>
            <w:tcMar>
              <w:left w:w="57" w:type="dxa"/>
              <w:right w:w="57" w:type="dxa"/>
            </w:tcMar>
            <w:vAlign w:val="center"/>
          </w:tcPr>
          <w:p w14:paraId="50BA7727">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广西单位是否为原始权利人、起草人</w:t>
            </w:r>
          </w:p>
        </w:tc>
      </w:tr>
      <w:tr w14:paraId="0B7613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460" w:type="dxa"/>
            <w:tcMar>
              <w:left w:w="57" w:type="dxa"/>
              <w:right w:w="57" w:type="dxa"/>
            </w:tcMar>
            <w:vAlign w:val="center"/>
          </w:tcPr>
          <w:p w14:paraId="7E348EF0">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国家发明专利</w:t>
            </w:r>
          </w:p>
        </w:tc>
        <w:tc>
          <w:tcPr>
            <w:tcW w:w="915" w:type="dxa"/>
            <w:gridSpan w:val="2"/>
            <w:tcMar>
              <w:left w:w="57" w:type="dxa"/>
              <w:right w:w="57" w:type="dxa"/>
            </w:tcMar>
            <w:vAlign w:val="center"/>
          </w:tcPr>
          <w:p w14:paraId="2A6B3A80">
            <w:pPr>
              <w:spacing w:line="260" w:lineRule="exact"/>
              <w:jc w:val="center"/>
              <w:rPr>
                <w:rFonts w:hint="default" w:ascii="仿宋_GB2312" w:hAnsi="仿宋_GB2312" w:eastAsia="仿宋_GB2312" w:cs="仿宋_GB2312"/>
                <w:bCs/>
                <w:szCs w:val="21"/>
                <w:lang w:val="en-US" w:eastAsia="zh-CN"/>
              </w:rPr>
            </w:pPr>
            <w:r>
              <w:rPr>
                <w:rFonts w:hint="eastAsia" w:ascii="Times New Roman" w:hAnsi="Times New Roman" w:eastAsia="仿宋_GB2312" w:cs="Times New Roman"/>
                <w:color w:val="auto"/>
                <w:kern w:val="2"/>
                <w:sz w:val="21"/>
                <w:szCs w:val="21"/>
                <w:vertAlign w:val="baseline"/>
                <w:lang w:val="en-US" w:eastAsia="zh-CN" w:bidi="ar-SA"/>
              </w:rPr>
              <w:t>一种鱼皮明胶提取方法</w:t>
            </w:r>
          </w:p>
        </w:tc>
        <w:tc>
          <w:tcPr>
            <w:tcW w:w="1035" w:type="dxa"/>
            <w:tcMar>
              <w:left w:w="57" w:type="dxa"/>
              <w:right w:w="57" w:type="dxa"/>
            </w:tcMar>
            <w:vAlign w:val="center"/>
          </w:tcPr>
          <w:p w14:paraId="480DEAF1">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中国</w:t>
            </w:r>
          </w:p>
        </w:tc>
        <w:tc>
          <w:tcPr>
            <w:tcW w:w="975" w:type="dxa"/>
            <w:tcMar>
              <w:left w:w="57" w:type="dxa"/>
              <w:right w:w="57" w:type="dxa"/>
            </w:tcMar>
            <w:vAlign w:val="center"/>
          </w:tcPr>
          <w:p w14:paraId="0D147D36">
            <w:pPr>
              <w:adjustRightInd w:val="0"/>
              <w:snapToGrid w:val="0"/>
              <w:spacing w:line="280" w:lineRule="exact"/>
              <w:jc w:val="center"/>
              <w:rPr>
                <w:rFonts w:hint="default" w:ascii="Times New Roman" w:hAnsi="Times New Roman" w:eastAsia="仿宋_GB2312" w:cs="Times New Roman"/>
                <w:bCs/>
                <w:sz w:val="18"/>
                <w:szCs w:val="18"/>
                <w:lang w:val="en-US" w:eastAsia="zh-CN"/>
              </w:rPr>
            </w:pPr>
            <w:r>
              <w:rPr>
                <w:rFonts w:hint="eastAsia" w:ascii="Times New Roman" w:hAnsi="Times New Roman" w:eastAsia="仿宋_GB2312" w:cs="Times New Roman"/>
                <w:color w:val="auto"/>
                <w:kern w:val="2"/>
                <w:sz w:val="21"/>
                <w:szCs w:val="21"/>
                <w:vertAlign w:val="baseline"/>
                <w:lang w:val="en-US" w:eastAsia="zh-CN" w:bidi="ar-SA"/>
              </w:rPr>
              <w:t>ZL202310481350.3</w:t>
            </w:r>
          </w:p>
        </w:tc>
        <w:tc>
          <w:tcPr>
            <w:tcW w:w="855" w:type="dxa"/>
            <w:tcMar>
              <w:left w:w="57" w:type="dxa"/>
              <w:right w:w="57" w:type="dxa"/>
            </w:tcMar>
            <w:vAlign w:val="center"/>
          </w:tcPr>
          <w:p w14:paraId="2DA7674F">
            <w:pPr>
              <w:adjustRightInd w:val="0"/>
              <w:snapToGrid w:val="0"/>
              <w:spacing w:line="280" w:lineRule="exact"/>
              <w:jc w:val="center"/>
              <w:rPr>
                <w:rFonts w:hint="default" w:ascii="Times New Roman" w:hAnsi="Times New Roman" w:eastAsia="仿宋_GB2312" w:cs="Times New Roman"/>
                <w:bCs/>
                <w:szCs w:val="21"/>
                <w:lang w:val="en-US" w:eastAsia="zh-CN"/>
              </w:rPr>
            </w:pPr>
            <w:r>
              <w:rPr>
                <w:rFonts w:hint="eastAsia" w:ascii="Times New Roman" w:hAnsi="Times New Roman" w:eastAsia="仿宋_GB2312" w:cs="Times New Roman"/>
                <w:color w:val="auto"/>
                <w:kern w:val="2"/>
                <w:sz w:val="21"/>
                <w:szCs w:val="21"/>
                <w:vertAlign w:val="baseline"/>
                <w:lang w:val="en-US" w:eastAsia="zh-CN" w:bidi="ar-SA"/>
              </w:rPr>
              <w:t>2024-7-19</w:t>
            </w:r>
          </w:p>
        </w:tc>
        <w:tc>
          <w:tcPr>
            <w:tcW w:w="1034" w:type="dxa"/>
            <w:tcMar>
              <w:left w:w="57" w:type="dxa"/>
              <w:right w:w="57" w:type="dxa"/>
            </w:tcMar>
            <w:vAlign w:val="center"/>
          </w:tcPr>
          <w:p w14:paraId="14002A62">
            <w:pPr>
              <w:spacing w:line="260" w:lineRule="exact"/>
              <w:jc w:val="center"/>
              <w:rPr>
                <w:rFonts w:hint="default" w:ascii="仿宋_GB2312" w:hAnsi="仿宋_GB2312" w:eastAsia="仿宋_GB2312" w:cs="仿宋_GB2312"/>
                <w:bCs/>
                <w:szCs w:val="21"/>
                <w:lang w:val="en-US"/>
              </w:rPr>
            </w:pPr>
            <w:r>
              <w:rPr>
                <w:rFonts w:hint="eastAsia" w:ascii="仿宋_GB2312" w:hAnsi="仿宋_GB2312" w:eastAsia="仿宋_GB2312" w:cs="仿宋_GB2312"/>
                <w:bCs/>
                <w:szCs w:val="21"/>
                <w:lang w:val="en-US" w:eastAsia="zh-CN"/>
              </w:rPr>
              <w:t>证书号第7206326号</w:t>
            </w:r>
          </w:p>
        </w:tc>
        <w:tc>
          <w:tcPr>
            <w:tcW w:w="883" w:type="dxa"/>
            <w:tcMar>
              <w:left w:w="57" w:type="dxa"/>
              <w:right w:w="57" w:type="dxa"/>
            </w:tcMar>
            <w:vAlign w:val="center"/>
          </w:tcPr>
          <w:p w14:paraId="69CB1845">
            <w:pPr>
              <w:spacing w:line="260" w:lineRule="exact"/>
              <w:jc w:val="center"/>
              <w:rPr>
                <w:rFonts w:hint="default" w:ascii="仿宋_GB2312" w:hAnsi="仿宋_GB2312" w:eastAsia="仿宋_GB2312" w:cs="仿宋_GB2312"/>
                <w:bCs/>
                <w:szCs w:val="21"/>
                <w:lang w:val="en-US" w:eastAsia="zh-CN"/>
              </w:rPr>
            </w:pPr>
            <w:r>
              <w:rPr>
                <w:rFonts w:hint="eastAsia" w:ascii="Times New Roman" w:hAnsi="Times New Roman" w:eastAsia="仿宋_GB2312" w:cs="Times New Roman"/>
                <w:color w:val="auto"/>
                <w:kern w:val="2"/>
                <w:sz w:val="21"/>
                <w:szCs w:val="21"/>
                <w:vertAlign w:val="baseline"/>
                <w:lang w:val="en-US" w:eastAsia="zh-CN" w:bidi="ar-SA"/>
              </w:rPr>
              <w:fldChar w:fldCharType="begin"/>
            </w:r>
            <w:r>
              <w:rPr>
                <w:rFonts w:hint="eastAsia" w:ascii="Times New Roman" w:hAnsi="Times New Roman" w:eastAsia="仿宋_GB2312" w:cs="Times New Roman"/>
                <w:color w:val="auto"/>
                <w:kern w:val="2"/>
                <w:sz w:val="21"/>
                <w:szCs w:val="21"/>
                <w:vertAlign w:val="baseline"/>
                <w:lang w:val="en-US" w:eastAsia="zh-CN" w:bidi="ar-SA"/>
              </w:rPr>
              <w:instrText xml:space="preserve"> HYPERLINK "https://kns.cnki.net/kcms2/organ/detail?v=0AK9bEv8tW2o0aueSxCvFa4nJqwyQnk9gT9DCMlrKdzl1x4IXs-BW3s9AcnXwc6IEaiKI--JOMBip5HgBwnViHEDaA_zVGGNdrl8g-T9BNq9wGUqytf2Z209X_R9XgTqBXvF4UKhoj1yp5vSSyaPm6mED594pOvnYh2GV3T6tABTnaCmrTIi-YFXStl_Il-Kp5lrL3_vZMCRYbRRwas7RxqknnFvlXc7iXyauenL0k_XC0B0k4bo2lAPKn3ucA8Z&amp;uniplatform=NZKPT&amp;language=CHS" \t "https://kns.cnki.net/kcms2/article/_blank" </w:instrText>
            </w:r>
            <w:r>
              <w:rPr>
                <w:rFonts w:hint="eastAsia" w:ascii="Times New Roman" w:hAnsi="Times New Roman" w:eastAsia="仿宋_GB2312" w:cs="Times New Roman"/>
                <w:color w:val="auto"/>
                <w:kern w:val="2"/>
                <w:sz w:val="21"/>
                <w:szCs w:val="21"/>
                <w:vertAlign w:val="baseline"/>
                <w:lang w:val="en-US" w:eastAsia="zh-CN" w:bidi="ar-SA"/>
              </w:rPr>
              <w:fldChar w:fldCharType="separate"/>
            </w:r>
            <w:r>
              <w:rPr>
                <w:rFonts w:hint="eastAsia" w:ascii="Times New Roman" w:hAnsi="Times New Roman" w:eastAsia="仿宋_GB2312" w:cs="Times New Roman"/>
                <w:color w:val="auto"/>
                <w:kern w:val="2"/>
                <w:sz w:val="21"/>
                <w:szCs w:val="21"/>
                <w:vertAlign w:val="baseline"/>
                <w:lang w:val="en-US" w:eastAsia="zh-CN" w:bidi="ar-SA"/>
              </w:rPr>
              <w:t>广西</w:t>
            </w:r>
            <w:r>
              <w:rPr>
                <w:rFonts w:hint="eastAsia" w:ascii="Times New Roman" w:eastAsia="仿宋_GB2312" w:cs="Times New Roman"/>
                <w:color w:val="auto"/>
                <w:kern w:val="2"/>
                <w:sz w:val="21"/>
                <w:szCs w:val="21"/>
                <w:vertAlign w:val="baseline"/>
                <w:lang w:val="en-US" w:eastAsia="zh-CN" w:bidi="ar-SA"/>
              </w:rPr>
              <w:t>壮族自治区</w:t>
            </w:r>
            <w:r>
              <w:rPr>
                <w:rFonts w:hint="eastAsia" w:ascii="Times New Roman" w:hAnsi="Times New Roman" w:eastAsia="仿宋_GB2312" w:cs="Times New Roman"/>
                <w:color w:val="auto"/>
                <w:kern w:val="2"/>
                <w:sz w:val="21"/>
                <w:szCs w:val="21"/>
                <w:vertAlign w:val="baseline"/>
                <w:lang w:val="en-US" w:eastAsia="zh-CN" w:bidi="ar-SA"/>
              </w:rPr>
              <w:t>水产科学研究院</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fldChar w:fldCharType="end"/>
            </w:r>
            <w:r>
              <w:rPr>
                <w:rFonts w:hint="eastAsia" w:ascii="Times New Roman" w:hAnsi="Times New Roman" w:eastAsia="仿宋_GB2312" w:cs="Times New Roman"/>
                <w:color w:val="auto"/>
                <w:kern w:val="2"/>
                <w:sz w:val="21"/>
                <w:szCs w:val="21"/>
                <w:vertAlign w:val="baseline"/>
                <w:lang w:val="en-US" w:eastAsia="zh-CN" w:bidi="ar-SA"/>
              </w:rPr>
              <w:fldChar w:fldCharType="begin"/>
            </w:r>
            <w:r>
              <w:rPr>
                <w:rFonts w:hint="eastAsia" w:ascii="Times New Roman" w:hAnsi="Times New Roman" w:eastAsia="仿宋_GB2312" w:cs="Times New Roman"/>
                <w:color w:val="auto"/>
                <w:kern w:val="2"/>
                <w:sz w:val="21"/>
                <w:szCs w:val="21"/>
                <w:vertAlign w:val="baseline"/>
                <w:lang w:val="en-US" w:eastAsia="zh-CN" w:bidi="ar-SA"/>
              </w:rPr>
              <w:instrText xml:space="preserve"> HYPERLINK "https://kns.cnki.net/kcms2/organ/detail?v=0AK9bEv8tW2o0aueSxCvFTCDL2-TvMRMzDuimCMy864DAcuuZAvfNRJnRAOHORZbM_3UQqUgQoFHmJA0m5QzXuGjPjnwJNv3sdObrze11bqhHGqh_Le5U26wIu1bCNuMfFJReTr2WNHTdLeGFzdfW_U8_SpF_qX-J7RSbJohJxGxapOZHYziozTQuxFBLQW1eao6LDQC0E6VWXe0PfUtTt_9Ps0Zou-22zAC1-RXItEfgnbOhDcpAg==&amp;uniplatform=NZKPT&amp;language=CHS" \t "https://kns.cnki.net/kcms2/article/_blank" </w:instrText>
            </w:r>
            <w:r>
              <w:rPr>
                <w:rFonts w:hint="eastAsia" w:ascii="Times New Roman" w:hAnsi="Times New Roman" w:eastAsia="仿宋_GB2312" w:cs="Times New Roman"/>
                <w:color w:val="auto"/>
                <w:kern w:val="2"/>
                <w:sz w:val="21"/>
                <w:szCs w:val="21"/>
                <w:vertAlign w:val="baseline"/>
                <w:lang w:val="en-US" w:eastAsia="zh-CN" w:bidi="ar-SA"/>
              </w:rPr>
              <w:fldChar w:fldCharType="separate"/>
            </w:r>
            <w:r>
              <w:rPr>
                <w:rFonts w:hint="eastAsia" w:ascii="Times New Roman" w:hAnsi="Times New Roman" w:eastAsia="仿宋_GB2312" w:cs="Times New Roman"/>
                <w:color w:val="auto"/>
                <w:kern w:val="2"/>
                <w:sz w:val="21"/>
                <w:szCs w:val="21"/>
                <w:vertAlign w:val="baseline"/>
                <w:lang w:val="en-US" w:eastAsia="zh-CN" w:bidi="ar-SA"/>
              </w:rPr>
              <w:t>广西小研人生物科技有限公司</w:t>
            </w:r>
            <w:r>
              <w:rPr>
                <w:rFonts w:hint="eastAsia" w:ascii="Times New Roman" w:hAnsi="Times New Roman" w:eastAsia="仿宋_GB2312" w:cs="Times New Roman"/>
                <w:color w:val="auto"/>
                <w:kern w:val="2"/>
                <w:sz w:val="21"/>
                <w:szCs w:val="21"/>
                <w:vertAlign w:val="baseline"/>
                <w:lang w:val="en-US" w:eastAsia="zh-CN" w:bidi="ar-SA"/>
              </w:rPr>
              <w:fldChar w:fldCharType="end"/>
            </w:r>
          </w:p>
        </w:tc>
        <w:tc>
          <w:tcPr>
            <w:tcW w:w="783" w:type="dxa"/>
            <w:tcMar>
              <w:left w:w="57" w:type="dxa"/>
              <w:right w:w="57" w:type="dxa"/>
            </w:tcMar>
            <w:vAlign w:val="center"/>
          </w:tcPr>
          <w:p w14:paraId="5CE1F0EA">
            <w:pPr>
              <w:spacing w:line="260" w:lineRule="exact"/>
              <w:jc w:val="center"/>
              <w:rPr>
                <w:rFonts w:ascii="仿宋_GB2312" w:hAnsi="仿宋_GB2312" w:eastAsia="仿宋_GB2312" w:cs="仿宋_GB2312"/>
                <w:bCs/>
                <w:szCs w:val="21"/>
              </w:rPr>
            </w:pPr>
            <w:r>
              <w:rPr>
                <w:rFonts w:hint="eastAsia" w:ascii="Times New Roman" w:hAnsi="Times New Roman" w:eastAsia="仿宋_GB2312" w:cs="Times New Roman"/>
                <w:color w:val="auto"/>
                <w:kern w:val="2"/>
                <w:sz w:val="21"/>
                <w:szCs w:val="21"/>
                <w:vertAlign w:val="baseline"/>
                <w:lang w:val="en-US" w:eastAsia="zh-CN" w:bidi="ar-SA"/>
              </w:rPr>
              <w:t>马华威</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潘传燕</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罗旭</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吕敏</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张文敏</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阮秋凤</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陈伟介</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王维生</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杨琼</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王园园</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王卉</w:t>
            </w:r>
            <w:r>
              <w:rPr>
                <w:rFonts w:hint="eastAsia" w:ascii="Times New Roman" w:eastAsia="仿宋_GB2312" w:cs="Times New Roman"/>
                <w:color w:val="auto"/>
                <w:kern w:val="2"/>
                <w:sz w:val="21"/>
                <w:szCs w:val="21"/>
                <w:vertAlign w:val="baseline"/>
                <w:lang w:val="en-US" w:eastAsia="zh-CN" w:bidi="ar-SA"/>
              </w:rPr>
              <w:t>，</w:t>
            </w:r>
            <w:r>
              <w:rPr>
                <w:rFonts w:hint="eastAsia" w:ascii="Times New Roman" w:hAnsi="Times New Roman" w:eastAsia="仿宋_GB2312" w:cs="Times New Roman"/>
                <w:color w:val="auto"/>
                <w:kern w:val="2"/>
                <w:sz w:val="21"/>
                <w:szCs w:val="21"/>
                <w:vertAlign w:val="baseline"/>
                <w:lang w:val="en-US" w:eastAsia="zh-CN" w:bidi="ar-SA"/>
              </w:rPr>
              <w:t>高雪梅</w:t>
            </w:r>
          </w:p>
        </w:tc>
        <w:tc>
          <w:tcPr>
            <w:tcW w:w="834" w:type="dxa"/>
            <w:tcMar>
              <w:left w:w="57" w:type="dxa"/>
              <w:right w:w="57" w:type="dxa"/>
            </w:tcMar>
            <w:vAlign w:val="center"/>
          </w:tcPr>
          <w:p w14:paraId="6177853F">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已授权</w:t>
            </w:r>
          </w:p>
        </w:tc>
        <w:tc>
          <w:tcPr>
            <w:tcW w:w="1206" w:type="dxa"/>
            <w:tcMar>
              <w:left w:w="57" w:type="dxa"/>
              <w:right w:w="57" w:type="dxa"/>
            </w:tcMar>
            <w:vAlign w:val="center"/>
          </w:tcPr>
          <w:p w14:paraId="0788457E">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是</w:t>
            </w:r>
          </w:p>
        </w:tc>
      </w:tr>
      <w:tr w14:paraId="3677E7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460" w:type="dxa"/>
            <w:tcMar>
              <w:left w:w="57" w:type="dxa"/>
              <w:right w:w="57" w:type="dxa"/>
            </w:tcMar>
            <w:vAlign w:val="center"/>
          </w:tcPr>
          <w:p w14:paraId="73F9708A">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国家发明专利</w:t>
            </w:r>
          </w:p>
        </w:tc>
        <w:tc>
          <w:tcPr>
            <w:tcW w:w="915" w:type="dxa"/>
            <w:gridSpan w:val="2"/>
            <w:tcMar>
              <w:left w:w="57" w:type="dxa"/>
              <w:right w:w="57" w:type="dxa"/>
            </w:tcMar>
            <w:vAlign w:val="center"/>
          </w:tcPr>
          <w:p w14:paraId="3098DA7A">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多重PCR检测水产品中四种食源性致病菌的引物组及方法</w:t>
            </w:r>
          </w:p>
        </w:tc>
        <w:tc>
          <w:tcPr>
            <w:tcW w:w="1035" w:type="dxa"/>
            <w:tcMar>
              <w:left w:w="57" w:type="dxa"/>
              <w:right w:w="57" w:type="dxa"/>
            </w:tcMar>
            <w:vAlign w:val="center"/>
          </w:tcPr>
          <w:p w14:paraId="09BC5084">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中国</w:t>
            </w:r>
          </w:p>
        </w:tc>
        <w:tc>
          <w:tcPr>
            <w:tcW w:w="975" w:type="dxa"/>
            <w:tcMar>
              <w:left w:w="57" w:type="dxa"/>
              <w:right w:w="57" w:type="dxa"/>
            </w:tcMar>
            <w:vAlign w:val="center"/>
          </w:tcPr>
          <w:p w14:paraId="43E74A4A">
            <w:pPr>
              <w:adjustRightInd w:val="0"/>
              <w:snapToGrid w:val="0"/>
              <w:spacing w:line="280" w:lineRule="exact"/>
              <w:jc w:val="center"/>
              <w:rPr>
                <w:rFonts w:hint="default" w:ascii="Times New Roman" w:hAnsi="Times New Roman" w:eastAsia="仿宋_GB2312" w:cs="Times New Roman"/>
                <w:bCs/>
                <w:sz w:val="18"/>
                <w:szCs w:val="18"/>
                <w:lang w:val="en-US" w:eastAsia="zh-CN"/>
              </w:rPr>
            </w:pPr>
            <w:r>
              <w:rPr>
                <w:rFonts w:hint="default" w:ascii="Times New Roman" w:hAnsi="Times New Roman" w:eastAsia="方正黑体_GBK" w:cs="Times New Roman"/>
                <w:snapToGrid w:val="0"/>
                <w:color w:val="auto"/>
                <w:sz w:val="18"/>
                <w:szCs w:val="18"/>
              </w:rPr>
              <w:t>ZL201511017398.0</w:t>
            </w:r>
          </w:p>
        </w:tc>
        <w:tc>
          <w:tcPr>
            <w:tcW w:w="855" w:type="dxa"/>
            <w:tcMar>
              <w:left w:w="57" w:type="dxa"/>
              <w:right w:w="57" w:type="dxa"/>
            </w:tcMar>
            <w:vAlign w:val="center"/>
          </w:tcPr>
          <w:p w14:paraId="27D57ACB">
            <w:pPr>
              <w:adjustRightInd w:val="0"/>
              <w:snapToGrid w:val="0"/>
              <w:spacing w:line="280" w:lineRule="exact"/>
              <w:jc w:val="center"/>
              <w:rPr>
                <w:rFonts w:hint="default" w:ascii="Times New Roman" w:hAnsi="Times New Roman" w:eastAsia="仿宋_GB2312" w:cs="Times New Roman"/>
                <w:bCs/>
                <w:szCs w:val="21"/>
                <w:lang w:val="en-US" w:eastAsia="zh-CN"/>
              </w:rPr>
            </w:pPr>
            <w:r>
              <w:rPr>
                <w:rFonts w:hint="default" w:ascii="Times New Roman" w:hAnsi="Times New Roman" w:eastAsia="方正黑体_GBK" w:cs="Times New Roman"/>
                <w:snapToGrid w:val="0"/>
                <w:color w:val="auto"/>
                <w:sz w:val="18"/>
                <w:szCs w:val="18"/>
              </w:rPr>
              <w:t>2019-05-10</w:t>
            </w:r>
          </w:p>
        </w:tc>
        <w:tc>
          <w:tcPr>
            <w:tcW w:w="1034" w:type="dxa"/>
            <w:tcMar>
              <w:left w:w="57" w:type="dxa"/>
              <w:right w:w="57" w:type="dxa"/>
            </w:tcMar>
            <w:vAlign w:val="center"/>
          </w:tcPr>
          <w:p w14:paraId="019E304D">
            <w:pPr>
              <w:spacing w:line="260" w:lineRule="exact"/>
              <w:jc w:val="center"/>
              <w:rPr>
                <w:rFonts w:hint="default" w:ascii="仿宋_GB2312" w:hAnsi="仿宋_GB2312" w:eastAsia="仿宋_GB2312" w:cs="仿宋_GB2312"/>
                <w:bCs/>
                <w:szCs w:val="21"/>
                <w:lang w:val="en-US"/>
              </w:rPr>
            </w:pPr>
            <w:r>
              <w:rPr>
                <w:rFonts w:hint="default" w:ascii="仿宋_GB2312" w:hAnsi="仿宋_GB2312" w:eastAsia="仿宋_GB2312" w:cs="仿宋_GB2312"/>
                <w:bCs/>
                <w:szCs w:val="21"/>
                <w:lang w:val="en-US"/>
              </w:rPr>
              <w:t>证书号第3371763号</w:t>
            </w:r>
          </w:p>
        </w:tc>
        <w:tc>
          <w:tcPr>
            <w:tcW w:w="883" w:type="dxa"/>
            <w:tcMar>
              <w:left w:w="57" w:type="dxa"/>
              <w:right w:w="57" w:type="dxa"/>
            </w:tcMar>
            <w:vAlign w:val="center"/>
          </w:tcPr>
          <w:p w14:paraId="006C77A3">
            <w:pPr>
              <w:spacing w:line="260" w:lineRule="exact"/>
              <w:jc w:val="center"/>
              <w:rPr>
                <w:rFonts w:hint="default" w:ascii="仿宋_GB2312" w:hAnsi="仿宋_GB2312" w:eastAsia="仿宋_GB2312" w:cs="仿宋_GB2312"/>
                <w:bCs/>
                <w:szCs w:val="21"/>
                <w:lang w:val="en-US" w:eastAsia="zh-CN"/>
              </w:rPr>
            </w:pPr>
            <w:r>
              <w:rPr>
                <w:rFonts w:hint="default" w:ascii="仿宋_GB2312" w:hAnsi="仿宋_GB2312" w:eastAsia="仿宋_GB2312" w:cs="仿宋_GB2312"/>
                <w:bCs/>
                <w:szCs w:val="21"/>
                <w:lang w:val="en-US" w:eastAsia="zh-CN"/>
              </w:rPr>
              <w:t>广西壮族自治区水产科学研究院</w:t>
            </w:r>
          </w:p>
        </w:tc>
        <w:tc>
          <w:tcPr>
            <w:tcW w:w="783" w:type="dxa"/>
            <w:tcMar>
              <w:left w:w="57" w:type="dxa"/>
              <w:right w:w="57" w:type="dxa"/>
            </w:tcMar>
            <w:vAlign w:val="center"/>
          </w:tcPr>
          <w:p w14:paraId="33081062">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韦信贤，童桂香，黎小正，吴祥庆，黄国秋，陈静</w:t>
            </w:r>
          </w:p>
        </w:tc>
        <w:tc>
          <w:tcPr>
            <w:tcW w:w="834" w:type="dxa"/>
            <w:tcMar>
              <w:left w:w="57" w:type="dxa"/>
              <w:right w:w="57" w:type="dxa"/>
            </w:tcMar>
            <w:vAlign w:val="center"/>
          </w:tcPr>
          <w:p w14:paraId="784FE8C8">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lang w:val="en-US" w:eastAsia="zh-CN"/>
              </w:rPr>
              <w:t>已授权</w:t>
            </w:r>
          </w:p>
        </w:tc>
        <w:tc>
          <w:tcPr>
            <w:tcW w:w="1206" w:type="dxa"/>
            <w:tcMar>
              <w:left w:w="57" w:type="dxa"/>
              <w:right w:w="57" w:type="dxa"/>
            </w:tcMar>
            <w:vAlign w:val="center"/>
          </w:tcPr>
          <w:p w14:paraId="4C39CF8B">
            <w:pPr>
              <w:spacing w:line="260" w:lineRule="exact"/>
              <w:jc w:val="center"/>
              <w:rPr>
                <w:rFonts w:hint="eastAsia" w:ascii="仿宋_GB2312" w:hAnsi="仿宋_GB2312" w:eastAsia="仿宋_GB2312" w:cs="仿宋_GB2312"/>
                <w:bCs/>
                <w:szCs w:val="21"/>
                <w:lang w:eastAsia="zh-CN"/>
              </w:rPr>
            </w:pPr>
            <w:r>
              <w:rPr>
                <w:rFonts w:hint="eastAsia" w:ascii="仿宋_GB2312" w:hAnsi="仿宋_GB2312" w:eastAsia="仿宋_GB2312" w:cs="仿宋_GB2312"/>
                <w:bCs/>
                <w:szCs w:val="21"/>
                <w:lang w:eastAsia="zh-CN"/>
              </w:rPr>
              <w:t>是</w:t>
            </w:r>
          </w:p>
        </w:tc>
      </w:tr>
      <w:tr w14:paraId="158F1F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460" w:type="dxa"/>
            <w:tcMar>
              <w:left w:w="57" w:type="dxa"/>
              <w:right w:w="57" w:type="dxa"/>
            </w:tcMar>
            <w:vAlign w:val="center"/>
          </w:tcPr>
          <w:p w14:paraId="72325D6B">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国家发明专利</w:t>
            </w:r>
          </w:p>
        </w:tc>
        <w:tc>
          <w:tcPr>
            <w:tcW w:w="915" w:type="dxa"/>
            <w:gridSpan w:val="2"/>
            <w:tcMar>
              <w:left w:w="57" w:type="dxa"/>
              <w:right w:w="57" w:type="dxa"/>
            </w:tcMar>
            <w:vAlign w:val="center"/>
          </w:tcPr>
          <w:p w14:paraId="3A513649">
            <w:pPr>
              <w:spacing w:line="260" w:lineRule="exact"/>
              <w:jc w:val="center"/>
              <w:rPr>
                <w:rFonts w:hint="default" w:ascii="仿宋_GB2312" w:hAnsi="仿宋_GB2312" w:eastAsia="仿宋_GB2312" w:cs="仿宋_GB2312"/>
                <w:bCs/>
                <w:szCs w:val="21"/>
                <w:lang w:val="en-US" w:eastAsia="zh-CN"/>
              </w:rPr>
            </w:pPr>
            <w:r>
              <w:rPr>
                <w:rFonts w:hint="eastAsia" w:ascii="Times New Roman" w:eastAsia="仿宋_GB2312" w:cs="Times New Roman"/>
                <w:color w:val="auto"/>
                <w:kern w:val="2"/>
                <w:sz w:val="21"/>
                <w:szCs w:val="21"/>
                <w:vertAlign w:val="baseline"/>
                <w:lang w:val="en-US" w:eastAsia="zh-CN" w:bidi="ar-SA"/>
              </w:rPr>
              <w:t>一种基于活体检测的脆肉鲩脆度分级方法</w:t>
            </w:r>
          </w:p>
        </w:tc>
        <w:tc>
          <w:tcPr>
            <w:tcW w:w="1035" w:type="dxa"/>
            <w:tcMar>
              <w:left w:w="57" w:type="dxa"/>
              <w:right w:w="57" w:type="dxa"/>
            </w:tcMar>
            <w:vAlign w:val="center"/>
          </w:tcPr>
          <w:p w14:paraId="3AE56605">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中国</w:t>
            </w:r>
          </w:p>
        </w:tc>
        <w:tc>
          <w:tcPr>
            <w:tcW w:w="975" w:type="dxa"/>
            <w:tcMar>
              <w:left w:w="57" w:type="dxa"/>
              <w:right w:w="57" w:type="dxa"/>
            </w:tcMar>
            <w:vAlign w:val="center"/>
          </w:tcPr>
          <w:p w14:paraId="758DFDCA">
            <w:pPr>
              <w:adjustRightInd w:val="0"/>
              <w:snapToGrid w:val="0"/>
              <w:spacing w:line="320" w:lineRule="exact"/>
              <w:jc w:val="center"/>
              <w:rPr>
                <w:rFonts w:hint="default" w:ascii="Times New Roman" w:hAnsi="Times New Roman" w:eastAsia="仿宋_GB2312" w:cs="Times New Roman"/>
                <w:bCs/>
                <w:sz w:val="18"/>
                <w:szCs w:val="18"/>
                <w:lang w:val="en-US" w:eastAsia="zh-CN"/>
              </w:rPr>
            </w:pPr>
            <w:r>
              <w:rPr>
                <w:rFonts w:hint="eastAsia" w:ascii="Times New Roman" w:eastAsia="仿宋_GB2312" w:cs="Times New Roman"/>
                <w:color w:val="auto"/>
                <w:kern w:val="2"/>
                <w:sz w:val="21"/>
                <w:szCs w:val="21"/>
                <w:vertAlign w:val="baseline"/>
                <w:lang w:val="en-US" w:eastAsia="zh-CN" w:bidi="ar-SA"/>
              </w:rPr>
              <w:t>ZL201810990336.5</w:t>
            </w:r>
          </w:p>
        </w:tc>
        <w:tc>
          <w:tcPr>
            <w:tcW w:w="855" w:type="dxa"/>
            <w:tcMar>
              <w:left w:w="57" w:type="dxa"/>
              <w:right w:w="57" w:type="dxa"/>
            </w:tcMar>
            <w:vAlign w:val="center"/>
          </w:tcPr>
          <w:p w14:paraId="0090E911">
            <w:pPr>
              <w:adjustRightInd w:val="0"/>
              <w:snapToGrid w:val="0"/>
              <w:spacing w:line="320" w:lineRule="exact"/>
              <w:jc w:val="center"/>
              <w:rPr>
                <w:rFonts w:hint="default" w:ascii="Times New Roman" w:hAnsi="Times New Roman" w:eastAsia="仿宋_GB2312" w:cs="Times New Roman"/>
                <w:bCs/>
                <w:szCs w:val="21"/>
                <w:lang w:val="en-US" w:eastAsia="zh-CN"/>
              </w:rPr>
            </w:pPr>
            <w:r>
              <w:rPr>
                <w:rFonts w:hint="eastAsia" w:ascii="Times New Roman" w:hAnsi="Times New Roman" w:eastAsia="仿宋_GB2312" w:cs="Times New Roman"/>
                <w:color w:val="auto"/>
                <w:kern w:val="2"/>
                <w:sz w:val="21"/>
                <w:szCs w:val="21"/>
                <w:vertAlign w:val="baseline"/>
                <w:lang w:val="en-US" w:eastAsia="zh-CN" w:bidi="ar-SA"/>
              </w:rPr>
              <w:t>202</w:t>
            </w:r>
            <w:r>
              <w:rPr>
                <w:rFonts w:hint="eastAsia" w:ascii="Times New Roman" w:eastAsia="仿宋_GB2312" w:cs="Times New Roman"/>
                <w:color w:val="auto"/>
                <w:kern w:val="2"/>
                <w:sz w:val="21"/>
                <w:szCs w:val="21"/>
                <w:vertAlign w:val="baseline"/>
                <w:lang w:val="en-US" w:eastAsia="zh-CN" w:bidi="ar-SA"/>
              </w:rPr>
              <w:t>0</w:t>
            </w:r>
            <w:r>
              <w:rPr>
                <w:rFonts w:hint="eastAsia" w:ascii="Times New Roman" w:hAnsi="Times New Roman" w:eastAsia="仿宋_GB2312" w:cs="Times New Roman"/>
                <w:color w:val="auto"/>
                <w:kern w:val="2"/>
                <w:sz w:val="21"/>
                <w:szCs w:val="21"/>
                <w:vertAlign w:val="baseline"/>
                <w:lang w:val="en-US" w:eastAsia="zh-CN" w:bidi="ar-SA"/>
              </w:rPr>
              <w:t>-</w:t>
            </w:r>
            <w:r>
              <w:rPr>
                <w:rFonts w:hint="eastAsia" w:ascii="Times New Roman" w:eastAsia="仿宋_GB2312" w:cs="Times New Roman"/>
                <w:color w:val="auto"/>
                <w:kern w:val="2"/>
                <w:sz w:val="21"/>
                <w:szCs w:val="21"/>
                <w:vertAlign w:val="baseline"/>
                <w:lang w:val="en-US" w:eastAsia="zh-CN" w:bidi="ar-SA"/>
              </w:rPr>
              <w:t>03</w:t>
            </w:r>
            <w:r>
              <w:rPr>
                <w:rFonts w:hint="eastAsia" w:ascii="Times New Roman" w:hAnsi="Times New Roman" w:eastAsia="仿宋_GB2312" w:cs="Times New Roman"/>
                <w:color w:val="auto"/>
                <w:kern w:val="2"/>
                <w:sz w:val="21"/>
                <w:szCs w:val="21"/>
                <w:vertAlign w:val="baseline"/>
                <w:lang w:val="en-US" w:eastAsia="zh-CN" w:bidi="ar-SA"/>
              </w:rPr>
              <w:t>-</w:t>
            </w:r>
            <w:r>
              <w:rPr>
                <w:rFonts w:hint="eastAsia" w:ascii="Times New Roman" w:eastAsia="仿宋_GB2312" w:cs="Times New Roman"/>
                <w:color w:val="auto"/>
                <w:kern w:val="2"/>
                <w:sz w:val="21"/>
                <w:szCs w:val="21"/>
                <w:vertAlign w:val="baseline"/>
                <w:lang w:val="en-US" w:eastAsia="zh-CN" w:bidi="ar-SA"/>
              </w:rPr>
              <w:t>13</w:t>
            </w:r>
          </w:p>
        </w:tc>
        <w:tc>
          <w:tcPr>
            <w:tcW w:w="1034" w:type="dxa"/>
            <w:tcMar>
              <w:left w:w="57" w:type="dxa"/>
              <w:right w:w="57" w:type="dxa"/>
            </w:tcMar>
            <w:vAlign w:val="center"/>
          </w:tcPr>
          <w:p w14:paraId="4F582B42">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证书号第3717230号</w:t>
            </w:r>
          </w:p>
        </w:tc>
        <w:tc>
          <w:tcPr>
            <w:tcW w:w="883" w:type="dxa"/>
            <w:tcMar>
              <w:left w:w="57" w:type="dxa"/>
              <w:right w:w="57" w:type="dxa"/>
            </w:tcMar>
            <w:vAlign w:val="center"/>
          </w:tcPr>
          <w:p w14:paraId="61725BA9">
            <w:pPr>
              <w:spacing w:line="260" w:lineRule="exact"/>
              <w:jc w:val="center"/>
              <w:rPr>
                <w:rFonts w:hint="default" w:ascii="仿宋_GB2312" w:hAnsi="仿宋_GB2312" w:eastAsia="仿宋_GB2312" w:cs="仿宋_GB2312"/>
                <w:bCs/>
                <w:szCs w:val="21"/>
                <w:lang w:val="en-US" w:eastAsia="zh-CN"/>
              </w:rPr>
            </w:pPr>
            <w:r>
              <w:rPr>
                <w:rFonts w:hint="eastAsia" w:ascii="Times New Roman" w:eastAsia="仿宋_GB2312" w:cs="Times New Roman"/>
                <w:color w:val="auto"/>
                <w:kern w:val="2"/>
                <w:sz w:val="21"/>
                <w:szCs w:val="21"/>
                <w:vertAlign w:val="baseline"/>
                <w:lang w:val="en-US" w:eastAsia="zh-CN" w:bidi="ar-SA"/>
              </w:rPr>
              <w:t>中国水产科学研究院珠江水产研究所</w:t>
            </w:r>
          </w:p>
        </w:tc>
        <w:tc>
          <w:tcPr>
            <w:tcW w:w="783" w:type="dxa"/>
            <w:tcMar>
              <w:left w:w="57" w:type="dxa"/>
              <w:right w:w="57" w:type="dxa"/>
            </w:tcMar>
            <w:vAlign w:val="center"/>
          </w:tcPr>
          <w:p w14:paraId="301931AD">
            <w:pPr>
              <w:spacing w:line="260" w:lineRule="exact"/>
              <w:jc w:val="center"/>
              <w:rPr>
                <w:rFonts w:hint="eastAsia" w:ascii="仿宋_GB2312" w:hAnsi="仿宋_GB2312" w:eastAsia="仿宋_GB2312" w:cs="仿宋_GB2312"/>
                <w:bCs/>
                <w:szCs w:val="21"/>
                <w:lang w:val="en-US" w:eastAsia="zh-CN"/>
              </w:rPr>
            </w:pPr>
            <w:r>
              <w:rPr>
                <w:rFonts w:hint="eastAsia" w:ascii="Times New Roman" w:eastAsia="仿宋_GB2312" w:cs="Times New Roman"/>
                <w:color w:val="auto"/>
                <w:kern w:val="2"/>
                <w:sz w:val="21"/>
                <w:szCs w:val="21"/>
                <w:vertAlign w:val="baseline"/>
                <w:lang w:val="en-US" w:eastAsia="zh-CN" w:bidi="ar-SA"/>
              </w:rPr>
              <w:t>郁二蒙，付兵，王广军，田晶晶，谢骏，余德光，李志婓，张凯，龚望宝</w:t>
            </w:r>
          </w:p>
        </w:tc>
        <w:tc>
          <w:tcPr>
            <w:tcW w:w="834" w:type="dxa"/>
            <w:tcMar>
              <w:left w:w="57" w:type="dxa"/>
              <w:right w:w="57" w:type="dxa"/>
            </w:tcMar>
            <w:vAlign w:val="center"/>
          </w:tcPr>
          <w:p w14:paraId="006F7222">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lang w:val="en-US" w:eastAsia="zh-CN"/>
              </w:rPr>
              <w:t>已授权</w:t>
            </w:r>
          </w:p>
        </w:tc>
        <w:tc>
          <w:tcPr>
            <w:tcW w:w="1206" w:type="dxa"/>
            <w:tcMar>
              <w:left w:w="57" w:type="dxa"/>
              <w:right w:w="57" w:type="dxa"/>
            </w:tcMar>
            <w:vAlign w:val="center"/>
          </w:tcPr>
          <w:p w14:paraId="77ECE90D">
            <w:pPr>
              <w:spacing w:line="260" w:lineRule="exact"/>
              <w:jc w:val="center"/>
              <w:rPr>
                <w:rFonts w:hint="eastAsia" w:ascii="仿宋_GB2312" w:hAnsi="仿宋_GB2312" w:eastAsia="仿宋_GB2312" w:cs="仿宋_GB2312"/>
                <w:bCs/>
                <w:szCs w:val="21"/>
                <w:lang w:eastAsia="zh-CN"/>
              </w:rPr>
            </w:pPr>
            <w:r>
              <w:rPr>
                <w:rFonts w:hint="eastAsia" w:ascii="仿宋_GB2312" w:hAnsi="仿宋_GB2312" w:eastAsia="仿宋_GB2312" w:cs="仿宋_GB2312"/>
                <w:bCs/>
                <w:szCs w:val="21"/>
                <w:lang w:eastAsia="zh-CN"/>
              </w:rPr>
              <w:t>否</w:t>
            </w:r>
          </w:p>
        </w:tc>
      </w:tr>
      <w:tr w14:paraId="4A2D56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460" w:type="dxa"/>
            <w:tcMar>
              <w:left w:w="57" w:type="dxa"/>
              <w:right w:w="57" w:type="dxa"/>
            </w:tcMar>
            <w:vAlign w:val="center"/>
          </w:tcPr>
          <w:p w14:paraId="2F23E6A6">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国家发明专利</w:t>
            </w:r>
          </w:p>
        </w:tc>
        <w:tc>
          <w:tcPr>
            <w:tcW w:w="915" w:type="dxa"/>
            <w:gridSpan w:val="2"/>
            <w:tcMar>
              <w:left w:w="57" w:type="dxa"/>
              <w:right w:w="57" w:type="dxa"/>
            </w:tcMar>
            <w:vAlign w:val="center"/>
          </w:tcPr>
          <w:p w14:paraId="6CBFEFEB">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一株具有抑制水产品土腥味物质形成的地衣芽孢杆菌鲜味菌1号及其应用</w:t>
            </w:r>
          </w:p>
        </w:tc>
        <w:tc>
          <w:tcPr>
            <w:tcW w:w="1035" w:type="dxa"/>
            <w:tcMar>
              <w:left w:w="57" w:type="dxa"/>
              <w:right w:w="57" w:type="dxa"/>
            </w:tcMar>
            <w:vAlign w:val="center"/>
          </w:tcPr>
          <w:p w14:paraId="4CBB56A8">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中国</w:t>
            </w:r>
          </w:p>
        </w:tc>
        <w:tc>
          <w:tcPr>
            <w:tcW w:w="975" w:type="dxa"/>
            <w:tcMar>
              <w:left w:w="57" w:type="dxa"/>
              <w:right w:w="57" w:type="dxa"/>
            </w:tcMar>
            <w:vAlign w:val="center"/>
          </w:tcPr>
          <w:p w14:paraId="5FD0913D">
            <w:pPr>
              <w:adjustRightInd w:val="0"/>
              <w:snapToGrid w:val="0"/>
              <w:spacing w:line="320" w:lineRule="exact"/>
              <w:jc w:val="center"/>
              <w:rPr>
                <w:rFonts w:hint="default" w:ascii="Times New Roman" w:hAnsi="Times New Roman" w:eastAsia="仿宋_GB2312" w:cs="Times New Roman"/>
                <w:bCs/>
                <w:sz w:val="18"/>
                <w:szCs w:val="18"/>
                <w:lang w:val="en-US" w:eastAsia="zh-CN"/>
              </w:rPr>
            </w:pPr>
            <w:r>
              <w:rPr>
                <w:rFonts w:hint="default" w:ascii="Times New Roman" w:hAnsi="Times New Roman" w:eastAsia="方正黑体_GBK" w:cs="Times New Roman"/>
                <w:snapToGrid w:val="0"/>
                <w:color w:val="auto"/>
                <w:sz w:val="18"/>
                <w:szCs w:val="18"/>
              </w:rPr>
              <w:t>ZL 202010860087.5</w:t>
            </w:r>
          </w:p>
        </w:tc>
        <w:tc>
          <w:tcPr>
            <w:tcW w:w="855" w:type="dxa"/>
            <w:tcMar>
              <w:left w:w="57" w:type="dxa"/>
              <w:right w:w="57" w:type="dxa"/>
            </w:tcMar>
            <w:vAlign w:val="center"/>
          </w:tcPr>
          <w:p w14:paraId="04AF0822">
            <w:pPr>
              <w:adjustRightInd w:val="0"/>
              <w:snapToGrid w:val="0"/>
              <w:spacing w:line="320" w:lineRule="exact"/>
              <w:jc w:val="center"/>
              <w:rPr>
                <w:rFonts w:hint="default" w:ascii="Times New Roman" w:hAnsi="Times New Roman" w:eastAsia="仿宋_GB2312" w:cs="Times New Roman"/>
                <w:bCs/>
                <w:szCs w:val="21"/>
                <w:lang w:val="en-US" w:eastAsia="zh-CN"/>
              </w:rPr>
            </w:pPr>
            <w:r>
              <w:rPr>
                <w:rFonts w:hint="default" w:ascii="Times New Roman" w:hAnsi="Times New Roman" w:cs="Times New Roman"/>
                <w:snapToGrid w:val="0"/>
                <w:color w:val="auto"/>
                <w:sz w:val="18"/>
                <w:szCs w:val="18"/>
                <w:lang w:val="en-US" w:eastAsia="zh-CN"/>
              </w:rPr>
              <w:t>2022-4-19</w:t>
            </w:r>
          </w:p>
        </w:tc>
        <w:tc>
          <w:tcPr>
            <w:tcW w:w="1034" w:type="dxa"/>
            <w:tcMar>
              <w:left w:w="57" w:type="dxa"/>
              <w:right w:w="57" w:type="dxa"/>
            </w:tcMar>
            <w:vAlign w:val="center"/>
          </w:tcPr>
          <w:p w14:paraId="5DB43B22">
            <w:pPr>
              <w:spacing w:line="260" w:lineRule="exact"/>
              <w:jc w:val="center"/>
              <w:rPr>
                <w:rFonts w:hint="default" w:ascii="仿宋_GB2312" w:hAnsi="仿宋_GB2312" w:eastAsia="仿宋_GB2312" w:cs="仿宋_GB2312"/>
                <w:bCs/>
                <w:szCs w:val="21"/>
                <w:lang w:val="en-US"/>
              </w:rPr>
            </w:pPr>
            <w:r>
              <w:rPr>
                <w:rFonts w:hint="eastAsia" w:ascii="仿宋_GB2312" w:hAnsi="仿宋_GB2312" w:eastAsia="仿宋_GB2312" w:cs="仿宋_GB2312"/>
                <w:bCs/>
                <w:szCs w:val="21"/>
                <w:lang w:val="en-US" w:eastAsia="zh-CN"/>
              </w:rPr>
              <w:t>证书号第5087315号</w:t>
            </w:r>
          </w:p>
        </w:tc>
        <w:tc>
          <w:tcPr>
            <w:tcW w:w="883" w:type="dxa"/>
            <w:tcMar>
              <w:left w:w="57" w:type="dxa"/>
              <w:right w:w="57" w:type="dxa"/>
            </w:tcMar>
            <w:vAlign w:val="center"/>
          </w:tcPr>
          <w:p w14:paraId="7D5A33EE">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上海海洋大学</w:t>
            </w:r>
          </w:p>
        </w:tc>
        <w:tc>
          <w:tcPr>
            <w:tcW w:w="783" w:type="dxa"/>
            <w:tcMar>
              <w:left w:w="57" w:type="dxa"/>
              <w:right w:w="57" w:type="dxa"/>
            </w:tcMar>
            <w:vAlign w:val="center"/>
          </w:tcPr>
          <w:p w14:paraId="719C62B7">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刘利平，李慷</w:t>
            </w:r>
          </w:p>
        </w:tc>
        <w:tc>
          <w:tcPr>
            <w:tcW w:w="834" w:type="dxa"/>
            <w:tcMar>
              <w:left w:w="57" w:type="dxa"/>
              <w:right w:w="57" w:type="dxa"/>
            </w:tcMar>
            <w:vAlign w:val="center"/>
          </w:tcPr>
          <w:p w14:paraId="22ACA677">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lang w:val="en-US" w:eastAsia="zh-CN"/>
              </w:rPr>
              <w:t>已授权</w:t>
            </w:r>
          </w:p>
        </w:tc>
        <w:tc>
          <w:tcPr>
            <w:tcW w:w="1206" w:type="dxa"/>
            <w:tcMar>
              <w:left w:w="57" w:type="dxa"/>
              <w:right w:w="57" w:type="dxa"/>
            </w:tcMar>
            <w:vAlign w:val="center"/>
          </w:tcPr>
          <w:p w14:paraId="2867876E">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否</w:t>
            </w:r>
          </w:p>
        </w:tc>
      </w:tr>
      <w:tr w14:paraId="72FED9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460" w:type="dxa"/>
            <w:tcMar>
              <w:left w:w="57" w:type="dxa"/>
              <w:right w:w="57" w:type="dxa"/>
            </w:tcMar>
            <w:vAlign w:val="center"/>
          </w:tcPr>
          <w:p w14:paraId="51146541">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国家发明专利</w:t>
            </w:r>
          </w:p>
        </w:tc>
        <w:tc>
          <w:tcPr>
            <w:tcW w:w="915" w:type="dxa"/>
            <w:gridSpan w:val="2"/>
            <w:tcMar>
              <w:left w:w="57" w:type="dxa"/>
              <w:right w:w="57" w:type="dxa"/>
            </w:tcMar>
            <w:vAlign w:val="center"/>
          </w:tcPr>
          <w:p w14:paraId="056BB685">
            <w:pPr>
              <w:adjustRightInd w:val="0"/>
              <w:snapToGrid w:val="0"/>
              <w:spacing w:line="32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一种蚕豆苷的分离纯化方法及其产品和应用</w:t>
            </w:r>
          </w:p>
        </w:tc>
        <w:tc>
          <w:tcPr>
            <w:tcW w:w="1035" w:type="dxa"/>
            <w:tcMar>
              <w:left w:w="57" w:type="dxa"/>
              <w:right w:w="57" w:type="dxa"/>
            </w:tcMar>
            <w:vAlign w:val="center"/>
          </w:tcPr>
          <w:p w14:paraId="64B15ECF">
            <w:pPr>
              <w:spacing w:line="260" w:lineRule="exact"/>
              <w:jc w:val="center"/>
              <w:rPr>
                <w:rFonts w:hint="default"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中国</w:t>
            </w:r>
          </w:p>
        </w:tc>
        <w:tc>
          <w:tcPr>
            <w:tcW w:w="975" w:type="dxa"/>
            <w:tcMar>
              <w:left w:w="57" w:type="dxa"/>
              <w:right w:w="57" w:type="dxa"/>
            </w:tcMar>
            <w:vAlign w:val="center"/>
          </w:tcPr>
          <w:p w14:paraId="7D3E488E">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rPr>
              <w:t>ZL202</w:t>
            </w:r>
          </w:p>
          <w:p w14:paraId="60D048D7">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rPr>
              <w:t>21003</w:t>
            </w:r>
          </w:p>
          <w:p w14:paraId="5A0DE794">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rPr>
              <w:t>3459.</w:t>
            </w:r>
          </w:p>
          <w:p w14:paraId="74D8E825">
            <w:pPr>
              <w:adjustRightInd w:val="0"/>
              <w:snapToGrid w:val="0"/>
              <w:spacing w:line="320" w:lineRule="exact"/>
              <w:jc w:val="center"/>
              <w:rPr>
                <w:rFonts w:hint="default" w:ascii="Times New Roman" w:hAnsi="Times New Roman" w:eastAsia="仿宋_GB2312" w:cs="Times New Roman"/>
                <w:bCs/>
                <w:sz w:val="18"/>
                <w:szCs w:val="18"/>
                <w:lang w:val="en-US" w:eastAsia="zh-CN"/>
              </w:rPr>
            </w:pPr>
            <w:r>
              <w:rPr>
                <w:rFonts w:hint="default" w:ascii="Times New Roman" w:hAnsi="Times New Roman" w:cs="Times New Roman"/>
                <w:snapToGrid w:val="0"/>
                <w:color w:val="auto"/>
                <w:sz w:val="18"/>
                <w:szCs w:val="18"/>
              </w:rPr>
              <w:t>6</w:t>
            </w:r>
          </w:p>
        </w:tc>
        <w:tc>
          <w:tcPr>
            <w:tcW w:w="855" w:type="dxa"/>
            <w:tcMar>
              <w:left w:w="57" w:type="dxa"/>
              <w:right w:w="57" w:type="dxa"/>
            </w:tcMar>
            <w:vAlign w:val="center"/>
          </w:tcPr>
          <w:p w14:paraId="64F4EDA5">
            <w:pPr>
              <w:adjustRightInd w:val="0"/>
              <w:snapToGrid w:val="0"/>
              <w:spacing w:line="320" w:lineRule="exact"/>
              <w:jc w:val="center"/>
              <w:rPr>
                <w:rFonts w:hint="default" w:ascii="Times New Roman" w:hAnsi="Times New Roman" w:eastAsia="仿宋_GB2312" w:cs="Times New Roman"/>
                <w:bCs/>
                <w:szCs w:val="21"/>
                <w:lang w:val="en-US" w:eastAsia="zh-CN"/>
              </w:rPr>
            </w:pPr>
            <w:r>
              <w:rPr>
                <w:rFonts w:hint="default" w:ascii="Times New Roman" w:hAnsi="Times New Roman" w:cs="Times New Roman"/>
                <w:snapToGrid w:val="0"/>
                <w:color w:val="auto"/>
                <w:sz w:val="18"/>
                <w:szCs w:val="18"/>
                <w:lang w:val="en-US" w:eastAsia="zh-CN"/>
              </w:rPr>
              <w:t>2022-8-30</w:t>
            </w:r>
          </w:p>
        </w:tc>
        <w:tc>
          <w:tcPr>
            <w:tcW w:w="1034" w:type="dxa"/>
            <w:tcMar>
              <w:left w:w="57" w:type="dxa"/>
              <w:right w:w="57" w:type="dxa"/>
            </w:tcMar>
            <w:vAlign w:val="center"/>
          </w:tcPr>
          <w:p w14:paraId="144459D2">
            <w:pPr>
              <w:spacing w:line="260" w:lineRule="exact"/>
              <w:jc w:val="center"/>
              <w:rPr>
                <w:rFonts w:hint="default" w:ascii="仿宋_GB2312" w:hAnsi="仿宋_GB2312" w:eastAsia="仿宋_GB2312" w:cs="仿宋_GB2312"/>
                <w:bCs/>
                <w:szCs w:val="21"/>
                <w:lang w:val="en-US"/>
              </w:rPr>
            </w:pPr>
            <w:r>
              <w:rPr>
                <w:rFonts w:hint="eastAsia" w:ascii="仿宋_GB2312" w:hAnsi="仿宋_GB2312" w:eastAsia="仿宋_GB2312" w:cs="仿宋_GB2312"/>
                <w:bCs/>
                <w:szCs w:val="21"/>
                <w:lang w:val="en-US" w:eastAsia="zh-CN"/>
              </w:rPr>
              <w:t>证书号第5416299号</w:t>
            </w:r>
          </w:p>
        </w:tc>
        <w:tc>
          <w:tcPr>
            <w:tcW w:w="883" w:type="dxa"/>
            <w:tcMar>
              <w:left w:w="57" w:type="dxa"/>
              <w:right w:w="57" w:type="dxa"/>
            </w:tcMar>
            <w:vAlign w:val="center"/>
          </w:tcPr>
          <w:p w14:paraId="07C92B7F">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 xml:space="preserve">中国水产科学研究院 </w:t>
            </w:r>
            <w:r>
              <w:rPr>
                <w:rFonts w:hint="default" w:ascii="仿宋_GB2312" w:hAnsi="仿宋_GB2312" w:eastAsia="仿宋_GB2312" w:cs="仿宋_GB2312"/>
                <w:bCs/>
                <w:szCs w:val="21"/>
                <w:lang w:val="en-US" w:eastAsia="zh-CN"/>
              </w:rPr>
              <w:t>珠江水产研究所</w:t>
            </w:r>
          </w:p>
          <w:p w14:paraId="46AE3C83">
            <w:pPr>
              <w:spacing w:line="260" w:lineRule="exact"/>
              <w:jc w:val="center"/>
              <w:rPr>
                <w:rFonts w:hint="default" w:ascii="仿宋_GB2312" w:hAnsi="仿宋_GB2312" w:eastAsia="仿宋_GB2312" w:cs="仿宋_GB2312"/>
                <w:bCs/>
                <w:szCs w:val="21"/>
                <w:lang w:val="en-US" w:eastAsia="zh-CN"/>
              </w:rPr>
            </w:pPr>
          </w:p>
        </w:tc>
        <w:tc>
          <w:tcPr>
            <w:tcW w:w="783" w:type="dxa"/>
            <w:tcMar>
              <w:left w:w="57" w:type="dxa"/>
              <w:right w:w="57" w:type="dxa"/>
            </w:tcMar>
            <w:vAlign w:val="center"/>
          </w:tcPr>
          <w:p w14:paraId="3EC2B1D8">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郁二蒙,郑鑫禹,谢骏, 王广军,田晶晶,张凯, 龚望宝,李志斐,夏耘, 李红燕</w:t>
            </w:r>
          </w:p>
        </w:tc>
        <w:tc>
          <w:tcPr>
            <w:tcW w:w="834" w:type="dxa"/>
            <w:tcMar>
              <w:left w:w="57" w:type="dxa"/>
              <w:right w:w="57" w:type="dxa"/>
            </w:tcMar>
            <w:vAlign w:val="center"/>
          </w:tcPr>
          <w:p w14:paraId="46AA81D1">
            <w:pPr>
              <w:spacing w:line="260" w:lineRule="exact"/>
              <w:jc w:val="center"/>
              <w:rPr>
                <w:rFonts w:ascii="仿宋_GB2312" w:hAnsi="仿宋_GB2312" w:eastAsia="仿宋_GB2312" w:cs="仿宋_GB2312"/>
                <w:bCs/>
                <w:szCs w:val="21"/>
              </w:rPr>
            </w:pPr>
            <w:r>
              <w:rPr>
                <w:rFonts w:hint="eastAsia" w:ascii="仿宋_GB2312" w:hAnsi="仿宋_GB2312" w:eastAsia="仿宋_GB2312" w:cs="仿宋_GB2312"/>
                <w:bCs/>
                <w:szCs w:val="21"/>
                <w:lang w:val="en-US" w:eastAsia="zh-CN"/>
              </w:rPr>
              <w:t>已授权</w:t>
            </w:r>
          </w:p>
        </w:tc>
        <w:tc>
          <w:tcPr>
            <w:tcW w:w="1206" w:type="dxa"/>
            <w:tcMar>
              <w:left w:w="57" w:type="dxa"/>
              <w:right w:w="57" w:type="dxa"/>
            </w:tcMar>
            <w:vAlign w:val="center"/>
          </w:tcPr>
          <w:p w14:paraId="02715592">
            <w:pPr>
              <w:spacing w:line="260" w:lineRule="exact"/>
              <w:jc w:val="center"/>
              <w:rPr>
                <w:rFonts w:hint="eastAsia" w:ascii="仿宋_GB2312" w:hAnsi="仿宋_GB2312" w:eastAsia="仿宋_GB2312" w:cs="仿宋_GB2312"/>
                <w:bCs/>
                <w:szCs w:val="21"/>
                <w:lang w:val="en-US" w:eastAsia="zh-CN"/>
              </w:rPr>
            </w:pPr>
            <w:r>
              <w:rPr>
                <w:rFonts w:hint="eastAsia" w:ascii="仿宋_GB2312" w:hAnsi="仿宋_GB2312" w:eastAsia="仿宋_GB2312" w:cs="仿宋_GB2312"/>
                <w:bCs/>
                <w:szCs w:val="21"/>
                <w:lang w:val="en-US" w:eastAsia="zh-CN"/>
              </w:rPr>
              <w:t>否</w:t>
            </w:r>
          </w:p>
        </w:tc>
      </w:tr>
      <w:tr w14:paraId="40E884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60" w:type="dxa"/>
            <w:tcMar>
              <w:left w:w="57" w:type="dxa"/>
              <w:right w:w="57" w:type="dxa"/>
            </w:tcMar>
            <w:vAlign w:val="center"/>
          </w:tcPr>
          <w:p w14:paraId="45607F0A">
            <w:pPr>
              <w:spacing w:line="260" w:lineRule="exact"/>
              <w:jc w:val="center"/>
              <w:rPr>
                <w:rFonts w:ascii="黑体" w:hAnsi="黑体" w:eastAsia="黑体" w:cs="黑体"/>
                <w:bCs/>
                <w:sz w:val="18"/>
                <w:szCs w:val="18"/>
              </w:rPr>
            </w:pPr>
            <w:r>
              <w:rPr>
                <w:sz w:val="18"/>
                <w:szCs w:val="18"/>
              </w:rPr>
              <w:t>论文名称</w:t>
            </w:r>
          </w:p>
        </w:tc>
        <w:tc>
          <w:tcPr>
            <w:tcW w:w="915" w:type="dxa"/>
            <w:gridSpan w:val="2"/>
            <w:tcMar>
              <w:left w:w="57" w:type="dxa"/>
              <w:right w:w="57" w:type="dxa"/>
            </w:tcMar>
            <w:vAlign w:val="center"/>
          </w:tcPr>
          <w:p w14:paraId="020FAB97">
            <w:pPr>
              <w:spacing w:line="260" w:lineRule="exact"/>
              <w:jc w:val="center"/>
              <w:rPr>
                <w:rFonts w:ascii="黑体" w:hAnsi="黑体" w:eastAsia="黑体" w:cs="黑体"/>
                <w:bCs/>
                <w:sz w:val="18"/>
                <w:szCs w:val="18"/>
              </w:rPr>
            </w:pPr>
            <w:r>
              <w:rPr>
                <w:sz w:val="18"/>
                <w:szCs w:val="18"/>
              </w:rPr>
              <w:t>刊名</w:t>
            </w:r>
          </w:p>
        </w:tc>
        <w:tc>
          <w:tcPr>
            <w:tcW w:w="1035" w:type="dxa"/>
            <w:tcMar>
              <w:left w:w="57" w:type="dxa"/>
              <w:right w:w="57" w:type="dxa"/>
            </w:tcMar>
            <w:vAlign w:val="center"/>
          </w:tcPr>
          <w:p w14:paraId="3F7EA37C">
            <w:pPr>
              <w:spacing w:line="260" w:lineRule="exact"/>
              <w:jc w:val="center"/>
              <w:rPr>
                <w:rFonts w:ascii="黑体" w:hAnsi="黑体" w:eastAsia="黑体" w:cs="黑体"/>
                <w:bCs/>
                <w:sz w:val="18"/>
                <w:szCs w:val="18"/>
              </w:rPr>
            </w:pPr>
            <w:r>
              <w:rPr>
                <w:sz w:val="18"/>
                <w:szCs w:val="18"/>
              </w:rPr>
              <w:t>作者</w:t>
            </w:r>
          </w:p>
        </w:tc>
        <w:tc>
          <w:tcPr>
            <w:tcW w:w="975" w:type="dxa"/>
            <w:tcMar>
              <w:left w:w="57" w:type="dxa"/>
              <w:right w:w="57" w:type="dxa"/>
            </w:tcMar>
            <w:vAlign w:val="center"/>
          </w:tcPr>
          <w:p w14:paraId="12B86B85">
            <w:pPr>
              <w:spacing w:line="260" w:lineRule="exact"/>
              <w:jc w:val="center"/>
              <w:rPr>
                <w:rFonts w:ascii="黑体" w:hAnsi="黑体" w:eastAsia="黑体" w:cs="黑体"/>
                <w:bCs/>
                <w:sz w:val="18"/>
                <w:szCs w:val="18"/>
              </w:rPr>
            </w:pPr>
            <w:r>
              <w:rPr>
                <w:sz w:val="18"/>
                <w:szCs w:val="18"/>
              </w:rPr>
              <w:t>年卷页码(xx年xx卷xx页)</w:t>
            </w:r>
          </w:p>
        </w:tc>
        <w:tc>
          <w:tcPr>
            <w:tcW w:w="855" w:type="dxa"/>
            <w:tcMar>
              <w:left w:w="57" w:type="dxa"/>
              <w:right w:w="57" w:type="dxa"/>
            </w:tcMar>
            <w:vAlign w:val="center"/>
          </w:tcPr>
          <w:p w14:paraId="20927D9F">
            <w:pPr>
              <w:spacing w:line="260" w:lineRule="exact"/>
              <w:jc w:val="center"/>
              <w:rPr>
                <w:rFonts w:ascii="黑体" w:hAnsi="黑体" w:eastAsia="黑体" w:cs="黑体"/>
                <w:bCs/>
                <w:sz w:val="18"/>
                <w:szCs w:val="18"/>
              </w:rPr>
            </w:pPr>
            <w:r>
              <w:rPr>
                <w:sz w:val="18"/>
                <w:szCs w:val="18"/>
              </w:rPr>
              <w:t>发表时间（年月日）</w:t>
            </w:r>
          </w:p>
        </w:tc>
        <w:tc>
          <w:tcPr>
            <w:tcW w:w="1034" w:type="dxa"/>
            <w:tcMar>
              <w:left w:w="57" w:type="dxa"/>
              <w:right w:w="57" w:type="dxa"/>
            </w:tcMar>
            <w:vAlign w:val="center"/>
          </w:tcPr>
          <w:p w14:paraId="247182EE">
            <w:pPr>
              <w:spacing w:line="260" w:lineRule="exact"/>
              <w:jc w:val="center"/>
              <w:rPr>
                <w:rFonts w:ascii="黑体" w:hAnsi="黑体" w:eastAsia="黑体" w:cs="黑体"/>
                <w:bCs/>
                <w:sz w:val="18"/>
                <w:szCs w:val="18"/>
              </w:rPr>
            </w:pPr>
            <w:r>
              <w:rPr>
                <w:sz w:val="18"/>
                <w:szCs w:val="18"/>
              </w:rPr>
              <w:t>通讯作者（含共同）</w:t>
            </w:r>
          </w:p>
        </w:tc>
        <w:tc>
          <w:tcPr>
            <w:tcW w:w="883" w:type="dxa"/>
            <w:tcMar>
              <w:left w:w="57" w:type="dxa"/>
              <w:right w:w="57" w:type="dxa"/>
            </w:tcMar>
            <w:vAlign w:val="center"/>
          </w:tcPr>
          <w:p w14:paraId="3DF836E9">
            <w:pPr>
              <w:spacing w:line="260" w:lineRule="exact"/>
              <w:jc w:val="center"/>
              <w:rPr>
                <w:rFonts w:ascii="黑体" w:hAnsi="黑体" w:eastAsia="黑体" w:cs="黑体"/>
                <w:bCs/>
                <w:sz w:val="18"/>
                <w:szCs w:val="18"/>
              </w:rPr>
            </w:pPr>
            <w:r>
              <w:rPr>
                <w:sz w:val="18"/>
                <w:szCs w:val="18"/>
              </w:rPr>
              <w:t>第一作者(含共同)</w:t>
            </w:r>
          </w:p>
        </w:tc>
        <w:tc>
          <w:tcPr>
            <w:tcW w:w="783" w:type="dxa"/>
            <w:tcMar>
              <w:left w:w="57" w:type="dxa"/>
              <w:right w:w="57" w:type="dxa"/>
            </w:tcMar>
            <w:vAlign w:val="center"/>
          </w:tcPr>
          <w:p w14:paraId="206DB134">
            <w:pPr>
              <w:spacing w:line="260" w:lineRule="exact"/>
              <w:jc w:val="center"/>
              <w:rPr>
                <w:rFonts w:ascii="黑体" w:hAnsi="黑体" w:eastAsia="黑体" w:cs="黑体"/>
                <w:bCs/>
                <w:sz w:val="18"/>
                <w:szCs w:val="18"/>
              </w:rPr>
            </w:pPr>
            <w:r>
              <w:rPr>
                <w:sz w:val="18"/>
                <w:szCs w:val="18"/>
              </w:rPr>
              <w:t>署名单位</w:t>
            </w:r>
          </w:p>
        </w:tc>
        <w:tc>
          <w:tcPr>
            <w:tcW w:w="834" w:type="dxa"/>
            <w:tcMar>
              <w:left w:w="57" w:type="dxa"/>
              <w:right w:w="57" w:type="dxa"/>
            </w:tcMar>
            <w:vAlign w:val="center"/>
          </w:tcPr>
          <w:p w14:paraId="54E26BF9">
            <w:pPr>
              <w:spacing w:line="260" w:lineRule="exact"/>
              <w:jc w:val="center"/>
              <w:rPr>
                <w:rFonts w:ascii="黑体" w:hAnsi="黑体" w:eastAsia="黑体" w:cs="黑体"/>
                <w:bCs/>
                <w:sz w:val="18"/>
                <w:szCs w:val="18"/>
              </w:rPr>
            </w:pPr>
          </w:p>
        </w:tc>
        <w:tc>
          <w:tcPr>
            <w:tcW w:w="1206" w:type="dxa"/>
            <w:tcMar>
              <w:left w:w="57" w:type="dxa"/>
              <w:right w:w="57" w:type="dxa"/>
            </w:tcMar>
            <w:vAlign w:val="center"/>
          </w:tcPr>
          <w:p w14:paraId="3662CC1B">
            <w:pPr>
              <w:spacing w:line="260" w:lineRule="exact"/>
              <w:jc w:val="center"/>
              <w:rPr>
                <w:rFonts w:ascii="黑体" w:hAnsi="黑体" w:eastAsia="黑体" w:cs="黑体"/>
                <w:bCs/>
                <w:sz w:val="18"/>
                <w:szCs w:val="18"/>
              </w:rPr>
            </w:pPr>
            <w:r>
              <w:rPr>
                <w:sz w:val="18"/>
                <w:szCs w:val="18"/>
              </w:rPr>
              <w:t>广西单位是否</w:t>
            </w:r>
            <w:r>
              <w:rPr>
                <w:rFonts w:hint="eastAsia"/>
                <w:sz w:val="18"/>
                <w:szCs w:val="18"/>
              </w:rPr>
              <w:t>署名</w:t>
            </w:r>
          </w:p>
        </w:tc>
      </w:tr>
      <w:tr w14:paraId="3EC875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460" w:type="dxa"/>
            <w:tcMar>
              <w:left w:w="57" w:type="dxa"/>
              <w:right w:w="57" w:type="dxa"/>
            </w:tcMar>
            <w:vAlign w:val="center"/>
          </w:tcPr>
          <w:p w14:paraId="5747AC83">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Microorganism-mediated denitrogenation</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of aquaculture systems provoked by poly-</w:t>
            </w:r>
          </w:p>
          <w:p w14:paraId="61E19B8D">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β-hydroxybutyrate (PHB)</w:t>
            </w:r>
          </w:p>
        </w:tc>
        <w:tc>
          <w:tcPr>
            <w:tcW w:w="915" w:type="dxa"/>
            <w:gridSpan w:val="2"/>
            <w:tcMar>
              <w:left w:w="57" w:type="dxa"/>
              <w:right w:w="57" w:type="dxa"/>
            </w:tcMar>
            <w:vAlign w:val="center"/>
          </w:tcPr>
          <w:p w14:paraId="71016F5B">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n</w:t>
            </w:r>
            <w:r>
              <w:rPr>
                <w:rFonts w:hint="eastAsia" w:ascii="Times New Roman" w:hAnsi="Times New Roman" w:cs="Times New Roman"/>
                <w:snapToGrid w:val="0"/>
                <w:color w:val="auto"/>
                <w:sz w:val="18"/>
                <w:szCs w:val="18"/>
              </w:rPr>
              <w:t>pj</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clean water</w:t>
            </w:r>
          </w:p>
        </w:tc>
        <w:tc>
          <w:tcPr>
            <w:tcW w:w="1035" w:type="dxa"/>
            <w:tcMar>
              <w:left w:w="57" w:type="dxa"/>
              <w:right w:w="57" w:type="dxa"/>
            </w:tcMar>
            <w:vAlign w:val="center"/>
          </w:tcPr>
          <w:p w14:paraId="0F2A709B">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Yun Xia, Yarong Liu, Kai Zhang, Jinhui Sun, Guangjun Wang,</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Zhifei Li, Jingjing Tian,</w:t>
            </w:r>
          </w:p>
          <w:p w14:paraId="12FDAF59">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 xml:space="preserve">Wangbao Gong, Hongyan Li, Wenping Xie, </w:t>
            </w:r>
            <w:bookmarkStart w:id="0" w:name="OLE_LINK33"/>
            <w:r>
              <w:rPr>
                <w:rFonts w:hint="eastAsia" w:ascii="Times New Roman" w:hAnsi="Times New Roman" w:cs="Times New Roman"/>
                <w:snapToGrid w:val="0"/>
                <w:color w:val="auto"/>
                <w:sz w:val="18"/>
                <w:szCs w:val="18"/>
              </w:rPr>
              <w:t>Gen Kaneko, Jun Xie</w:t>
            </w:r>
            <w:r>
              <w:rPr>
                <w:rFonts w:hint="eastAsia" w:ascii="Times New Roman" w:hAnsi="Times New Roman" w:cs="Times New Roman"/>
                <w:snapToGrid w:val="0"/>
                <w:color w:val="auto"/>
                <w:sz w:val="18"/>
                <w:szCs w:val="18"/>
                <w:lang w:val="en-US" w:eastAsia="zh-CN"/>
              </w:rPr>
              <w:t>;</w:t>
            </w:r>
            <w:r>
              <w:rPr>
                <w:rFonts w:hint="eastAsia" w:ascii="Times New Roman" w:hAnsi="Times New Roman" w:cs="Times New Roman"/>
                <w:snapToGrid w:val="0"/>
                <w:color w:val="auto"/>
                <w:sz w:val="18"/>
                <w:szCs w:val="18"/>
              </w:rPr>
              <w:t xml:space="preserve"> Ermeng Yu</w:t>
            </w:r>
            <w:bookmarkEnd w:id="0"/>
          </w:p>
        </w:tc>
        <w:tc>
          <w:tcPr>
            <w:tcW w:w="975" w:type="dxa"/>
            <w:tcMar>
              <w:left w:w="57" w:type="dxa"/>
              <w:right w:w="57" w:type="dxa"/>
            </w:tcMar>
            <w:vAlign w:val="center"/>
          </w:tcPr>
          <w:p w14:paraId="3EE28747">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eastAsia="zh-CN"/>
              </w:rPr>
              <w:t>2024</w:t>
            </w:r>
            <w:r>
              <w:rPr>
                <w:rFonts w:hint="eastAsia" w:ascii="Times New Roman" w:hAnsi="Times New Roman" w:cs="Times New Roman"/>
                <w:snapToGrid w:val="0"/>
                <w:color w:val="auto"/>
                <w:sz w:val="18"/>
                <w:szCs w:val="18"/>
                <w:lang w:val="en-US" w:eastAsia="zh-CN"/>
              </w:rPr>
              <w:t>,</w:t>
            </w:r>
            <w:r>
              <w:rPr>
                <w:rFonts w:hint="eastAsia" w:ascii="Times New Roman" w:hAnsi="Times New Roman" w:cs="Times New Roman"/>
                <w:snapToGrid w:val="0"/>
                <w:color w:val="auto"/>
                <w:sz w:val="18"/>
                <w:szCs w:val="18"/>
                <w:lang w:eastAsia="zh-CN"/>
              </w:rPr>
              <w:t xml:space="preserve"> 7:43</w:t>
            </w:r>
          </w:p>
        </w:tc>
        <w:tc>
          <w:tcPr>
            <w:tcW w:w="855" w:type="dxa"/>
            <w:tcMar>
              <w:left w:w="57" w:type="dxa"/>
              <w:right w:w="57" w:type="dxa"/>
            </w:tcMar>
            <w:vAlign w:val="center"/>
          </w:tcPr>
          <w:p w14:paraId="1993BF9C">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2024-6-3</w:t>
            </w:r>
          </w:p>
        </w:tc>
        <w:tc>
          <w:tcPr>
            <w:tcW w:w="1034" w:type="dxa"/>
            <w:tcMar>
              <w:left w:w="57" w:type="dxa"/>
              <w:right w:w="57" w:type="dxa"/>
            </w:tcMar>
            <w:vAlign w:val="center"/>
          </w:tcPr>
          <w:p w14:paraId="29047010">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Gen Kaneko</w:t>
            </w:r>
            <w:r>
              <w:rPr>
                <w:rFonts w:hint="eastAsia" w:ascii="Times New Roman" w:hAnsi="Times New Roman" w:cs="Times New Roman"/>
                <w:snapToGrid w:val="0"/>
                <w:color w:val="auto"/>
                <w:sz w:val="18"/>
                <w:szCs w:val="18"/>
                <w:lang w:val="en-US" w:eastAsia="zh-CN"/>
              </w:rPr>
              <w:t>;</w:t>
            </w:r>
            <w:r>
              <w:rPr>
                <w:rFonts w:hint="eastAsia" w:ascii="Times New Roman" w:hAnsi="Times New Roman" w:cs="Times New Roman"/>
                <w:snapToGrid w:val="0"/>
                <w:color w:val="auto"/>
                <w:sz w:val="18"/>
                <w:szCs w:val="18"/>
              </w:rPr>
              <w:t xml:space="preserve"> Ermeng Yu</w:t>
            </w:r>
          </w:p>
        </w:tc>
        <w:tc>
          <w:tcPr>
            <w:tcW w:w="883" w:type="dxa"/>
            <w:tcMar>
              <w:left w:w="57" w:type="dxa"/>
              <w:right w:w="57" w:type="dxa"/>
            </w:tcMar>
            <w:vAlign w:val="center"/>
          </w:tcPr>
          <w:p w14:paraId="45A7D379">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Yun Xia</w:t>
            </w:r>
          </w:p>
        </w:tc>
        <w:tc>
          <w:tcPr>
            <w:tcW w:w="783" w:type="dxa"/>
            <w:tcMar>
              <w:left w:w="57" w:type="dxa"/>
              <w:right w:w="57" w:type="dxa"/>
            </w:tcMar>
            <w:vAlign w:val="center"/>
          </w:tcPr>
          <w:p w14:paraId="4058B165">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中国水产科学研究院珠江水产研究所、天津农学院、  University of Houston-Victoria、广西海洋科学院</w:t>
            </w:r>
          </w:p>
        </w:tc>
        <w:tc>
          <w:tcPr>
            <w:tcW w:w="834" w:type="dxa"/>
            <w:tcMar>
              <w:left w:w="57" w:type="dxa"/>
              <w:right w:w="57" w:type="dxa"/>
            </w:tcMar>
            <w:vAlign w:val="center"/>
          </w:tcPr>
          <w:p w14:paraId="2102A238">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w:t>
            </w:r>
          </w:p>
        </w:tc>
        <w:tc>
          <w:tcPr>
            <w:tcW w:w="1206" w:type="dxa"/>
            <w:tcMar>
              <w:left w:w="57" w:type="dxa"/>
              <w:right w:w="57" w:type="dxa"/>
            </w:tcMar>
            <w:vAlign w:val="center"/>
          </w:tcPr>
          <w:p w14:paraId="4A669121">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是</w:t>
            </w:r>
          </w:p>
        </w:tc>
      </w:tr>
      <w:tr w14:paraId="2342B1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460" w:type="dxa"/>
            <w:tcMar>
              <w:left w:w="57" w:type="dxa"/>
              <w:right w:w="57" w:type="dxa"/>
            </w:tcMar>
            <w:vAlign w:val="center"/>
          </w:tcPr>
          <w:p w14:paraId="756E48CA">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Broad bean (Vicia faba L.) caused abnormal lipid metabolism in grass carp (Ctenopharyngodon idellus) liver: Insight from the gut microbiota–liver axis</w:t>
            </w:r>
          </w:p>
        </w:tc>
        <w:tc>
          <w:tcPr>
            <w:tcW w:w="915" w:type="dxa"/>
            <w:gridSpan w:val="2"/>
            <w:tcMar>
              <w:left w:w="57" w:type="dxa"/>
              <w:right w:w="57" w:type="dxa"/>
            </w:tcMar>
            <w:vAlign w:val="center"/>
          </w:tcPr>
          <w:p w14:paraId="0702C0A3">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Food Frontiers</w:t>
            </w:r>
          </w:p>
        </w:tc>
        <w:tc>
          <w:tcPr>
            <w:tcW w:w="1035" w:type="dxa"/>
            <w:tcMar>
              <w:left w:w="57" w:type="dxa"/>
              <w:right w:w="57" w:type="dxa"/>
            </w:tcMar>
            <w:vAlign w:val="center"/>
          </w:tcPr>
          <w:p w14:paraId="26DCEA5F">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Bing Fu;Huawei Ma;Huici Yang;Mengping Zheng;Junming Zhang;Yichao Li;Yihui Du;Guangjun Wang;Jingjing Tian;Kai Zhang;Yun Xia;Zhifei Li;Wangbao Gong;Hongyan Li;Jun Xie;Huirong Yang;</w:t>
            </w:r>
          </w:p>
        </w:tc>
        <w:tc>
          <w:tcPr>
            <w:tcW w:w="975" w:type="dxa"/>
            <w:tcMar>
              <w:left w:w="57" w:type="dxa"/>
              <w:right w:w="57" w:type="dxa"/>
            </w:tcMar>
            <w:vAlign w:val="center"/>
          </w:tcPr>
          <w:p w14:paraId="4A9DC778">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2024</w:t>
            </w:r>
            <w:r>
              <w:rPr>
                <w:rFonts w:hint="eastAsia" w:ascii="Times New Roman" w:hAnsi="Times New Roman" w:cs="Times New Roman"/>
                <w:snapToGrid w:val="0"/>
                <w:color w:val="auto"/>
                <w:sz w:val="18"/>
                <w:szCs w:val="18"/>
                <w:lang w:val="en-US" w:eastAsia="zh-CN"/>
              </w:rPr>
              <w:t>, 5</w:t>
            </w:r>
            <w:r>
              <w:rPr>
                <w:rFonts w:hint="eastAsia" w:ascii="Times New Roman" w:hAnsi="Times New Roman" w:cs="Times New Roman"/>
                <w:snapToGrid w:val="0"/>
                <w:color w:val="auto"/>
                <w:sz w:val="18"/>
                <w:szCs w:val="18"/>
                <w:lang w:eastAsia="zh-CN"/>
              </w:rPr>
              <w:t>（</w:t>
            </w:r>
            <w:r>
              <w:rPr>
                <w:rFonts w:hint="eastAsia" w:ascii="Times New Roman" w:hAnsi="Times New Roman" w:cs="Times New Roman"/>
                <w:snapToGrid w:val="0"/>
                <w:color w:val="auto"/>
                <w:sz w:val="18"/>
                <w:szCs w:val="18"/>
                <w:lang w:val="en-US" w:eastAsia="zh-CN"/>
              </w:rPr>
              <w:t>3</w:t>
            </w:r>
            <w:r>
              <w:rPr>
                <w:rFonts w:hint="eastAsia" w:ascii="Times New Roman" w:hAnsi="Times New Roman" w:cs="Times New Roman"/>
                <w:snapToGrid w:val="0"/>
                <w:color w:val="auto"/>
                <w:sz w:val="18"/>
                <w:szCs w:val="18"/>
                <w:lang w:eastAsia="zh-CN"/>
              </w:rPr>
              <w:t>）</w:t>
            </w:r>
            <w:r>
              <w:rPr>
                <w:rFonts w:hint="eastAsia" w:ascii="Times New Roman" w:hAnsi="Times New Roman" w:cs="Times New Roman"/>
                <w:snapToGrid w:val="0"/>
                <w:color w:val="auto"/>
                <w:sz w:val="18"/>
                <w:szCs w:val="18"/>
                <w:lang w:val="en-US" w:eastAsia="zh-CN"/>
              </w:rPr>
              <w:t>:</w:t>
            </w:r>
            <w:r>
              <w:rPr>
                <w:rFonts w:hint="eastAsia" w:ascii="Times New Roman" w:hAnsi="Times New Roman" w:cs="Times New Roman"/>
                <w:snapToGrid w:val="0"/>
                <w:color w:val="auto"/>
                <w:sz w:val="18"/>
                <w:szCs w:val="18"/>
                <w:lang w:eastAsia="zh-CN"/>
              </w:rPr>
              <w:t>1338-1352</w:t>
            </w:r>
          </w:p>
        </w:tc>
        <w:tc>
          <w:tcPr>
            <w:tcW w:w="855" w:type="dxa"/>
            <w:tcMar>
              <w:left w:w="57" w:type="dxa"/>
              <w:right w:w="57" w:type="dxa"/>
            </w:tcMar>
            <w:vAlign w:val="center"/>
          </w:tcPr>
          <w:p w14:paraId="651A9B4A">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2024-1-28</w:t>
            </w:r>
          </w:p>
        </w:tc>
        <w:tc>
          <w:tcPr>
            <w:tcW w:w="1034" w:type="dxa"/>
            <w:tcMar>
              <w:left w:w="57" w:type="dxa"/>
              <w:right w:w="57" w:type="dxa"/>
            </w:tcMar>
            <w:vAlign w:val="center"/>
          </w:tcPr>
          <w:p w14:paraId="25BC9762">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Ermeng Yu</w:t>
            </w:r>
          </w:p>
        </w:tc>
        <w:tc>
          <w:tcPr>
            <w:tcW w:w="883" w:type="dxa"/>
            <w:tcMar>
              <w:left w:w="57" w:type="dxa"/>
              <w:right w:w="57" w:type="dxa"/>
            </w:tcMar>
            <w:vAlign w:val="center"/>
          </w:tcPr>
          <w:p w14:paraId="47458447">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Bing Fu</w:t>
            </w:r>
          </w:p>
        </w:tc>
        <w:tc>
          <w:tcPr>
            <w:tcW w:w="783" w:type="dxa"/>
            <w:tcMar>
              <w:left w:w="57" w:type="dxa"/>
              <w:right w:w="57" w:type="dxa"/>
            </w:tcMar>
            <w:vAlign w:val="center"/>
          </w:tcPr>
          <w:p w14:paraId="6804F7E8">
            <w:pPr>
              <w:adjustRightInd w:val="0"/>
              <w:snapToGrid w:val="0"/>
              <w:spacing w:line="320" w:lineRule="exact"/>
              <w:jc w:val="center"/>
              <w:rPr>
                <w:rFonts w:hint="default" w:ascii="Times New Roman" w:hAnsi="Times New Roman" w:cs="Times New Roman"/>
                <w:snapToGrid w:val="0"/>
                <w:color w:val="auto"/>
                <w:sz w:val="18"/>
                <w:szCs w:val="18"/>
              </w:rPr>
            </w:pPr>
            <w:bookmarkStart w:id="1" w:name="OLE_LINK37"/>
            <w:bookmarkStart w:id="2" w:name="OLE_LINK32"/>
            <w:r>
              <w:rPr>
                <w:rFonts w:hint="eastAsia" w:ascii="Times New Roman" w:hAnsi="Times New Roman" w:cs="Times New Roman"/>
                <w:snapToGrid w:val="0"/>
                <w:color w:val="auto"/>
                <w:sz w:val="18"/>
                <w:szCs w:val="18"/>
                <w:lang w:val="en-US" w:eastAsia="zh-CN"/>
              </w:rPr>
              <w:t>中国水产科学研究院珠江水产研究所、</w:t>
            </w:r>
            <w:bookmarkEnd w:id="1"/>
            <w:r>
              <w:rPr>
                <w:rFonts w:hint="eastAsia" w:ascii="Times New Roman" w:hAnsi="Times New Roman" w:cs="Times New Roman"/>
                <w:snapToGrid w:val="0"/>
                <w:color w:val="auto"/>
                <w:sz w:val="18"/>
                <w:szCs w:val="18"/>
                <w:lang w:val="en-US" w:eastAsia="zh-CN"/>
              </w:rPr>
              <w:t>广西壮族自治区水产科学研究院</w:t>
            </w:r>
            <w:bookmarkEnd w:id="2"/>
          </w:p>
        </w:tc>
        <w:tc>
          <w:tcPr>
            <w:tcW w:w="834" w:type="dxa"/>
            <w:tcMar>
              <w:left w:w="57" w:type="dxa"/>
              <w:right w:w="57" w:type="dxa"/>
            </w:tcMar>
            <w:vAlign w:val="center"/>
          </w:tcPr>
          <w:p w14:paraId="5A722F51">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w:t>
            </w:r>
          </w:p>
        </w:tc>
        <w:tc>
          <w:tcPr>
            <w:tcW w:w="1206" w:type="dxa"/>
            <w:tcMar>
              <w:left w:w="57" w:type="dxa"/>
              <w:right w:w="57" w:type="dxa"/>
            </w:tcMar>
            <w:vAlign w:val="center"/>
          </w:tcPr>
          <w:p w14:paraId="24AE764F">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是</w:t>
            </w:r>
          </w:p>
        </w:tc>
      </w:tr>
      <w:tr w14:paraId="1C6408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60" w:type="dxa"/>
            <w:tcMar>
              <w:left w:w="57" w:type="dxa"/>
              <w:right w:w="57" w:type="dxa"/>
            </w:tcMar>
            <w:vAlign w:val="center"/>
          </w:tcPr>
          <w:p w14:paraId="69015BDC">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Growth, biochemical indexes, and intestinal microbiota responseof red tilapia (Oreochromis spp.) under different</w:t>
            </w:r>
            <w:r>
              <w:rPr>
                <w:rFonts w:hint="default" w:ascii="Times New Roman" w:hAnsi="Times New Roman" w:cs="Times New Roman"/>
                <w:snapToGrid w:val="0"/>
                <w:color w:val="auto"/>
                <w:sz w:val="18"/>
                <w:szCs w:val="18"/>
                <w:lang w:val="en-US" w:eastAsia="zh-CN"/>
              </w:rPr>
              <w:br w:type="textWrapping"/>
            </w:r>
            <w:r>
              <w:rPr>
                <w:rFonts w:hint="default" w:ascii="Times New Roman" w:hAnsi="Times New Roman" w:cs="Times New Roman"/>
                <w:snapToGrid w:val="0"/>
                <w:color w:val="auto"/>
                <w:sz w:val="18"/>
                <w:szCs w:val="18"/>
                <w:lang w:val="en-US" w:eastAsia="zh-CN"/>
              </w:rPr>
              <w:t>densities and feeding frequencies in the land-based</w:t>
            </w:r>
            <w:r>
              <w:rPr>
                <w:rFonts w:hint="default" w:ascii="Times New Roman" w:hAnsi="Times New Roman" w:cs="Times New Roman"/>
                <w:snapToGrid w:val="0"/>
                <w:color w:val="auto"/>
                <w:sz w:val="18"/>
                <w:szCs w:val="18"/>
                <w:lang w:val="en-US" w:eastAsia="zh-CN"/>
              </w:rPr>
              <w:br w:type="textWrapping"/>
            </w:r>
            <w:r>
              <w:rPr>
                <w:rFonts w:hint="default" w:ascii="Times New Roman" w:hAnsi="Times New Roman" w:cs="Times New Roman"/>
                <w:snapToGrid w:val="0"/>
                <w:color w:val="auto"/>
                <w:sz w:val="18"/>
                <w:szCs w:val="18"/>
                <w:lang w:val="en-US" w:eastAsia="zh-CN"/>
              </w:rPr>
              <w:t>aquaculture tank</w:t>
            </w:r>
          </w:p>
        </w:tc>
        <w:tc>
          <w:tcPr>
            <w:tcW w:w="915" w:type="dxa"/>
            <w:gridSpan w:val="2"/>
            <w:tcMar>
              <w:left w:w="57" w:type="dxa"/>
              <w:right w:w="57" w:type="dxa"/>
            </w:tcMar>
            <w:vAlign w:val="center"/>
          </w:tcPr>
          <w:p w14:paraId="582694E5">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Aquaculture</w:t>
            </w:r>
          </w:p>
        </w:tc>
        <w:tc>
          <w:tcPr>
            <w:tcW w:w="1035" w:type="dxa"/>
            <w:tcMar>
              <w:left w:w="57" w:type="dxa"/>
              <w:right w:w="57" w:type="dxa"/>
            </w:tcMar>
            <w:vAlign w:val="center"/>
          </w:tcPr>
          <w:p w14:paraId="65D3535A">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Xie Yuxiang,</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Liang Junneng</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Kaneko Gen</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Wen Luting</w:t>
            </w:r>
            <w:r>
              <w:rPr>
                <w:rFonts w:hint="default" w:ascii="Times New Roman" w:hAnsi="Times New Roman" w:cs="Times New Roman"/>
                <w:snapToGrid w:val="0"/>
                <w:color w:val="auto"/>
                <w:sz w:val="18"/>
                <w:szCs w:val="18"/>
                <w:lang w:val="en-US" w:eastAsia="zh-CN"/>
              </w:rPr>
              <w:t>,</w:t>
            </w:r>
            <w:r>
              <w:rPr>
                <w:rFonts w:hint="eastAsia" w:ascii="Times New Roman" w:hAnsi="Times New Roman" w:cs="Times New Roman"/>
                <w:snapToGrid w:val="0"/>
                <w:color w:val="auto"/>
                <w:sz w:val="18"/>
                <w:szCs w:val="18"/>
                <w:lang w:val="en-US" w:eastAsia="zh-CN"/>
              </w:rPr>
              <w:t xml:space="preserve"> Li Yijian</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Ao Quiwei</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Huang Liming</w:t>
            </w:r>
            <w:r>
              <w:rPr>
                <w:rFonts w:hint="default" w:ascii="Times New Roman" w:hAnsi="Times New Roman" w:cs="Times New Roman"/>
                <w:snapToGrid w:val="0"/>
                <w:color w:val="auto"/>
                <w:sz w:val="18"/>
                <w:szCs w:val="18"/>
                <w:lang w:val="en-US" w:eastAsia="zh-CN"/>
              </w:rPr>
              <w:t>, </w:t>
            </w:r>
          </w:p>
          <w:p w14:paraId="48D59615">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Yang Qiong</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Liao Zhenping</w:t>
            </w:r>
            <w:r>
              <w:rPr>
                <w:rFonts w:hint="default" w:ascii="Times New Roman" w:hAnsi="Times New Roman" w:cs="Times New Roman"/>
                <w:snapToGrid w:val="0"/>
                <w:color w:val="auto"/>
                <w:sz w:val="18"/>
                <w:szCs w:val="18"/>
                <w:lang w:val="en-US" w:eastAsia="zh-CN"/>
              </w:rPr>
              <w:t>, </w:t>
            </w:r>
          </w:p>
          <w:p w14:paraId="1EE6C659">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Yang Xueming</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Zhang Hongping</w:t>
            </w:r>
            <w:r>
              <w:rPr>
                <w:rFonts w:hint="default" w:ascii="Times New Roman" w:hAnsi="Times New Roman" w:cs="Times New Roman"/>
                <w:snapToGrid w:val="0"/>
                <w:color w:val="auto"/>
                <w:sz w:val="18"/>
                <w:szCs w:val="18"/>
                <w:lang w:val="en-US" w:eastAsia="zh-CN"/>
              </w:rPr>
              <w:t>,</w:t>
            </w:r>
          </w:p>
          <w:p w14:paraId="170E0592">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Jiang Linyuan</w:t>
            </w:r>
            <w:r>
              <w:rPr>
                <w:rFonts w:hint="default" w:ascii="Times New Roman" w:hAnsi="Times New Roman" w:cs="Times New Roman"/>
                <w:snapToGrid w:val="0"/>
                <w:color w:val="auto"/>
                <w:sz w:val="18"/>
                <w:szCs w:val="18"/>
                <w:lang w:val="en-US" w:eastAsia="zh-CN"/>
              </w:rPr>
              <w:t>, </w:t>
            </w:r>
            <w:r>
              <w:rPr>
                <w:rFonts w:hint="eastAsia" w:ascii="Times New Roman" w:hAnsi="Times New Roman" w:cs="Times New Roman"/>
                <w:snapToGrid w:val="0"/>
                <w:color w:val="auto"/>
                <w:sz w:val="18"/>
                <w:szCs w:val="18"/>
                <w:lang w:val="en-US" w:eastAsia="zh-CN"/>
              </w:rPr>
              <w:t>Yu Ermeng</w:t>
            </w:r>
          </w:p>
        </w:tc>
        <w:tc>
          <w:tcPr>
            <w:tcW w:w="975" w:type="dxa"/>
            <w:tcMar>
              <w:left w:w="57" w:type="dxa"/>
              <w:right w:w="57" w:type="dxa"/>
            </w:tcMar>
            <w:vAlign w:val="center"/>
          </w:tcPr>
          <w:p w14:paraId="09D774DA">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2025年</w:t>
            </w:r>
            <w:r>
              <w:rPr>
                <w:rFonts w:hint="default" w:ascii="Times New Roman" w:hAnsi="Times New Roman" w:cs="Times New Roman"/>
                <w:snapToGrid w:val="0"/>
                <w:color w:val="auto"/>
                <w:sz w:val="18"/>
                <w:szCs w:val="18"/>
                <w:lang w:val="en-US" w:eastAsia="zh-CN"/>
              </w:rPr>
              <w:fldChar w:fldCharType="begin"/>
            </w:r>
            <w:r>
              <w:rPr>
                <w:rFonts w:hint="default" w:ascii="Times New Roman" w:hAnsi="Times New Roman" w:cs="Times New Roman"/>
                <w:snapToGrid w:val="0"/>
                <w:color w:val="auto"/>
                <w:sz w:val="18"/>
                <w:szCs w:val="18"/>
                <w:lang w:val="en-US" w:eastAsia="zh-CN"/>
              </w:rPr>
              <w:instrText xml:space="preserve"> HYPERLINK "https://www.sciencedirect.com/journal/aquaculture/vol/596/part/P1" \o "Go to table of contents for this volume/issue" </w:instrText>
            </w:r>
            <w:r>
              <w:rPr>
                <w:rFonts w:hint="default" w:ascii="Times New Roman" w:hAnsi="Times New Roman" w:cs="Times New Roman"/>
                <w:snapToGrid w:val="0"/>
                <w:color w:val="auto"/>
                <w:sz w:val="18"/>
                <w:szCs w:val="18"/>
                <w:lang w:val="en-US" w:eastAsia="zh-CN"/>
              </w:rPr>
              <w:fldChar w:fldCharType="separate"/>
            </w:r>
            <w:r>
              <w:rPr>
                <w:rFonts w:hint="default" w:ascii="Times New Roman" w:hAnsi="Times New Roman" w:cs="Times New Roman"/>
                <w:snapToGrid w:val="0"/>
                <w:color w:val="auto"/>
                <w:sz w:val="18"/>
                <w:szCs w:val="18"/>
                <w:lang w:val="en-US" w:eastAsia="zh-CN"/>
              </w:rPr>
              <w:t>596</w:t>
            </w:r>
            <w:r>
              <w:rPr>
                <w:rFonts w:hint="eastAsia" w:ascii="Times New Roman" w:hAnsi="Times New Roman" w:cs="Times New Roman"/>
                <w:snapToGrid w:val="0"/>
                <w:color w:val="auto"/>
                <w:sz w:val="18"/>
                <w:szCs w:val="18"/>
                <w:lang w:val="en-US" w:eastAsia="zh-CN"/>
              </w:rPr>
              <w:t>卷</w:t>
            </w:r>
            <w:r>
              <w:rPr>
                <w:rFonts w:hint="default" w:ascii="Times New Roman" w:hAnsi="Times New Roman" w:cs="Times New Roman"/>
                <w:snapToGrid w:val="0"/>
                <w:color w:val="auto"/>
                <w:sz w:val="18"/>
                <w:szCs w:val="18"/>
                <w:lang w:val="en-US" w:eastAsia="zh-CN"/>
              </w:rPr>
              <w:t xml:space="preserve"> 1</w:t>
            </w:r>
            <w:r>
              <w:rPr>
                <w:rFonts w:hint="default" w:ascii="Times New Roman" w:hAnsi="Times New Roman" w:cs="Times New Roman"/>
                <w:snapToGrid w:val="0"/>
                <w:color w:val="auto"/>
                <w:sz w:val="18"/>
                <w:szCs w:val="18"/>
                <w:lang w:val="en-US" w:eastAsia="zh-CN"/>
              </w:rPr>
              <w:fldChar w:fldCharType="end"/>
            </w:r>
            <w:r>
              <w:rPr>
                <w:rFonts w:hint="eastAsia" w:ascii="Times New Roman" w:hAnsi="Times New Roman" w:cs="Times New Roman"/>
                <w:snapToGrid w:val="0"/>
                <w:color w:val="auto"/>
                <w:sz w:val="18"/>
                <w:szCs w:val="18"/>
                <w:lang w:val="en-US" w:eastAsia="zh-CN"/>
              </w:rPr>
              <w:t>期e</w:t>
            </w:r>
            <w:r>
              <w:rPr>
                <w:rFonts w:hint="default" w:ascii="Times New Roman" w:hAnsi="Times New Roman" w:cs="Times New Roman"/>
                <w:snapToGrid w:val="0"/>
                <w:color w:val="auto"/>
                <w:sz w:val="18"/>
                <w:szCs w:val="18"/>
                <w:lang w:val="en-US" w:eastAsia="zh-CN"/>
              </w:rPr>
              <w:t>741741</w:t>
            </w:r>
            <w:r>
              <w:rPr>
                <w:rFonts w:hint="eastAsia" w:ascii="Times New Roman" w:hAnsi="Times New Roman" w:cs="Times New Roman"/>
                <w:snapToGrid w:val="0"/>
                <w:color w:val="auto"/>
                <w:sz w:val="18"/>
                <w:szCs w:val="18"/>
                <w:lang w:val="en-US" w:eastAsia="zh-CN"/>
              </w:rPr>
              <w:t>页</w:t>
            </w:r>
          </w:p>
          <w:p w14:paraId="7F1F65EA">
            <w:pPr>
              <w:adjustRightInd w:val="0"/>
              <w:snapToGrid w:val="0"/>
              <w:spacing w:line="320" w:lineRule="exact"/>
              <w:jc w:val="center"/>
              <w:rPr>
                <w:rFonts w:hint="default" w:ascii="Times New Roman" w:hAnsi="Times New Roman" w:cs="Times New Roman"/>
                <w:snapToGrid w:val="0"/>
                <w:color w:val="auto"/>
                <w:sz w:val="18"/>
                <w:szCs w:val="18"/>
              </w:rPr>
            </w:pPr>
          </w:p>
        </w:tc>
        <w:tc>
          <w:tcPr>
            <w:tcW w:w="855" w:type="dxa"/>
            <w:tcMar>
              <w:left w:w="57" w:type="dxa"/>
              <w:right w:w="57" w:type="dxa"/>
            </w:tcMar>
            <w:vAlign w:val="center"/>
          </w:tcPr>
          <w:p w14:paraId="415AE7BE">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2025-02-15</w:t>
            </w:r>
          </w:p>
        </w:tc>
        <w:tc>
          <w:tcPr>
            <w:tcW w:w="1034" w:type="dxa"/>
            <w:tcMar>
              <w:left w:w="57" w:type="dxa"/>
              <w:right w:w="57" w:type="dxa"/>
            </w:tcMar>
            <w:vAlign w:val="center"/>
          </w:tcPr>
          <w:p w14:paraId="41AB93C3">
            <w:pPr>
              <w:adjustRightInd w:val="0"/>
              <w:snapToGrid w:val="0"/>
              <w:spacing w:line="320" w:lineRule="exact"/>
              <w:jc w:val="center"/>
              <w:rPr>
                <w:rFonts w:hint="default" w:ascii="Times New Roman" w:hAnsi="Times New Roman" w:cs="Times New Roman"/>
                <w:snapToGrid w:val="0"/>
                <w:color w:val="auto"/>
                <w:sz w:val="18"/>
                <w:szCs w:val="18"/>
                <w:lang w:val="en-US"/>
              </w:rPr>
            </w:pPr>
            <w:r>
              <w:rPr>
                <w:rFonts w:hint="eastAsia" w:ascii="Times New Roman" w:hAnsi="Times New Roman" w:cs="Times New Roman"/>
                <w:snapToGrid w:val="0"/>
                <w:color w:val="auto"/>
                <w:sz w:val="18"/>
                <w:szCs w:val="18"/>
                <w:lang w:val="en-US" w:eastAsia="zh-CN"/>
              </w:rPr>
              <w:t>章红平，江林源，郁二蒙</w:t>
            </w:r>
          </w:p>
        </w:tc>
        <w:tc>
          <w:tcPr>
            <w:tcW w:w="883" w:type="dxa"/>
            <w:tcMar>
              <w:left w:w="57" w:type="dxa"/>
              <w:right w:w="57" w:type="dxa"/>
            </w:tcMar>
            <w:vAlign w:val="center"/>
          </w:tcPr>
          <w:p w14:paraId="02D4E584">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Xie Yuxiang(谢宇翔)</w:t>
            </w:r>
          </w:p>
        </w:tc>
        <w:tc>
          <w:tcPr>
            <w:tcW w:w="783" w:type="dxa"/>
            <w:tcMar>
              <w:left w:w="57" w:type="dxa"/>
              <w:right w:w="57" w:type="dxa"/>
            </w:tcMar>
            <w:vAlign w:val="center"/>
          </w:tcPr>
          <w:p w14:paraId="22511A53">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广西海洋科学院，广西壮族自治区水产科学研究院，中国水产科学研究院珠江水产研究所，上海海洋大学，美国休斯顿维多利亚大学，广西农业工程职业学院</w:t>
            </w:r>
          </w:p>
        </w:tc>
        <w:tc>
          <w:tcPr>
            <w:tcW w:w="834" w:type="dxa"/>
            <w:tcMar>
              <w:left w:w="57" w:type="dxa"/>
              <w:right w:w="57" w:type="dxa"/>
            </w:tcMar>
            <w:vAlign w:val="center"/>
          </w:tcPr>
          <w:p w14:paraId="0E6BD804">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w:t>
            </w:r>
          </w:p>
        </w:tc>
        <w:tc>
          <w:tcPr>
            <w:tcW w:w="1206" w:type="dxa"/>
            <w:tcMar>
              <w:left w:w="57" w:type="dxa"/>
              <w:right w:w="57" w:type="dxa"/>
            </w:tcMar>
            <w:vAlign w:val="center"/>
          </w:tcPr>
          <w:p w14:paraId="683CBCC9">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是</w:t>
            </w:r>
          </w:p>
        </w:tc>
      </w:tr>
      <w:tr w14:paraId="2A7D0C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460" w:type="dxa"/>
            <w:tcMar>
              <w:left w:w="57" w:type="dxa"/>
              <w:right w:w="57" w:type="dxa"/>
            </w:tcMar>
            <w:vAlign w:val="center"/>
          </w:tcPr>
          <w:p w14:paraId="4437D80D">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Influences of trypsin pretreatment on the structures, composition, and functional characteristics of skin gelatin of tilapia, grass carp, and sea</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perch</w:t>
            </w:r>
          </w:p>
        </w:tc>
        <w:tc>
          <w:tcPr>
            <w:tcW w:w="915" w:type="dxa"/>
            <w:gridSpan w:val="2"/>
            <w:tcMar>
              <w:left w:w="57" w:type="dxa"/>
              <w:right w:w="57" w:type="dxa"/>
            </w:tcMar>
            <w:vAlign w:val="center"/>
          </w:tcPr>
          <w:p w14:paraId="58DF3FB2">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Marine Drugs</w:t>
            </w:r>
          </w:p>
        </w:tc>
        <w:tc>
          <w:tcPr>
            <w:tcW w:w="1035" w:type="dxa"/>
            <w:tcMar>
              <w:left w:w="57" w:type="dxa"/>
              <w:right w:w="57" w:type="dxa"/>
            </w:tcMar>
            <w:vAlign w:val="center"/>
          </w:tcPr>
          <w:p w14:paraId="43EDC28C">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Ruan Qiufeng</w:t>
            </w:r>
            <w:r>
              <w:rPr>
                <w:rFonts w:hint="default" w:ascii="Times New Roman" w:hAnsi="Times New Roman" w:cs="Times New Roman"/>
                <w:snapToGrid w:val="0"/>
                <w:color w:val="auto"/>
                <w:sz w:val="18"/>
                <w:szCs w:val="18"/>
                <w:lang w:val="en-US" w:eastAsia="zh-CN"/>
              </w:rPr>
              <w:t>, Chen</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Weijie, Lv</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Min, Zhang</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Rong, Luo</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Xu, Yu</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Ermeng, Pan</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Chuanyan</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Ma</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Huawei</w:t>
            </w:r>
          </w:p>
          <w:p w14:paraId="30CF3D37">
            <w:pPr>
              <w:adjustRightInd w:val="0"/>
              <w:snapToGrid w:val="0"/>
              <w:spacing w:line="320" w:lineRule="exact"/>
              <w:jc w:val="center"/>
              <w:rPr>
                <w:rFonts w:hint="default" w:ascii="Times New Roman" w:hAnsi="Times New Roman" w:cs="Times New Roman"/>
                <w:snapToGrid w:val="0"/>
                <w:color w:val="auto"/>
                <w:sz w:val="18"/>
                <w:szCs w:val="18"/>
              </w:rPr>
            </w:pPr>
          </w:p>
        </w:tc>
        <w:tc>
          <w:tcPr>
            <w:tcW w:w="975" w:type="dxa"/>
            <w:tcMar>
              <w:left w:w="57" w:type="dxa"/>
              <w:right w:w="57" w:type="dxa"/>
            </w:tcMar>
            <w:vAlign w:val="center"/>
          </w:tcPr>
          <w:p w14:paraId="1A846E46">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2023</w:t>
            </w:r>
            <w:r>
              <w:rPr>
                <w:rFonts w:hint="eastAsia" w:ascii="Times New Roman" w:hAnsi="Times New Roman" w:cs="Times New Roman"/>
                <w:snapToGrid w:val="0"/>
                <w:color w:val="auto"/>
                <w:sz w:val="18"/>
                <w:szCs w:val="18"/>
                <w:lang w:val="en-US" w:eastAsia="zh-CN"/>
              </w:rPr>
              <w:t>年</w:t>
            </w:r>
            <w:r>
              <w:rPr>
                <w:rFonts w:hint="default" w:ascii="Times New Roman" w:hAnsi="Times New Roman" w:cs="Times New Roman"/>
                <w:snapToGrid w:val="0"/>
                <w:color w:val="auto"/>
                <w:sz w:val="18"/>
                <w:szCs w:val="18"/>
                <w:lang w:val="en-US" w:eastAsia="zh-CN"/>
              </w:rPr>
              <w:t>21</w:t>
            </w:r>
            <w:r>
              <w:rPr>
                <w:rFonts w:hint="eastAsia" w:ascii="Times New Roman" w:hAnsi="Times New Roman" w:cs="Times New Roman"/>
                <w:snapToGrid w:val="0"/>
                <w:color w:val="auto"/>
                <w:sz w:val="18"/>
                <w:szCs w:val="18"/>
                <w:lang w:val="en-US" w:eastAsia="zh-CN"/>
              </w:rPr>
              <w:t>卷8期e423页</w:t>
            </w:r>
          </w:p>
        </w:tc>
        <w:tc>
          <w:tcPr>
            <w:tcW w:w="855" w:type="dxa"/>
            <w:tcMar>
              <w:left w:w="57" w:type="dxa"/>
              <w:right w:w="57" w:type="dxa"/>
            </w:tcMar>
            <w:vAlign w:val="center"/>
          </w:tcPr>
          <w:p w14:paraId="0967CA95">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2023-07-25</w:t>
            </w:r>
          </w:p>
        </w:tc>
        <w:tc>
          <w:tcPr>
            <w:tcW w:w="1034" w:type="dxa"/>
            <w:tcMar>
              <w:left w:w="57" w:type="dxa"/>
              <w:right w:w="57" w:type="dxa"/>
            </w:tcMar>
            <w:vAlign w:val="center"/>
          </w:tcPr>
          <w:p w14:paraId="19BF01FC">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潘传燕，马华威</w:t>
            </w:r>
          </w:p>
        </w:tc>
        <w:tc>
          <w:tcPr>
            <w:tcW w:w="883" w:type="dxa"/>
            <w:tcMar>
              <w:left w:w="57" w:type="dxa"/>
              <w:right w:w="57" w:type="dxa"/>
            </w:tcMar>
            <w:vAlign w:val="center"/>
          </w:tcPr>
          <w:p w14:paraId="1E390078">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Ruan Qiufeng(阮秋凤)</w:t>
            </w:r>
            <w:r>
              <w:rPr>
                <w:rFonts w:hint="default" w:ascii="Times New Roman" w:hAnsi="Times New Roman" w:cs="Times New Roman"/>
                <w:snapToGrid w:val="0"/>
                <w:color w:val="auto"/>
                <w:sz w:val="18"/>
                <w:szCs w:val="18"/>
                <w:lang w:val="en-US" w:eastAsia="zh-CN"/>
              </w:rPr>
              <w:t>, Chen</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Weijie</w:t>
            </w:r>
            <w:r>
              <w:rPr>
                <w:rFonts w:hint="eastAsia" w:ascii="Times New Roman" w:hAnsi="Times New Roman" w:cs="Times New Roman"/>
                <w:snapToGrid w:val="0"/>
                <w:color w:val="auto"/>
                <w:sz w:val="18"/>
                <w:szCs w:val="18"/>
                <w:lang w:val="en-US" w:eastAsia="zh-CN"/>
              </w:rPr>
              <w:t>(陈伟介)</w:t>
            </w:r>
            <w:r>
              <w:rPr>
                <w:rFonts w:hint="default" w:ascii="Times New Roman" w:hAnsi="Times New Roman" w:cs="Times New Roman"/>
                <w:snapToGrid w:val="0"/>
                <w:color w:val="auto"/>
                <w:sz w:val="18"/>
                <w:szCs w:val="18"/>
                <w:lang w:val="en-US" w:eastAsia="zh-CN"/>
              </w:rPr>
              <w:t xml:space="preserve"> </w:t>
            </w:r>
          </w:p>
        </w:tc>
        <w:tc>
          <w:tcPr>
            <w:tcW w:w="783" w:type="dxa"/>
            <w:tcMar>
              <w:left w:w="57" w:type="dxa"/>
              <w:right w:w="57" w:type="dxa"/>
            </w:tcMar>
            <w:vAlign w:val="center"/>
          </w:tcPr>
          <w:p w14:paraId="6DB5FA16">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广西</w:t>
            </w:r>
            <w:r>
              <w:rPr>
                <w:rFonts w:hint="eastAsia" w:ascii="Times New Roman" w:hAnsi="Times New Roman" w:cs="Times New Roman"/>
                <w:snapToGrid w:val="0"/>
                <w:color w:val="auto"/>
                <w:sz w:val="18"/>
                <w:szCs w:val="18"/>
                <w:lang w:val="en-US" w:eastAsia="zh-CN"/>
              </w:rPr>
              <w:t>壮族自治区</w:t>
            </w:r>
            <w:r>
              <w:rPr>
                <w:rFonts w:hint="default" w:ascii="Times New Roman" w:hAnsi="Times New Roman" w:cs="Times New Roman"/>
                <w:snapToGrid w:val="0"/>
                <w:color w:val="auto"/>
                <w:sz w:val="18"/>
                <w:szCs w:val="18"/>
                <w:lang w:val="en-US" w:eastAsia="zh-CN"/>
              </w:rPr>
              <w:t>水产科学研究院</w:t>
            </w:r>
            <w:r>
              <w:rPr>
                <w:rFonts w:hint="eastAsia" w:ascii="Times New Roman" w:hAnsi="Times New Roman" w:cs="Times New Roman"/>
                <w:snapToGrid w:val="0"/>
                <w:color w:val="auto"/>
                <w:sz w:val="18"/>
                <w:szCs w:val="18"/>
                <w:lang w:val="en-US" w:eastAsia="zh-CN"/>
              </w:rPr>
              <w:t>,柳州市柳南区农业服务中心,中国水产科学研究院</w:t>
            </w:r>
            <w:r>
              <w:rPr>
                <w:rFonts w:hint="default" w:ascii="Times New Roman" w:hAnsi="Times New Roman" w:cs="Times New Roman"/>
                <w:snapToGrid w:val="0"/>
                <w:color w:val="auto"/>
                <w:sz w:val="18"/>
                <w:szCs w:val="18"/>
                <w:lang w:val="en-US" w:eastAsia="zh-CN"/>
              </w:rPr>
              <w:t>珠江水产研究所，</w:t>
            </w:r>
            <w:r>
              <w:rPr>
                <w:rFonts w:hint="eastAsia" w:ascii="Times New Roman" w:hAnsi="Times New Roman" w:cs="Times New Roman"/>
                <w:snapToGrid w:val="0"/>
                <w:color w:val="auto"/>
                <w:sz w:val="18"/>
                <w:szCs w:val="18"/>
                <w:lang w:val="en-US" w:eastAsia="zh-CN"/>
              </w:rPr>
              <w:t>华中农业大学</w:t>
            </w:r>
          </w:p>
        </w:tc>
        <w:tc>
          <w:tcPr>
            <w:tcW w:w="834" w:type="dxa"/>
            <w:tcMar>
              <w:left w:w="57" w:type="dxa"/>
              <w:right w:w="57" w:type="dxa"/>
            </w:tcMar>
            <w:vAlign w:val="center"/>
          </w:tcPr>
          <w:p w14:paraId="4335165E">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w:t>
            </w:r>
          </w:p>
        </w:tc>
        <w:tc>
          <w:tcPr>
            <w:tcW w:w="1206" w:type="dxa"/>
            <w:tcMar>
              <w:left w:w="57" w:type="dxa"/>
              <w:right w:w="57" w:type="dxa"/>
            </w:tcMar>
            <w:vAlign w:val="center"/>
          </w:tcPr>
          <w:p w14:paraId="78C581BD">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是</w:t>
            </w:r>
          </w:p>
        </w:tc>
      </w:tr>
      <w:tr w14:paraId="10CB74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60" w:type="dxa"/>
            <w:tcMar>
              <w:left w:w="57" w:type="dxa"/>
              <w:right w:w="57" w:type="dxa"/>
            </w:tcMar>
            <w:vAlign w:val="center"/>
          </w:tcPr>
          <w:p w14:paraId="50281936">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 xml:space="preserve">The </w:t>
            </w:r>
            <w:r>
              <w:rPr>
                <w:rFonts w:hint="default" w:ascii="Times New Roman" w:hAnsi="Times New Roman" w:cs="Times New Roman"/>
                <w:snapToGrid w:val="0"/>
                <w:color w:val="auto"/>
                <w:sz w:val="18"/>
                <w:szCs w:val="18"/>
                <w:lang w:val="en-US"/>
              </w:rPr>
              <w:t>e</w:t>
            </w:r>
            <w:r>
              <w:rPr>
                <w:rFonts w:hint="eastAsia" w:ascii="Times New Roman" w:hAnsi="Times New Roman" w:cs="Times New Roman"/>
                <w:snapToGrid w:val="0"/>
                <w:color w:val="auto"/>
                <w:sz w:val="18"/>
                <w:szCs w:val="18"/>
              </w:rPr>
              <w:t xml:space="preserve">ffects of </w:t>
            </w:r>
            <w:r>
              <w:rPr>
                <w:rFonts w:hint="default" w:ascii="Times New Roman" w:hAnsi="Times New Roman" w:cs="Times New Roman"/>
                <w:snapToGrid w:val="0"/>
                <w:color w:val="auto"/>
                <w:sz w:val="18"/>
                <w:szCs w:val="18"/>
                <w:lang w:val="en-US"/>
              </w:rPr>
              <w:t>c</w:t>
            </w:r>
            <w:r>
              <w:rPr>
                <w:rFonts w:hint="eastAsia" w:ascii="Times New Roman" w:hAnsi="Times New Roman" w:cs="Times New Roman"/>
                <w:snapToGrid w:val="0"/>
                <w:color w:val="auto"/>
                <w:sz w:val="18"/>
                <w:szCs w:val="18"/>
              </w:rPr>
              <w:t xml:space="preserve">reatine </w:t>
            </w:r>
            <w:r>
              <w:rPr>
                <w:rFonts w:hint="default" w:ascii="Times New Roman" w:hAnsi="Times New Roman" w:cs="Times New Roman"/>
                <w:snapToGrid w:val="0"/>
                <w:color w:val="auto"/>
                <w:sz w:val="18"/>
                <w:szCs w:val="18"/>
                <w:lang w:val="en-US"/>
              </w:rPr>
              <w:t>m</w:t>
            </w:r>
            <w:r>
              <w:rPr>
                <w:rFonts w:hint="eastAsia" w:ascii="Times New Roman" w:hAnsi="Times New Roman" w:cs="Times New Roman"/>
                <w:snapToGrid w:val="0"/>
                <w:color w:val="auto"/>
                <w:sz w:val="18"/>
                <w:szCs w:val="18"/>
              </w:rPr>
              <w:t xml:space="preserve">onohydrate and </w:t>
            </w:r>
            <w:r>
              <w:rPr>
                <w:rFonts w:hint="default" w:ascii="Times New Roman" w:hAnsi="Times New Roman" w:cs="Times New Roman"/>
                <w:snapToGrid w:val="0"/>
                <w:color w:val="auto"/>
                <w:sz w:val="18"/>
                <w:szCs w:val="18"/>
                <w:lang w:val="en-US"/>
              </w:rPr>
              <w:t>c</w:t>
            </w:r>
            <w:r>
              <w:rPr>
                <w:rFonts w:hint="eastAsia" w:ascii="Times New Roman" w:hAnsi="Times New Roman" w:cs="Times New Roman"/>
                <w:snapToGrid w:val="0"/>
                <w:color w:val="auto"/>
                <w:sz w:val="18"/>
                <w:szCs w:val="18"/>
              </w:rPr>
              <w:t xml:space="preserve">onjugated </w:t>
            </w:r>
            <w:r>
              <w:rPr>
                <w:rFonts w:hint="default" w:ascii="Times New Roman" w:hAnsi="Times New Roman" w:cs="Times New Roman"/>
                <w:snapToGrid w:val="0"/>
                <w:color w:val="auto"/>
                <w:sz w:val="18"/>
                <w:szCs w:val="18"/>
                <w:lang w:val="en-US"/>
              </w:rPr>
              <w:t>l</w:t>
            </w:r>
            <w:r>
              <w:rPr>
                <w:rFonts w:hint="eastAsia" w:ascii="Times New Roman" w:hAnsi="Times New Roman" w:cs="Times New Roman"/>
                <w:snapToGrid w:val="0"/>
                <w:color w:val="auto"/>
                <w:sz w:val="18"/>
                <w:szCs w:val="18"/>
              </w:rPr>
              <w:t xml:space="preserve">inoleic </w:t>
            </w:r>
            <w:r>
              <w:rPr>
                <w:rFonts w:hint="default" w:ascii="Times New Roman" w:hAnsi="Times New Roman" w:cs="Times New Roman"/>
                <w:snapToGrid w:val="0"/>
                <w:color w:val="auto"/>
                <w:sz w:val="18"/>
                <w:szCs w:val="18"/>
                <w:lang w:val="en-US"/>
              </w:rPr>
              <w:t>a</w:t>
            </w:r>
            <w:r>
              <w:rPr>
                <w:rFonts w:hint="eastAsia" w:ascii="Times New Roman" w:hAnsi="Times New Roman" w:cs="Times New Roman"/>
                <w:snapToGrid w:val="0"/>
                <w:color w:val="auto"/>
                <w:sz w:val="18"/>
                <w:szCs w:val="18"/>
              </w:rPr>
              <w:t xml:space="preserve">cid on </w:t>
            </w:r>
            <w:r>
              <w:rPr>
                <w:rFonts w:hint="default" w:ascii="Times New Roman" w:hAnsi="Times New Roman" w:cs="Times New Roman"/>
                <w:snapToGrid w:val="0"/>
                <w:color w:val="auto"/>
                <w:sz w:val="18"/>
                <w:szCs w:val="18"/>
                <w:lang w:val="en-US"/>
              </w:rPr>
              <w:t>g</w:t>
            </w:r>
            <w:r>
              <w:rPr>
                <w:rFonts w:hint="eastAsia" w:ascii="Times New Roman" w:hAnsi="Times New Roman" w:cs="Times New Roman"/>
                <w:snapToGrid w:val="0"/>
                <w:color w:val="auto"/>
                <w:sz w:val="18"/>
                <w:szCs w:val="18"/>
              </w:rPr>
              <w:t xml:space="preserve">rowth </w:t>
            </w:r>
            <w:r>
              <w:rPr>
                <w:rFonts w:hint="default" w:ascii="Times New Roman" w:hAnsi="Times New Roman" w:cs="Times New Roman"/>
                <w:snapToGrid w:val="0"/>
                <w:color w:val="auto"/>
                <w:sz w:val="18"/>
                <w:szCs w:val="18"/>
                <w:lang w:val="en-US"/>
              </w:rPr>
              <w:t>p</w:t>
            </w:r>
            <w:r>
              <w:rPr>
                <w:rFonts w:hint="eastAsia" w:ascii="Times New Roman" w:hAnsi="Times New Roman" w:cs="Times New Roman"/>
                <w:snapToGrid w:val="0"/>
                <w:color w:val="auto"/>
                <w:sz w:val="18"/>
                <w:szCs w:val="18"/>
              </w:rPr>
              <w:t xml:space="preserve">erformance and </w:t>
            </w:r>
            <w:r>
              <w:rPr>
                <w:rFonts w:hint="default" w:ascii="Times New Roman" w:hAnsi="Times New Roman" w:cs="Times New Roman"/>
                <w:snapToGrid w:val="0"/>
                <w:color w:val="auto"/>
                <w:sz w:val="18"/>
                <w:szCs w:val="18"/>
                <w:lang w:val="en-US"/>
              </w:rPr>
              <w:t>f</w:t>
            </w:r>
            <w:r>
              <w:rPr>
                <w:rFonts w:hint="eastAsia" w:ascii="Times New Roman" w:hAnsi="Times New Roman" w:cs="Times New Roman"/>
                <w:snapToGrid w:val="0"/>
                <w:color w:val="auto"/>
                <w:sz w:val="18"/>
                <w:szCs w:val="18"/>
              </w:rPr>
              <w:t xml:space="preserve">iber </w:t>
            </w:r>
            <w:r>
              <w:rPr>
                <w:rFonts w:hint="default" w:ascii="Times New Roman" w:hAnsi="Times New Roman" w:cs="Times New Roman"/>
                <w:snapToGrid w:val="0"/>
                <w:color w:val="auto"/>
                <w:sz w:val="18"/>
                <w:szCs w:val="18"/>
                <w:lang w:val="en-US"/>
              </w:rPr>
              <w:t>t</w:t>
            </w:r>
            <w:r>
              <w:rPr>
                <w:rFonts w:hint="eastAsia" w:ascii="Times New Roman" w:hAnsi="Times New Roman" w:cs="Times New Roman"/>
                <w:snapToGrid w:val="0"/>
                <w:color w:val="auto"/>
                <w:sz w:val="18"/>
                <w:szCs w:val="18"/>
              </w:rPr>
              <w:t xml:space="preserve">ype, </w:t>
            </w:r>
            <w:r>
              <w:rPr>
                <w:rFonts w:hint="default" w:ascii="Times New Roman" w:hAnsi="Times New Roman" w:cs="Times New Roman"/>
                <w:snapToGrid w:val="0"/>
                <w:color w:val="auto"/>
                <w:sz w:val="18"/>
                <w:szCs w:val="18"/>
                <w:lang w:val="en-US"/>
              </w:rPr>
              <w:t>f</w:t>
            </w:r>
            <w:r>
              <w:rPr>
                <w:rFonts w:hint="eastAsia" w:ascii="Times New Roman" w:hAnsi="Times New Roman" w:cs="Times New Roman"/>
                <w:snapToGrid w:val="0"/>
                <w:color w:val="auto"/>
                <w:sz w:val="18"/>
                <w:szCs w:val="18"/>
              </w:rPr>
              <w:t xml:space="preserve">iber-related </w:t>
            </w:r>
            <w:r>
              <w:rPr>
                <w:rFonts w:hint="default" w:ascii="Times New Roman" w:hAnsi="Times New Roman" w:cs="Times New Roman"/>
                <w:snapToGrid w:val="0"/>
                <w:color w:val="auto"/>
                <w:sz w:val="18"/>
                <w:szCs w:val="18"/>
                <w:lang w:val="en-US"/>
              </w:rPr>
              <w:t>g</w:t>
            </w:r>
            <w:r>
              <w:rPr>
                <w:rFonts w:hint="eastAsia" w:ascii="Times New Roman" w:hAnsi="Times New Roman" w:cs="Times New Roman"/>
                <w:snapToGrid w:val="0"/>
                <w:color w:val="auto"/>
                <w:sz w:val="18"/>
                <w:szCs w:val="18"/>
              </w:rPr>
              <w:t xml:space="preserve">enes and </w:t>
            </w:r>
            <w:r>
              <w:rPr>
                <w:rFonts w:hint="default" w:ascii="Times New Roman" w:hAnsi="Times New Roman" w:cs="Times New Roman"/>
                <w:snapToGrid w:val="0"/>
                <w:color w:val="auto"/>
                <w:sz w:val="18"/>
                <w:szCs w:val="18"/>
                <w:lang w:val="en-US"/>
              </w:rPr>
              <w:t>m</w:t>
            </w:r>
            <w:r>
              <w:rPr>
                <w:rFonts w:hint="eastAsia" w:ascii="Times New Roman" w:hAnsi="Times New Roman" w:cs="Times New Roman"/>
                <w:snapToGrid w:val="0"/>
                <w:color w:val="auto"/>
                <w:sz w:val="18"/>
                <w:szCs w:val="18"/>
              </w:rPr>
              <w:t xml:space="preserve">etabolic </w:t>
            </w:r>
            <w:r>
              <w:rPr>
                <w:rFonts w:hint="default" w:ascii="Times New Roman" w:hAnsi="Times New Roman" w:cs="Times New Roman"/>
                <w:snapToGrid w:val="0"/>
                <w:color w:val="auto"/>
                <w:sz w:val="18"/>
                <w:szCs w:val="18"/>
                <w:lang w:val="en-US"/>
              </w:rPr>
              <w:t>e</w:t>
            </w:r>
            <w:r>
              <w:rPr>
                <w:rFonts w:hint="eastAsia" w:ascii="Times New Roman" w:hAnsi="Times New Roman" w:cs="Times New Roman"/>
                <w:snapToGrid w:val="0"/>
                <w:color w:val="auto"/>
                <w:sz w:val="18"/>
                <w:szCs w:val="18"/>
              </w:rPr>
              <w:t xml:space="preserve">nzymes in the </w:t>
            </w:r>
            <w:r>
              <w:rPr>
                <w:rFonts w:hint="default" w:ascii="Times New Roman" w:hAnsi="Times New Roman" w:cs="Times New Roman"/>
                <w:snapToGrid w:val="0"/>
                <w:color w:val="auto"/>
                <w:sz w:val="18"/>
                <w:szCs w:val="18"/>
                <w:lang w:val="en-US"/>
              </w:rPr>
              <w:t>t</w:t>
            </w:r>
            <w:r>
              <w:rPr>
                <w:rFonts w:hint="eastAsia" w:ascii="Times New Roman" w:hAnsi="Times New Roman" w:cs="Times New Roman"/>
                <w:snapToGrid w:val="0"/>
                <w:color w:val="auto"/>
                <w:sz w:val="18"/>
                <w:szCs w:val="18"/>
              </w:rPr>
              <w:t xml:space="preserve">ilapia </w:t>
            </w:r>
            <w:r>
              <w:rPr>
                <w:rFonts w:hint="default" w:ascii="Times New Roman" w:hAnsi="Times New Roman" w:cs="Times New Roman"/>
                <w:snapToGrid w:val="0"/>
                <w:color w:val="auto"/>
                <w:sz w:val="18"/>
                <w:szCs w:val="18"/>
                <w:lang w:val="en-US"/>
              </w:rPr>
              <w:t>m</w:t>
            </w:r>
            <w:r>
              <w:rPr>
                <w:rFonts w:hint="eastAsia" w:ascii="Times New Roman" w:hAnsi="Times New Roman" w:cs="Times New Roman"/>
                <w:snapToGrid w:val="0"/>
                <w:color w:val="auto"/>
                <w:sz w:val="18"/>
                <w:szCs w:val="18"/>
              </w:rPr>
              <w:t>uscle</w:t>
            </w:r>
          </w:p>
        </w:tc>
        <w:tc>
          <w:tcPr>
            <w:tcW w:w="915" w:type="dxa"/>
            <w:gridSpan w:val="2"/>
            <w:tcMar>
              <w:left w:w="57" w:type="dxa"/>
              <w:right w:w="57" w:type="dxa"/>
            </w:tcMar>
            <w:vAlign w:val="center"/>
          </w:tcPr>
          <w:p w14:paraId="43D79775">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T</w:t>
            </w:r>
            <w:r>
              <w:rPr>
                <w:rFonts w:hint="eastAsia" w:ascii="Times New Roman" w:hAnsi="Times New Roman" w:cs="Times New Roman"/>
                <w:snapToGrid w:val="0"/>
                <w:color w:val="auto"/>
                <w:sz w:val="18"/>
                <w:szCs w:val="18"/>
              </w:rPr>
              <w:t>urkish Journal of Fisheries and Aquatic Sciences</w:t>
            </w:r>
          </w:p>
        </w:tc>
        <w:tc>
          <w:tcPr>
            <w:tcW w:w="1035" w:type="dxa"/>
            <w:tcMar>
              <w:left w:w="57" w:type="dxa"/>
              <w:right w:w="57" w:type="dxa"/>
            </w:tcMar>
            <w:vAlign w:val="center"/>
          </w:tcPr>
          <w:p w14:paraId="09D67DC7">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Ruan</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Zhide</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Ge</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Wei</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He</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Zhichan</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Pan</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Chuanyan</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Luo</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Xu</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Lv</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Min</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 xml:space="preserve"> Bi</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Xianda</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Ma</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Huawei</w:t>
            </w:r>
            <w:r>
              <w:rPr>
                <w:rFonts w:hint="eastAsia" w:ascii="Times New Roman" w:hAnsi="Times New Roman" w:cs="Times New Roman"/>
                <w:snapToGrid w:val="0"/>
                <w:color w:val="auto"/>
                <w:sz w:val="18"/>
                <w:szCs w:val="18"/>
                <w:lang w:val="en-US" w:eastAsia="zh-CN"/>
              </w:rPr>
              <w:t xml:space="preserve"> </w:t>
            </w:r>
          </w:p>
        </w:tc>
        <w:tc>
          <w:tcPr>
            <w:tcW w:w="975" w:type="dxa"/>
            <w:tcMar>
              <w:left w:w="57" w:type="dxa"/>
              <w:right w:w="57" w:type="dxa"/>
            </w:tcMar>
            <w:vAlign w:val="center"/>
          </w:tcPr>
          <w:p w14:paraId="364DFA14">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2024年24卷7期e23871页</w:t>
            </w:r>
          </w:p>
        </w:tc>
        <w:tc>
          <w:tcPr>
            <w:tcW w:w="855" w:type="dxa"/>
            <w:tcMar>
              <w:left w:w="57" w:type="dxa"/>
              <w:right w:w="57" w:type="dxa"/>
            </w:tcMar>
            <w:vAlign w:val="center"/>
          </w:tcPr>
          <w:p w14:paraId="730DDB14">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2024-05-1</w:t>
            </w:r>
            <w:r>
              <w:rPr>
                <w:rFonts w:hint="eastAsia" w:ascii="Times New Roman" w:hAnsi="Times New Roman" w:cs="Times New Roman"/>
                <w:snapToGrid w:val="0"/>
                <w:color w:val="auto"/>
                <w:sz w:val="18"/>
                <w:szCs w:val="18"/>
                <w:lang w:val="en-US" w:eastAsia="zh-CN"/>
              </w:rPr>
              <w:t>5</w:t>
            </w:r>
          </w:p>
        </w:tc>
        <w:tc>
          <w:tcPr>
            <w:tcW w:w="1034" w:type="dxa"/>
            <w:tcMar>
              <w:left w:w="57" w:type="dxa"/>
              <w:right w:w="57" w:type="dxa"/>
            </w:tcMar>
            <w:vAlign w:val="center"/>
          </w:tcPr>
          <w:p w14:paraId="0FBC2628">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马华威</w:t>
            </w:r>
          </w:p>
        </w:tc>
        <w:tc>
          <w:tcPr>
            <w:tcW w:w="883" w:type="dxa"/>
            <w:tcMar>
              <w:left w:w="57" w:type="dxa"/>
              <w:right w:w="57" w:type="dxa"/>
            </w:tcMar>
            <w:vAlign w:val="center"/>
          </w:tcPr>
          <w:p w14:paraId="23630DF7">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rPr>
              <w:t>Ruan</w:t>
            </w:r>
            <w:r>
              <w:rPr>
                <w:rFonts w:hint="eastAsia" w:ascii="Times New Roman" w:hAnsi="Times New Roman" w:cs="Times New Roman"/>
                <w:snapToGrid w:val="0"/>
                <w:color w:val="auto"/>
                <w:sz w:val="18"/>
                <w:szCs w:val="18"/>
                <w:lang w:val="en-US" w:eastAsia="zh-CN"/>
              </w:rPr>
              <w:t xml:space="preserve"> </w:t>
            </w:r>
            <w:r>
              <w:rPr>
                <w:rFonts w:hint="eastAsia" w:ascii="Times New Roman" w:hAnsi="Times New Roman" w:cs="Times New Roman"/>
                <w:snapToGrid w:val="0"/>
                <w:color w:val="auto"/>
                <w:sz w:val="18"/>
                <w:szCs w:val="18"/>
              </w:rPr>
              <w:t>Zhide</w:t>
            </w:r>
            <w:r>
              <w:rPr>
                <w:rFonts w:hint="eastAsia" w:ascii="Times New Roman" w:hAnsi="Times New Roman" w:cs="Times New Roman"/>
                <w:snapToGrid w:val="0"/>
                <w:color w:val="auto"/>
                <w:sz w:val="18"/>
                <w:szCs w:val="18"/>
                <w:lang w:val="en-US" w:eastAsia="zh-CN"/>
              </w:rPr>
              <w:t xml:space="preserve">(阮志德), </w:t>
            </w:r>
          </w:p>
        </w:tc>
        <w:tc>
          <w:tcPr>
            <w:tcW w:w="783" w:type="dxa"/>
            <w:tcMar>
              <w:left w:w="57" w:type="dxa"/>
              <w:right w:w="57" w:type="dxa"/>
            </w:tcMar>
            <w:vAlign w:val="center"/>
          </w:tcPr>
          <w:p w14:paraId="45EC40CB">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广西</w:t>
            </w:r>
            <w:r>
              <w:rPr>
                <w:rFonts w:hint="eastAsia" w:ascii="Times New Roman" w:hAnsi="Times New Roman" w:cs="Times New Roman"/>
                <w:snapToGrid w:val="0"/>
                <w:color w:val="auto"/>
                <w:sz w:val="18"/>
                <w:szCs w:val="18"/>
                <w:lang w:val="en-US" w:eastAsia="zh-CN"/>
              </w:rPr>
              <w:t>壮族自治区</w:t>
            </w:r>
            <w:r>
              <w:rPr>
                <w:rFonts w:hint="default" w:ascii="Times New Roman" w:hAnsi="Times New Roman" w:cs="Times New Roman"/>
                <w:snapToGrid w:val="0"/>
                <w:color w:val="auto"/>
                <w:sz w:val="18"/>
                <w:szCs w:val="18"/>
                <w:lang w:val="en-US" w:eastAsia="zh-CN"/>
              </w:rPr>
              <w:t>水产科学研究院</w:t>
            </w:r>
          </w:p>
        </w:tc>
        <w:tc>
          <w:tcPr>
            <w:tcW w:w="834" w:type="dxa"/>
            <w:tcMar>
              <w:left w:w="57" w:type="dxa"/>
              <w:right w:w="57" w:type="dxa"/>
            </w:tcMar>
            <w:vAlign w:val="center"/>
          </w:tcPr>
          <w:p w14:paraId="335751D3">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w:t>
            </w:r>
          </w:p>
        </w:tc>
        <w:tc>
          <w:tcPr>
            <w:tcW w:w="1206" w:type="dxa"/>
            <w:tcMar>
              <w:left w:w="57" w:type="dxa"/>
              <w:right w:w="57" w:type="dxa"/>
            </w:tcMar>
            <w:vAlign w:val="center"/>
          </w:tcPr>
          <w:p w14:paraId="08236921">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是</w:t>
            </w:r>
          </w:p>
        </w:tc>
      </w:tr>
      <w:tr w14:paraId="4F1102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460" w:type="dxa"/>
            <w:tcMar>
              <w:left w:w="57" w:type="dxa"/>
              <w:right w:w="57" w:type="dxa"/>
            </w:tcMar>
            <w:vAlign w:val="center"/>
          </w:tcPr>
          <w:p w14:paraId="4CB98912">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 xml:space="preserve">Effect of </w:t>
            </w:r>
            <w:r>
              <w:rPr>
                <w:rFonts w:hint="default" w:ascii="Times New Roman" w:hAnsi="Times New Roman" w:cs="Times New Roman"/>
                <w:snapToGrid w:val="0"/>
                <w:color w:val="auto"/>
                <w:sz w:val="18"/>
                <w:szCs w:val="18"/>
                <w:lang w:val="en-US" w:eastAsia="zh-CN"/>
              </w:rPr>
              <w:t>g</w:t>
            </w:r>
            <w:r>
              <w:rPr>
                <w:rFonts w:hint="eastAsia" w:ascii="Times New Roman" w:hAnsi="Times New Roman" w:cs="Times New Roman"/>
                <w:snapToGrid w:val="0"/>
                <w:color w:val="auto"/>
                <w:sz w:val="18"/>
                <w:szCs w:val="18"/>
                <w:lang w:val="en-US" w:eastAsia="zh-CN"/>
              </w:rPr>
              <w:t xml:space="preserve">allic </w:t>
            </w:r>
            <w:r>
              <w:rPr>
                <w:rFonts w:hint="default" w:ascii="Times New Roman" w:hAnsi="Times New Roman" w:cs="Times New Roman"/>
                <w:snapToGrid w:val="0"/>
                <w:color w:val="auto"/>
                <w:sz w:val="18"/>
                <w:szCs w:val="18"/>
                <w:lang w:val="en-US" w:eastAsia="zh-CN"/>
              </w:rPr>
              <w:t>a</w:t>
            </w:r>
            <w:r>
              <w:rPr>
                <w:rFonts w:hint="eastAsia" w:ascii="Times New Roman" w:hAnsi="Times New Roman" w:cs="Times New Roman"/>
                <w:snapToGrid w:val="0"/>
                <w:color w:val="auto"/>
                <w:sz w:val="18"/>
                <w:szCs w:val="18"/>
                <w:lang w:val="en-US" w:eastAsia="zh-CN"/>
              </w:rPr>
              <w:t xml:space="preserve">cid on the </w:t>
            </w:r>
            <w:r>
              <w:rPr>
                <w:rFonts w:hint="default" w:ascii="Times New Roman" w:hAnsi="Times New Roman" w:cs="Times New Roman"/>
                <w:snapToGrid w:val="0"/>
                <w:color w:val="auto"/>
                <w:sz w:val="18"/>
                <w:szCs w:val="18"/>
                <w:lang w:val="en-US" w:eastAsia="zh-CN"/>
              </w:rPr>
              <w:t>i</w:t>
            </w:r>
            <w:r>
              <w:rPr>
                <w:rFonts w:hint="eastAsia" w:ascii="Times New Roman" w:hAnsi="Times New Roman" w:cs="Times New Roman"/>
                <w:snapToGrid w:val="0"/>
                <w:color w:val="auto"/>
                <w:sz w:val="18"/>
                <w:szCs w:val="18"/>
                <w:lang w:val="en-US" w:eastAsia="zh-CN"/>
              </w:rPr>
              <w:t>nhibition of</w:t>
            </w:r>
          </w:p>
          <w:p w14:paraId="3D121DAD">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default" w:ascii="Times New Roman" w:hAnsi="Times New Roman" w:cs="Times New Roman"/>
                <w:snapToGrid w:val="0"/>
                <w:color w:val="auto"/>
                <w:sz w:val="18"/>
                <w:szCs w:val="18"/>
                <w:lang w:val="en-US" w:eastAsia="zh-CN"/>
              </w:rPr>
              <w:t>2-</w:t>
            </w:r>
            <w:r>
              <w:rPr>
                <w:rFonts w:hint="eastAsia" w:ascii="Times New Roman" w:hAnsi="Times New Roman" w:cs="Times New Roman"/>
                <w:snapToGrid w:val="0"/>
                <w:color w:val="auto"/>
                <w:sz w:val="18"/>
                <w:szCs w:val="18"/>
                <w:lang w:val="en-US" w:eastAsia="zh-CN"/>
              </w:rPr>
              <w:t>a</w:t>
            </w:r>
            <w:r>
              <w:rPr>
                <w:rFonts w:hint="default" w:ascii="Times New Roman" w:hAnsi="Times New Roman" w:cs="Times New Roman"/>
                <w:snapToGrid w:val="0"/>
                <w:color w:val="auto"/>
                <w:sz w:val="18"/>
                <w:szCs w:val="18"/>
                <w:lang w:val="en-US" w:eastAsia="zh-CN"/>
              </w:rPr>
              <w:t>mino-3,8-</w:t>
            </w:r>
            <w:r>
              <w:rPr>
                <w:rFonts w:hint="eastAsia" w:ascii="Times New Roman" w:hAnsi="Times New Roman" w:cs="Times New Roman"/>
                <w:snapToGrid w:val="0"/>
                <w:color w:val="auto"/>
                <w:sz w:val="18"/>
                <w:szCs w:val="18"/>
                <w:lang w:val="en-US" w:eastAsia="zh-CN"/>
              </w:rPr>
              <w:t>d</w:t>
            </w:r>
            <w:r>
              <w:rPr>
                <w:rFonts w:hint="default" w:ascii="Times New Roman" w:hAnsi="Times New Roman" w:cs="Times New Roman"/>
                <w:snapToGrid w:val="0"/>
                <w:color w:val="auto"/>
                <w:sz w:val="18"/>
                <w:szCs w:val="18"/>
                <w:lang w:val="en-US" w:eastAsia="zh-CN"/>
              </w:rPr>
              <w:t>imethylimi-</w:t>
            </w:r>
            <w:r>
              <w:rPr>
                <w:rFonts w:hint="eastAsia" w:ascii="Times New Roman" w:hAnsi="Times New Roman" w:cs="Times New Roman"/>
                <w:snapToGrid w:val="0"/>
                <w:color w:val="auto"/>
                <w:sz w:val="18"/>
                <w:szCs w:val="18"/>
                <w:lang w:val="en-US" w:eastAsia="zh-CN"/>
              </w:rPr>
              <w:t>d</w:t>
            </w:r>
            <w:r>
              <w:rPr>
                <w:rFonts w:hint="default" w:ascii="Times New Roman" w:hAnsi="Times New Roman" w:cs="Times New Roman"/>
                <w:snapToGrid w:val="0"/>
                <w:color w:val="auto"/>
                <w:sz w:val="18"/>
                <w:szCs w:val="18"/>
                <w:lang w:val="en-US" w:eastAsia="zh-CN"/>
              </w:rPr>
              <w:t>azo[4,5-f]</w:t>
            </w:r>
            <w:r>
              <w:rPr>
                <w:rFonts w:hint="eastAsia" w:ascii="Times New Roman" w:hAnsi="Times New Roman" w:cs="Times New Roman"/>
                <w:snapToGrid w:val="0"/>
                <w:color w:val="auto"/>
                <w:sz w:val="18"/>
                <w:szCs w:val="18"/>
                <w:lang w:val="en-US" w:eastAsia="zh-CN"/>
              </w:rPr>
              <w:t xml:space="preserve"> </w:t>
            </w:r>
          </w:p>
          <w:p w14:paraId="5DCBF49C">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default" w:ascii="Times New Roman" w:hAnsi="Times New Roman" w:cs="Times New Roman"/>
                <w:snapToGrid w:val="0"/>
                <w:color w:val="auto"/>
                <w:sz w:val="18"/>
                <w:szCs w:val="18"/>
                <w:lang w:val="en-US" w:eastAsia="zh-CN"/>
              </w:rPr>
              <w:t>quinoxaline in fried</w:t>
            </w:r>
          </w:p>
          <w:p w14:paraId="425BECC2">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default" w:ascii="Times New Roman" w:hAnsi="Times New Roman" w:cs="Times New Roman"/>
                <w:snapToGrid w:val="0"/>
                <w:color w:val="auto"/>
                <w:sz w:val="18"/>
                <w:szCs w:val="18"/>
                <w:lang w:val="en-US" w:eastAsia="zh-CN"/>
              </w:rPr>
              <w:t>tilapia</w:t>
            </w:r>
          </w:p>
          <w:p w14:paraId="613A6CEA">
            <w:pPr>
              <w:adjustRightInd w:val="0"/>
              <w:snapToGrid w:val="0"/>
              <w:spacing w:line="320" w:lineRule="exact"/>
              <w:jc w:val="center"/>
              <w:rPr>
                <w:rFonts w:hint="default" w:ascii="Times New Roman" w:hAnsi="Times New Roman" w:cs="Times New Roman"/>
                <w:snapToGrid w:val="0"/>
                <w:color w:val="auto"/>
                <w:sz w:val="18"/>
                <w:szCs w:val="18"/>
              </w:rPr>
            </w:pPr>
          </w:p>
        </w:tc>
        <w:tc>
          <w:tcPr>
            <w:tcW w:w="915" w:type="dxa"/>
            <w:gridSpan w:val="2"/>
            <w:tcMar>
              <w:left w:w="57" w:type="dxa"/>
              <w:right w:w="57" w:type="dxa"/>
            </w:tcMar>
            <w:vAlign w:val="center"/>
          </w:tcPr>
          <w:p w14:paraId="279397ED">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Journal of Food Science</w:t>
            </w:r>
          </w:p>
        </w:tc>
        <w:tc>
          <w:tcPr>
            <w:tcW w:w="1035" w:type="dxa"/>
            <w:tcMar>
              <w:left w:w="57" w:type="dxa"/>
              <w:right w:w="57" w:type="dxa"/>
            </w:tcMar>
            <w:vAlign w:val="center"/>
          </w:tcPr>
          <w:p w14:paraId="530AB032">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Liu Qifeng，</w:t>
            </w:r>
          </w:p>
          <w:p w14:paraId="13D08102">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default" w:ascii="Times New Roman" w:hAnsi="Times New Roman" w:cs="Times New Roman"/>
                <w:snapToGrid w:val="0"/>
                <w:color w:val="auto"/>
                <w:sz w:val="18"/>
                <w:szCs w:val="18"/>
                <w:lang w:val="en-US" w:eastAsia="zh-CN"/>
              </w:rPr>
              <w:t>Ma</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Huawei</w:t>
            </w:r>
            <w:r>
              <w:rPr>
                <w:rFonts w:hint="eastAsia" w:ascii="Times New Roman" w:hAnsi="Times New Roman" w:cs="Times New Roman"/>
                <w:snapToGrid w:val="0"/>
                <w:color w:val="auto"/>
                <w:sz w:val="18"/>
                <w:szCs w:val="18"/>
                <w:lang w:val="en-US" w:eastAsia="zh-CN"/>
              </w:rPr>
              <w:t>，</w:t>
            </w:r>
            <w:r>
              <w:rPr>
                <w:rFonts w:hint="default" w:ascii="Times New Roman" w:hAnsi="Times New Roman" w:cs="Times New Roman"/>
                <w:snapToGrid w:val="0"/>
                <w:color w:val="auto"/>
                <w:sz w:val="18"/>
                <w:szCs w:val="18"/>
                <w:lang w:val="en-US" w:eastAsia="zh-CN"/>
              </w:rPr>
              <w:t>Pan</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Chuanya</w:t>
            </w:r>
            <w:r>
              <w:rPr>
                <w:rFonts w:hint="eastAsia" w:ascii="Times New Roman" w:hAnsi="Times New Roman" w:cs="Times New Roman"/>
                <w:snapToGrid w:val="0"/>
                <w:color w:val="auto"/>
                <w:sz w:val="18"/>
                <w:szCs w:val="18"/>
                <w:lang w:val="en-US" w:eastAsia="zh-CN"/>
              </w:rPr>
              <w:t>n，</w:t>
            </w:r>
            <w:r>
              <w:rPr>
                <w:rFonts w:hint="default" w:ascii="Times New Roman" w:hAnsi="Times New Roman" w:cs="Times New Roman"/>
                <w:snapToGrid w:val="0"/>
                <w:color w:val="auto"/>
                <w:sz w:val="18"/>
                <w:szCs w:val="18"/>
                <w:lang w:val="en-US" w:eastAsia="zh-CN"/>
              </w:rPr>
              <w:t>Lv</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Min</w:t>
            </w:r>
            <w:r>
              <w:rPr>
                <w:rFonts w:hint="eastAsia" w:ascii="Times New Roman" w:hAnsi="Times New Roman" w:cs="Times New Roman"/>
                <w:snapToGrid w:val="0"/>
                <w:color w:val="auto"/>
                <w:sz w:val="18"/>
                <w:szCs w:val="18"/>
                <w:lang w:val="en-US" w:eastAsia="zh-CN"/>
              </w:rPr>
              <w:t>，</w:t>
            </w:r>
            <w:r>
              <w:rPr>
                <w:rFonts w:hint="default" w:ascii="Times New Roman" w:hAnsi="Times New Roman" w:cs="Times New Roman"/>
                <w:snapToGrid w:val="0"/>
                <w:color w:val="auto"/>
                <w:sz w:val="18"/>
                <w:szCs w:val="18"/>
                <w:lang w:val="en-US" w:eastAsia="zh-CN"/>
              </w:rPr>
              <w:t>Luo</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Xu</w:t>
            </w:r>
            <w:r>
              <w:rPr>
                <w:rFonts w:hint="eastAsia" w:ascii="Times New Roman" w:hAnsi="Times New Roman" w:cs="Times New Roman"/>
                <w:snapToGrid w:val="0"/>
                <w:color w:val="auto"/>
                <w:sz w:val="18"/>
                <w:szCs w:val="18"/>
                <w:lang w:val="en-US" w:eastAsia="zh-CN"/>
              </w:rPr>
              <w:t>，</w:t>
            </w:r>
          </w:p>
          <w:p w14:paraId="7ABC7D28">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default" w:ascii="Times New Roman" w:hAnsi="Times New Roman" w:cs="Times New Roman"/>
                <w:snapToGrid w:val="0"/>
                <w:color w:val="auto"/>
                <w:sz w:val="18"/>
                <w:szCs w:val="18"/>
                <w:lang w:val="en-US" w:eastAsia="zh-CN"/>
              </w:rPr>
              <w:t>Ya</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Shiya</w:t>
            </w:r>
            <w:r>
              <w:rPr>
                <w:rFonts w:hint="eastAsia" w:ascii="Times New Roman" w:hAnsi="Times New Roman" w:cs="Times New Roman"/>
                <w:snapToGrid w:val="0"/>
                <w:color w:val="auto"/>
                <w:sz w:val="18"/>
                <w:szCs w:val="18"/>
                <w:lang w:val="en-US" w:eastAsia="zh-CN"/>
              </w:rPr>
              <w:t>，</w:t>
            </w:r>
          </w:p>
          <w:p w14:paraId="33C730BF">
            <w:pPr>
              <w:adjustRightInd w:val="0"/>
              <w:snapToGrid w:val="0"/>
              <w:spacing w:line="320" w:lineRule="exact"/>
              <w:jc w:val="center"/>
              <w:rPr>
                <w:rFonts w:hint="default"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Jiang</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Guangzheng</w:t>
            </w:r>
            <w:r>
              <w:rPr>
                <w:rFonts w:hint="eastAsia" w:ascii="Times New Roman" w:hAnsi="Times New Roman" w:cs="Times New Roman"/>
                <w:snapToGrid w:val="0"/>
                <w:color w:val="auto"/>
                <w:sz w:val="18"/>
                <w:szCs w:val="18"/>
                <w:lang w:val="en-US" w:eastAsia="zh-CN"/>
              </w:rPr>
              <w:t>，</w:t>
            </w:r>
            <w:r>
              <w:rPr>
                <w:rFonts w:hint="default" w:ascii="Times New Roman" w:hAnsi="Times New Roman" w:cs="Times New Roman"/>
                <w:snapToGrid w:val="0"/>
                <w:color w:val="auto"/>
                <w:sz w:val="18"/>
                <w:szCs w:val="18"/>
                <w:lang w:val="en-US" w:eastAsia="zh-CN"/>
              </w:rPr>
              <w:t>Yu</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 xml:space="preserve">Ermeng </w:t>
            </w:r>
            <w:r>
              <w:rPr>
                <w:rFonts w:hint="eastAsia" w:ascii="Times New Roman" w:hAnsi="Times New Roman" w:cs="Times New Roman"/>
                <w:snapToGrid w:val="0"/>
                <w:color w:val="auto"/>
                <w:sz w:val="18"/>
                <w:szCs w:val="18"/>
                <w:lang w:val="en-US" w:eastAsia="zh-CN"/>
              </w:rPr>
              <w:t>，</w:t>
            </w:r>
            <w:r>
              <w:rPr>
                <w:rFonts w:hint="default" w:ascii="Times New Roman" w:hAnsi="Times New Roman" w:cs="Times New Roman"/>
                <w:snapToGrid w:val="0"/>
                <w:color w:val="auto"/>
                <w:sz w:val="18"/>
                <w:szCs w:val="18"/>
                <w:lang w:val="en-US" w:eastAsia="zh-CN"/>
              </w:rPr>
              <w:t>Li</w:t>
            </w:r>
            <w:r>
              <w:rPr>
                <w:rFonts w:hint="eastAsia" w:ascii="Times New Roman" w:hAnsi="Times New Roman" w:cs="Times New Roman"/>
                <w:snapToGrid w:val="0"/>
                <w:color w:val="auto"/>
                <w:sz w:val="18"/>
                <w:szCs w:val="18"/>
                <w:lang w:val="en-US" w:eastAsia="zh-CN"/>
              </w:rPr>
              <w:t xml:space="preserve"> </w:t>
            </w:r>
            <w:r>
              <w:rPr>
                <w:rFonts w:hint="default" w:ascii="Times New Roman" w:hAnsi="Times New Roman" w:cs="Times New Roman"/>
                <w:snapToGrid w:val="0"/>
                <w:color w:val="auto"/>
                <w:sz w:val="18"/>
                <w:szCs w:val="18"/>
                <w:lang w:val="en-US" w:eastAsia="zh-CN"/>
              </w:rPr>
              <w:t>Wenhong</w:t>
            </w:r>
          </w:p>
        </w:tc>
        <w:tc>
          <w:tcPr>
            <w:tcW w:w="975" w:type="dxa"/>
            <w:tcMar>
              <w:left w:w="57" w:type="dxa"/>
              <w:right w:w="57" w:type="dxa"/>
            </w:tcMar>
            <w:vAlign w:val="center"/>
          </w:tcPr>
          <w:p w14:paraId="3D163F90">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2025年90卷</w:t>
            </w:r>
            <w:r>
              <w:rPr>
                <w:rFonts w:hint="default" w:ascii="Times New Roman" w:hAnsi="Times New Roman" w:cs="Times New Roman"/>
                <w:snapToGrid w:val="0"/>
                <w:color w:val="auto"/>
                <w:sz w:val="18"/>
                <w:szCs w:val="18"/>
                <w:lang w:val="en-US" w:eastAsia="zh-CN"/>
              </w:rPr>
              <w:t>e70280</w:t>
            </w:r>
            <w:r>
              <w:rPr>
                <w:rFonts w:hint="eastAsia" w:ascii="Times New Roman" w:hAnsi="Times New Roman" w:cs="Times New Roman"/>
                <w:snapToGrid w:val="0"/>
                <w:color w:val="auto"/>
                <w:sz w:val="18"/>
                <w:szCs w:val="18"/>
                <w:lang w:val="en-US" w:eastAsia="zh-CN"/>
              </w:rPr>
              <w:t>页</w:t>
            </w:r>
          </w:p>
        </w:tc>
        <w:tc>
          <w:tcPr>
            <w:tcW w:w="855" w:type="dxa"/>
            <w:tcMar>
              <w:left w:w="57" w:type="dxa"/>
              <w:right w:w="57" w:type="dxa"/>
            </w:tcMar>
            <w:vAlign w:val="center"/>
          </w:tcPr>
          <w:p w14:paraId="0563541E">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2025-05-28</w:t>
            </w:r>
          </w:p>
        </w:tc>
        <w:tc>
          <w:tcPr>
            <w:tcW w:w="1034" w:type="dxa"/>
            <w:tcMar>
              <w:left w:w="57" w:type="dxa"/>
              <w:right w:w="57" w:type="dxa"/>
            </w:tcMar>
            <w:vAlign w:val="center"/>
          </w:tcPr>
          <w:p w14:paraId="34FB48AA">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郁二蒙，李文红</w:t>
            </w:r>
          </w:p>
        </w:tc>
        <w:tc>
          <w:tcPr>
            <w:tcW w:w="883" w:type="dxa"/>
            <w:tcMar>
              <w:left w:w="57" w:type="dxa"/>
              <w:right w:w="57" w:type="dxa"/>
            </w:tcMar>
            <w:vAlign w:val="center"/>
          </w:tcPr>
          <w:p w14:paraId="76C708DF">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Liu Qifeng(刘奇峰)</w:t>
            </w:r>
          </w:p>
          <w:p w14:paraId="04488050">
            <w:pPr>
              <w:adjustRightInd w:val="0"/>
              <w:snapToGrid w:val="0"/>
              <w:spacing w:line="320" w:lineRule="exact"/>
              <w:jc w:val="center"/>
              <w:rPr>
                <w:rFonts w:hint="default" w:ascii="Times New Roman" w:hAnsi="Times New Roman" w:cs="Times New Roman"/>
                <w:snapToGrid w:val="0"/>
                <w:color w:val="auto"/>
                <w:sz w:val="18"/>
                <w:szCs w:val="18"/>
              </w:rPr>
            </w:pPr>
          </w:p>
        </w:tc>
        <w:tc>
          <w:tcPr>
            <w:tcW w:w="783" w:type="dxa"/>
            <w:tcMar>
              <w:left w:w="57" w:type="dxa"/>
              <w:right w:w="57" w:type="dxa"/>
            </w:tcMar>
            <w:vAlign w:val="center"/>
          </w:tcPr>
          <w:p w14:paraId="12D60107">
            <w:pPr>
              <w:adjustRightInd w:val="0"/>
              <w:snapToGrid w:val="0"/>
              <w:spacing w:line="320" w:lineRule="exact"/>
              <w:jc w:val="center"/>
              <w:rPr>
                <w:rFonts w:hint="default"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广西大学,</w:t>
            </w:r>
            <w:r>
              <w:rPr>
                <w:rFonts w:hint="default" w:ascii="Times New Roman" w:hAnsi="Times New Roman" w:cs="Times New Roman"/>
                <w:snapToGrid w:val="0"/>
                <w:color w:val="auto"/>
                <w:sz w:val="18"/>
                <w:szCs w:val="18"/>
                <w:lang w:val="en-US" w:eastAsia="zh-CN"/>
              </w:rPr>
              <w:t>广西</w:t>
            </w:r>
            <w:r>
              <w:rPr>
                <w:rFonts w:hint="eastAsia" w:ascii="Times New Roman" w:hAnsi="Times New Roman" w:cs="Times New Roman"/>
                <w:snapToGrid w:val="0"/>
                <w:color w:val="auto"/>
                <w:sz w:val="18"/>
                <w:szCs w:val="18"/>
                <w:lang w:val="en-US" w:eastAsia="zh-CN"/>
              </w:rPr>
              <w:t>壮族自治区</w:t>
            </w:r>
            <w:r>
              <w:rPr>
                <w:rFonts w:hint="default" w:ascii="Times New Roman" w:hAnsi="Times New Roman" w:cs="Times New Roman"/>
                <w:snapToGrid w:val="0"/>
                <w:color w:val="auto"/>
                <w:sz w:val="18"/>
                <w:szCs w:val="18"/>
                <w:lang w:val="en-US" w:eastAsia="zh-CN"/>
              </w:rPr>
              <w:t>水产科学研究院</w:t>
            </w:r>
            <w:r>
              <w:rPr>
                <w:rFonts w:hint="eastAsia" w:ascii="Times New Roman" w:hAnsi="Times New Roman" w:cs="Times New Roman"/>
                <w:snapToGrid w:val="0"/>
                <w:color w:val="auto"/>
                <w:sz w:val="18"/>
                <w:szCs w:val="18"/>
                <w:lang w:val="en-US" w:eastAsia="zh-CN"/>
              </w:rPr>
              <w:t>,广西海洋科学院</w:t>
            </w:r>
          </w:p>
        </w:tc>
        <w:tc>
          <w:tcPr>
            <w:tcW w:w="834" w:type="dxa"/>
            <w:tcMar>
              <w:left w:w="57" w:type="dxa"/>
              <w:right w:w="57" w:type="dxa"/>
            </w:tcMar>
            <w:vAlign w:val="center"/>
          </w:tcPr>
          <w:p w14:paraId="787D11D3">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w:t>
            </w:r>
          </w:p>
        </w:tc>
        <w:tc>
          <w:tcPr>
            <w:tcW w:w="1206" w:type="dxa"/>
            <w:tcMar>
              <w:left w:w="57" w:type="dxa"/>
              <w:right w:w="57" w:type="dxa"/>
            </w:tcMar>
            <w:vAlign w:val="center"/>
          </w:tcPr>
          <w:p w14:paraId="7017B33D">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否</w:t>
            </w:r>
          </w:p>
        </w:tc>
      </w:tr>
      <w:tr w14:paraId="4362A8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460" w:type="dxa"/>
            <w:tcMar>
              <w:left w:w="57" w:type="dxa"/>
              <w:right w:w="57" w:type="dxa"/>
            </w:tcMar>
            <w:vAlign w:val="center"/>
          </w:tcPr>
          <w:p w14:paraId="37F43042">
            <w:pPr>
              <w:adjustRightInd w:val="0"/>
              <w:snapToGrid w:val="0"/>
              <w:spacing w:line="320" w:lineRule="exact"/>
              <w:jc w:val="center"/>
              <w:rPr>
                <w:rFonts w:hint="eastAsia"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电子鼻技术结合支持向量机模型检测罗非鱼皮食品的总活菌数</w:t>
            </w:r>
          </w:p>
        </w:tc>
        <w:tc>
          <w:tcPr>
            <w:tcW w:w="915" w:type="dxa"/>
            <w:gridSpan w:val="2"/>
            <w:tcMar>
              <w:left w:w="57" w:type="dxa"/>
              <w:right w:w="57" w:type="dxa"/>
            </w:tcMar>
            <w:vAlign w:val="center"/>
          </w:tcPr>
          <w:p w14:paraId="14FF0D9A">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食品科技</w:t>
            </w:r>
          </w:p>
        </w:tc>
        <w:tc>
          <w:tcPr>
            <w:tcW w:w="1035" w:type="dxa"/>
            <w:tcMar>
              <w:left w:w="57" w:type="dxa"/>
              <w:right w:w="57" w:type="dxa"/>
            </w:tcMar>
            <w:vAlign w:val="center"/>
          </w:tcPr>
          <w:p w14:paraId="33A40DE0">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马华威，甘晖，罗旭，江林源，杨琼，潘传燕，唐杰明，吕敏</w:t>
            </w:r>
          </w:p>
        </w:tc>
        <w:tc>
          <w:tcPr>
            <w:tcW w:w="975" w:type="dxa"/>
            <w:tcMar>
              <w:left w:w="57" w:type="dxa"/>
              <w:right w:w="57" w:type="dxa"/>
            </w:tcMar>
            <w:vAlign w:val="center"/>
          </w:tcPr>
          <w:p w14:paraId="60CF7B25">
            <w:pPr>
              <w:adjustRightInd w:val="0"/>
              <w:snapToGrid w:val="0"/>
              <w:spacing w:line="320" w:lineRule="exact"/>
              <w:jc w:val="center"/>
              <w:rPr>
                <w:rFonts w:hint="eastAsia"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202</w:t>
            </w:r>
            <w:r>
              <w:rPr>
                <w:rFonts w:hint="eastAsia" w:ascii="Times New Roman" w:hAnsi="Times New Roman" w:cs="Times New Roman"/>
                <w:snapToGrid w:val="0"/>
                <w:color w:val="auto"/>
                <w:sz w:val="18"/>
                <w:szCs w:val="18"/>
                <w:lang w:val="en-US" w:eastAsia="zh-CN"/>
              </w:rPr>
              <w:t>2年47卷7期314-319页</w:t>
            </w:r>
          </w:p>
        </w:tc>
        <w:tc>
          <w:tcPr>
            <w:tcW w:w="855" w:type="dxa"/>
            <w:tcMar>
              <w:left w:w="57" w:type="dxa"/>
              <w:right w:w="57" w:type="dxa"/>
            </w:tcMar>
            <w:vAlign w:val="center"/>
          </w:tcPr>
          <w:p w14:paraId="4CAA769E">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default" w:ascii="Times New Roman" w:hAnsi="Times New Roman" w:cs="Times New Roman"/>
                <w:snapToGrid w:val="0"/>
                <w:color w:val="auto"/>
                <w:sz w:val="18"/>
                <w:szCs w:val="18"/>
                <w:lang w:val="en-US" w:eastAsia="zh-CN"/>
              </w:rPr>
              <w:t>202</w:t>
            </w:r>
            <w:r>
              <w:rPr>
                <w:rFonts w:hint="eastAsia" w:ascii="Times New Roman" w:hAnsi="Times New Roman" w:cs="Times New Roman"/>
                <w:snapToGrid w:val="0"/>
                <w:color w:val="auto"/>
                <w:sz w:val="18"/>
                <w:szCs w:val="18"/>
                <w:lang w:val="en-US" w:eastAsia="zh-CN"/>
              </w:rPr>
              <w:t>2</w:t>
            </w:r>
            <w:r>
              <w:rPr>
                <w:rFonts w:hint="default" w:ascii="Times New Roman" w:hAnsi="Times New Roman" w:cs="Times New Roman"/>
                <w:snapToGrid w:val="0"/>
                <w:color w:val="auto"/>
                <w:sz w:val="18"/>
                <w:szCs w:val="18"/>
                <w:lang w:val="en-US" w:eastAsia="zh-CN"/>
              </w:rPr>
              <w:t>-0</w:t>
            </w:r>
          </w:p>
          <w:p w14:paraId="3D5E1889">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7</w:t>
            </w:r>
            <w:r>
              <w:rPr>
                <w:rFonts w:hint="default" w:ascii="Times New Roman" w:hAnsi="Times New Roman" w:cs="Times New Roman"/>
                <w:snapToGrid w:val="0"/>
                <w:color w:val="auto"/>
                <w:sz w:val="18"/>
                <w:szCs w:val="18"/>
                <w:lang w:val="en-US" w:eastAsia="zh-CN"/>
              </w:rPr>
              <w:t>-</w:t>
            </w:r>
            <w:r>
              <w:rPr>
                <w:rFonts w:hint="eastAsia" w:ascii="Times New Roman" w:hAnsi="Times New Roman" w:cs="Times New Roman"/>
                <w:snapToGrid w:val="0"/>
                <w:color w:val="auto"/>
                <w:sz w:val="18"/>
                <w:szCs w:val="18"/>
                <w:lang w:val="en-US" w:eastAsia="zh-CN"/>
              </w:rPr>
              <w:t>29</w:t>
            </w:r>
          </w:p>
        </w:tc>
        <w:tc>
          <w:tcPr>
            <w:tcW w:w="1034" w:type="dxa"/>
            <w:tcMar>
              <w:left w:w="57" w:type="dxa"/>
              <w:right w:w="57" w:type="dxa"/>
            </w:tcMar>
            <w:vAlign w:val="center"/>
          </w:tcPr>
          <w:p w14:paraId="4DB106BF">
            <w:pPr>
              <w:adjustRightInd w:val="0"/>
              <w:snapToGrid w:val="0"/>
              <w:spacing w:line="320" w:lineRule="exact"/>
              <w:jc w:val="center"/>
              <w:rPr>
                <w:rFonts w:hint="eastAsia" w:ascii="Times New Roman" w:hAnsi="Times New Roman" w:cs="Times New Roman"/>
                <w:snapToGrid w:val="0"/>
                <w:color w:val="auto"/>
                <w:sz w:val="18"/>
                <w:szCs w:val="18"/>
              </w:rPr>
            </w:pPr>
            <w:r>
              <w:rPr>
                <w:rFonts w:hint="eastAsia" w:ascii="Times New Roman" w:hAnsi="Times New Roman" w:cs="Times New Roman"/>
                <w:snapToGrid w:val="0"/>
                <w:color w:val="auto"/>
                <w:sz w:val="18"/>
                <w:szCs w:val="18"/>
                <w:lang w:val="en-US" w:eastAsia="zh-CN"/>
              </w:rPr>
              <w:t>吕敏</w:t>
            </w:r>
          </w:p>
        </w:tc>
        <w:tc>
          <w:tcPr>
            <w:tcW w:w="883" w:type="dxa"/>
            <w:tcMar>
              <w:left w:w="57" w:type="dxa"/>
              <w:right w:w="57" w:type="dxa"/>
            </w:tcMar>
            <w:vAlign w:val="center"/>
          </w:tcPr>
          <w:p w14:paraId="20789039">
            <w:pPr>
              <w:adjustRightInd w:val="0"/>
              <w:snapToGrid w:val="0"/>
              <w:spacing w:line="320" w:lineRule="exact"/>
              <w:jc w:val="center"/>
              <w:rPr>
                <w:rFonts w:hint="eastAsia" w:ascii="Times New Roman" w:hAnsi="Times New Roman" w:cs="Times New Roman"/>
                <w:snapToGrid w:val="0"/>
                <w:color w:val="auto"/>
                <w:sz w:val="18"/>
                <w:szCs w:val="18"/>
                <w:lang w:eastAsia="zh-CN"/>
              </w:rPr>
            </w:pPr>
            <w:r>
              <w:rPr>
                <w:rFonts w:hint="eastAsia" w:ascii="Times New Roman" w:hAnsi="Times New Roman" w:cs="Times New Roman"/>
                <w:snapToGrid w:val="0"/>
                <w:color w:val="auto"/>
                <w:sz w:val="18"/>
                <w:szCs w:val="18"/>
                <w:lang w:eastAsia="zh-CN"/>
              </w:rPr>
              <w:t>马华威</w:t>
            </w:r>
          </w:p>
        </w:tc>
        <w:tc>
          <w:tcPr>
            <w:tcW w:w="783" w:type="dxa"/>
            <w:tcMar>
              <w:left w:w="57" w:type="dxa"/>
              <w:right w:w="57" w:type="dxa"/>
            </w:tcMar>
            <w:vAlign w:val="center"/>
          </w:tcPr>
          <w:p w14:paraId="728787C1">
            <w:pPr>
              <w:adjustRightInd w:val="0"/>
              <w:snapToGrid w:val="0"/>
              <w:spacing w:line="320" w:lineRule="exact"/>
              <w:jc w:val="center"/>
              <w:rPr>
                <w:rFonts w:hint="eastAsia" w:ascii="Times New Roman" w:hAnsi="Times New Roman" w:cs="Times New Roman"/>
                <w:snapToGrid w:val="0"/>
                <w:color w:val="auto"/>
                <w:sz w:val="18"/>
                <w:szCs w:val="18"/>
              </w:rPr>
            </w:pPr>
            <w:r>
              <w:rPr>
                <w:rFonts w:hint="default" w:ascii="Times New Roman" w:hAnsi="Times New Roman" w:cs="Times New Roman"/>
                <w:snapToGrid w:val="0"/>
                <w:color w:val="auto"/>
                <w:sz w:val="18"/>
                <w:szCs w:val="18"/>
                <w:lang w:val="en-US" w:eastAsia="zh-CN"/>
              </w:rPr>
              <w:t>广西</w:t>
            </w:r>
            <w:r>
              <w:rPr>
                <w:rFonts w:hint="eastAsia" w:ascii="Times New Roman" w:hAnsi="Times New Roman" w:cs="Times New Roman"/>
                <w:snapToGrid w:val="0"/>
                <w:color w:val="auto"/>
                <w:sz w:val="18"/>
                <w:szCs w:val="18"/>
                <w:lang w:val="en-US" w:eastAsia="zh-CN"/>
              </w:rPr>
              <w:t>壮族自治区</w:t>
            </w:r>
            <w:r>
              <w:rPr>
                <w:rFonts w:hint="default" w:ascii="Times New Roman" w:hAnsi="Times New Roman" w:cs="Times New Roman"/>
                <w:snapToGrid w:val="0"/>
                <w:color w:val="auto"/>
                <w:sz w:val="18"/>
                <w:szCs w:val="18"/>
                <w:lang w:val="en-US" w:eastAsia="zh-CN"/>
              </w:rPr>
              <w:t>水产科学研究院</w:t>
            </w:r>
            <w:r>
              <w:rPr>
                <w:rFonts w:hint="eastAsia" w:ascii="Times New Roman" w:hAnsi="Times New Roman" w:cs="Times New Roman"/>
                <w:snapToGrid w:val="0"/>
                <w:color w:val="auto"/>
                <w:sz w:val="18"/>
                <w:szCs w:val="18"/>
                <w:lang w:val="en-US" w:eastAsia="zh-CN"/>
              </w:rPr>
              <w:t>，广西水产畜牧学校</w:t>
            </w:r>
          </w:p>
        </w:tc>
        <w:tc>
          <w:tcPr>
            <w:tcW w:w="834" w:type="dxa"/>
            <w:tcMar>
              <w:left w:w="57" w:type="dxa"/>
              <w:right w:w="57" w:type="dxa"/>
            </w:tcMar>
            <w:vAlign w:val="center"/>
          </w:tcPr>
          <w:p w14:paraId="732E7FB5">
            <w:pPr>
              <w:adjustRightInd w:val="0"/>
              <w:snapToGrid w:val="0"/>
              <w:spacing w:line="320" w:lineRule="exact"/>
              <w:jc w:val="center"/>
              <w:rPr>
                <w:rFonts w:hint="eastAsia" w:ascii="Times New Roman" w:hAnsi="Times New Roman" w:cs="Times New Roman"/>
                <w:snapToGrid w:val="0"/>
                <w:color w:val="auto"/>
                <w:sz w:val="18"/>
                <w:szCs w:val="18"/>
                <w:lang w:val="en-US" w:eastAsia="zh-CN"/>
              </w:rPr>
            </w:pPr>
            <w:r>
              <w:rPr>
                <w:rFonts w:hint="eastAsia" w:ascii="Times New Roman" w:hAnsi="Times New Roman" w:cs="Times New Roman"/>
                <w:snapToGrid w:val="0"/>
                <w:color w:val="auto"/>
                <w:sz w:val="18"/>
                <w:szCs w:val="18"/>
                <w:lang w:val="en-US" w:eastAsia="zh-CN"/>
              </w:rPr>
              <w:t>/</w:t>
            </w:r>
          </w:p>
        </w:tc>
        <w:tc>
          <w:tcPr>
            <w:tcW w:w="1206" w:type="dxa"/>
            <w:tcMar>
              <w:left w:w="57" w:type="dxa"/>
              <w:right w:w="57" w:type="dxa"/>
            </w:tcMar>
            <w:vAlign w:val="center"/>
          </w:tcPr>
          <w:p w14:paraId="003EA4D6">
            <w:pPr>
              <w:adjustRightInd w:val="0"/>
              <w:snapToGrid w:val="0"/>
              <w:spacing w:line="320" w:lineRule="exact"/>
              <w:jc w:val="center"/>
              <w:rPr>
                <w:rFonts w:hint="default" w:ascii="Times New Roman" w:hAnsi="Times New Roman" w:cs="Times New Roman"/>
                <w:snapToGrid w:val="0"/>
                <w:color w:val="auto"/>
                <w:sz w:val="18"/>
                <w:szCs w:val="18"/>
                <w:lang w:val="en-US" w:eastAsia="zh-CN"/>
              </w:rPr>
            </w:pPr>
            <w:r>
              <w:rPr>
                <w:rFonts w:hint="eastAsia" w:cs="Times New Roman"/>
                <w:snapToGrid w:val="0"/>
                <w:color w:val="auto"/>
                <w:sz w:val="18"/>
                <w:szCs w:val="18"/>
                <w:lang w:val="en-US" w:eastAsia="zh-CN"/>
              </w:rPr>
              <w:t>是</w:t>
            </w:r>
          </w:p>
        </w:tc>
      </w:tr>
      <w:tr w14:paraId="5DDE07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9980" w:type="dxa"/>
            <w:gridSpan w:val="11"/>
            <w:tcMar>
              <w:left w:w="57" w:type="dxa"/>
              <w:right w:w="57" w:type="dxa"/>
            </w:tcMar>
            <w:vAlign w:val="center"/>
          </w:tcPr>
          <w:p w14:paraId="49617687">
            <w:pPr>
              <w:spacing w:line="240" w:lineRule="exact"/>
              <w:jc w:val="left"/>
              <w:rPr>
                <w:rFonts w:ascii="仿宋_GB2312" w:hAnsi="仿宋_GB2312" w:eastAsia="仿宋_GB2312" w:cs="仿宋_GB2312"/>
                <w:szCs w:val="21"/>
              </w:rPr>
            </w:pPr>
            <w:r>
              <w:rPr>
                <w:rFonts w:hint="eastAsia" w:ascii="仿宋_GB2312" w:hAnsi="仿宋_GB2312" w:eastAsia="仿宋_GB2312" w:cs="仿宋_GB2312"/>
                <w:szCs w:val="21"/>
              </w:rPr>
              <w:t>提名意见：</w:t>
            </w:r>
          </w:p>
          <w:p w14:paraId="5C021415">
            <w:pPr>
              <w:spacing w:line="240" w:lineRule="exact"/>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根据《广西科学技术奖励办法》《广西科学</w:t>
            </w:r>
            <w:r>
              <w:rPr>
                <w:rFonts w:hint="eastAsia" w:ascii="仿宋_GB2312" w:hAnsi="仿宋_GB2312" w:eastAsia="仿宋_GB2312" w:cs="仿宋_GB2312"/>
                <w:bCs/>
                <w:spacing w:val="2"/>
                <w:szCs w:val="21"/>
              </w:rPr>
              <w:t>技术奖励办法实施细则》相关规定，提名该个人、组织为科学技术奖</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u w:val="single"/>
                <w:lang w:eastAsia="zh-CN"/>
              </w:rPr>
              <w:t>一</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rPr>
              <w:t>等 、</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u w:val="single"/>
                <w:lang w:eastAsia="zh-CN"/>
              </w:rPr>
              <w:t>二</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rPr>
              <w:t>等奖候选个人、候选组织。</w:t>
            </w:r>
          </w:p>
        </w:tc>
      </w:tr>
      <w:tr w14:paraId="394E2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9980" w:type="dxa"/>
            <w:gridSpan w:val="11"/>
            <w:tcMar>
              <w:left w:w="57" w:type="dxa"/>
              <w:right w:w="57" w:type="dxa"/>
            </w:tcMar>
          </w:tcPr>
          <w:p w14:paraId="50DF3286">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第一候选组织简介（不超过100字）：</w:t>
            </w:r>
          </w:p>
          <w:p w14:paraId="4B798E7A">
            <w:pPr>
              <w:pStyle w:val="4"/>
              <w:spacing w:line="240" w:lineRule="exact"/>
              <w:ind w:firstLine="420" w:firstLineChars="200"/>
              <w:jc w:val="both"/>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广西壮族自治区水产科学研究院属于自治区农业农村厅，为公益性一类事业单位</w:t>
            </w:r>
            <w:r>
              <w:rPr>
                <w:rFonts w:hint="eastAsia" w:ascii="仿宋_GB2312" w:hAnsi="仿宋_GB2312" w:eastAsia="仿宋_GB2312" w:cs="仿宋_GB2312"/>
                <w:sz w:val="21"/>
                <w:szCs w:val="21"/>
                <w:lang w:eastAsia="zh-CN"/>
              </w:rPr>
              <w:t>。主要从事水产良种培育、苗种繁育、水产养殖、渔业资源与环境保护、鱼病防控、渔业工程和动物营养与水产品加工等方面的研究开发。建有农业农村部中国(广西)-东盟水产种质资源综合开发与利用重点实验室、广西水产遗传育种与健康养殖重点实验室、自治区优势特色水产品加工与贮藏工程研究中心等12个省部级研发平台，建有5个研发基地，还建有国家现代农业产业技术体系4个综合试验站。</w:t>
            </w:r>
          </w:p>
        </w:tc>
      </w:tr>
      <w:tr w14:paraId="139FD1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9980" w:type="dxa"/>
            <w:gridSpan w:val="11"/>
            <w:tcMar>
              <w:left w:w="57" w:type="dxa"/>
              <w:right w:w="57" w:type="dxa"/>
            </w:tcMar>
          </w:tcPr>
          <w:p w14:paraId="2E90E760">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成果简介（不超过200字）：</w:t>
            </w:r>
          </w:p>
          <w:p w14:paraId="4FB79DF4">
            <w:pPr>
              <w:spacing w:line="240" w:lineRule="exact"/>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针对广西乃至我国重要淡水鱼</w:t>
            </w:r>
            <w:r>
              <w:rPr>
                <w:rFonts w:hint="eastAsia" w:ascii="仿宋_GB2312" w:hAnsi="仿宋_GB2312" w:eastAsia="仿宋_GB2312" w:cs="仿宋_GB2312"/>
                <w:szCs w:val="21"/>
                <w:lang w:eastAsia="zh-CN"/>
              </w:rPr>
              <w:t>存在的</w:t>
            </w:r>
            <w:r>
              <w:rPr>
                <w:rFonts w:hint="eastAsia" w:ascii="仿宋_GB2312" w:hAnsi="仿宋_GB2312" w:eastAsia="仿宋_GB2312" w:cs="仿宋_GB2312"/>
                <w:szCs w:val="21"/>
                <w:lang w:val="en-US" w:eastAsia="zh-CN"/>
              </w:rPr>
              <w:t>肉质风味不佳、质量安全管控薄弱、精深加工与保鲜水平不足等核心技术难题，</w:t>
            </w:r>
            <w:r>
              <w:rPr>
                <w:rFonts w:hint="eastAsia" w:ascii="仿宋_GB2312" w:hAnsi="仿宋_GB2312" w:eastAsia="仿宋_GB2312" w:cs="仿宋_GB2312"/>
                <w:szCs w:val="21"/>
              </w:rPr>
              <w:t>广西壮族自治区水产科学研究院</w:t>
            </w:r>
            <w:r>
              <w:rPr>
                <w:rFonts w:hint="eastAsia" w:ascii="仿宋_GB2312" w:hAnsi="仿宋_GB2312" w:eastAsia="仿宋_GB2312" w:cs="仿宋_GB2312"/>
                <w:szCs w:val="21"/>
                <w:lang w:eastAsia="zh-CN"/>
              </w:rPr>
              <w:t>牵头</w:t>
            </w:r>
            <w:r>
              <w:rPr>
                <w:rFonts w:hint="eastAsia" w:ascii="仿宋_GB2312" w:hAnsi="仿宋_GB2312" w:eastAsia="仿宋_GB2312" w:cs="仿宋_GB2312"/>
                <w:szCs w:val="21"/>
              </w:rPr>
              <w:t>联合</w:t>
            </w:r>
            <w:r>
              <w:rPr>
                <w:rFonts w:hint="default" w:ascii="仿宋_GB2312" w:hAnsi="仿宋_GB2312" w:eastAsia="仿宋_GB2312" w:cs="仿宋_GB2312"/>
                <w:szCs w:val="21"/>
                <w:lang w:val="en-US" w:eastAsia="zh-CN"/>
              </w:rPr>
              <w:t>中国水产科学研究院珠江水产研究所</w:t>
            </w:r>
            <w:r>
              <w:rPr>
                <w:rFonts w:hint="eastAsia" w:ascii="仿宋_GB2312" w:hAnsi="仿宋_GB2312" w:eastAsia="仿宋_GB2312" w:cs="仿宋_GB2312"/>
                <w:szCs w:val="21"/>
                <w:lang w:val="en-US" w:eastAsia="zh-CN"/>
              </w:rPr>
              <w:t>、</w:t>
            </w:r>
            <w:r>
              <w:rPr>
                <w:rFonts w:hint="default" w:ascii="仿宋_GB2312" w:hAnsi="仿宋_GB2312" w:eastAsia="仿宋_GB2312" w:cs="仿宋_GB2312"/>
                <w:szCs w:val="21"/>
                <w:lang w:val="en-US" w:eastAsia="zh-CN"/>
              </w:rPr>
              <w:t>广西海洋科学院</w:t>
            </w:r>
            <w:r>
              <w:rPr>
                <w:rFonts w:hint="eastAsia" w:ascii="仿宋_GB2312" w:hAnsi="仿宋_GB2312" w:eastAsia="仿宋_GB2312" w:cs="仿宋_GB2312"/>
                <w:szCs w:val="21"/>
                <w:lang w:val="en-US" w:eastAsia="zh-CN"/>
              </w:rPr>
              <w:t>、</w:t>
            </w:r>
            <w:r>
              <w:rPr>
                <w:rFonts w:hint="default" w:ascii="仿宋_GB2312" w:hAnsi="仿宋_GB2312" w:eastAsia="仿宋_GB2312" w:cs="仿宋_GB2312"/>
                <w:szCs w:val="21"/>
                <w:lang w:val="en-US" w:eastAsia="zh-CN"/>
              </w:rPr>
              <w:t>上海海洋大学</w:t>
            </w:r>
            <w:r>
              <w:rPr>
                <w:rFonts w:hint="eastAsia" w:ascii="仿宋_GB2312" w:hAnsi="仿宋_GB2312" w:eastAsia="仿宋_GB2312" w:cs="仿宋_GB2312"/>
                <w:szCs w:val="21"/>
              </w:rPr>
              <w:t>等</w:t>
            </w:r>
            <w:r>
              <w:rPr>
                <w:rFonts w:hint="eastAsia" w:ascii="仿宋_GB2312" w:hAnsi="仿宋_GB2312" w:eastAsia="仿宋_GB2312" w:cs="仿宋_GB2312"/>
                <w:szCs w:val="21"/>
                <w:lang w:eastAsia="zh-CN"/>
              </w:rPr>
              <w:t>国内外多家研究</w:t>
            </w:r>
            <w:r>
              <w:rPr>
                <w:rFonts w:hint="eastAsia" w:ascii="仿宋_GB2312" w:hAnsi="仿宋_GB2312" w:eastAsia="仿宋_GB2312" w:cs="仿宋_GB2312"/>
                <w:szCs w:val="21"/>
              </w:rPr>
              <w:t>单位</w:t>
            </w:r>
            <w:r>
              <w:rPr>
                <w:rFonts w:hint="eastAsia" w:ascii="仿宋_GB2312" w:hAnsi="仿宋_GB2312" w:eastAsia="仿宋_GB2312" w:cs="仿宋_GB2312"/>
                <w:szCs w:val="21"/>
                <w:lang w:eastAsia="zh-CN"/>
              </w:rPr>
              <w:t>和企业开展关键技术科技攻关，</w:t>
            </w:r>
            <w:r>
              <w:rPr>
                <w:rFonts w:hint="eastAsia" w:ascii="仿宋_GB2312" w:hAnsi="仿宋_GB2312" w:eastAsia="仿宋_GB2312" w:cs="仿宋_GB2312"/>
                <w:szCs w:val="21"/>
                <w:lang w:val="en-US" w:eastAsia="zh-CN"/>
              </w:rPr>
              <w:t>创制了淡水鱼肉质风味精准调控技术体系，构建淡水鱼质量安全智慧管控与溯源技术体系，开发淡水鱼高值化加工与高效保鲜技术体系，</w:t>
            </w:r>
            <w:r>
              <w:rPr>
                <w:rFonts w:hint="eastAsia" w:ascii="仿宋_GB2312" w:hAnsi="仿宋_GB2312" w:eastAsia="仿宋_GB2312" w:cs="仿宋_GB2312"/>
                <w:szCs w:val="21"/>
              </w:rPr>
              <w:t>形成了重要淡水鱼品质提升</w:t>
            </w:r>
            <w:r>
              <w:rPr>
                <w:rFonts w:hint="eastAsia" w:ascii="仿宋_GB2312" w:hAnsi="仿宋_GB2312" w:eastAsia="仿宋_GB2312" w:cs="仿宋_GB2312"/>
                <w:szCs w:val="21"/>
                <w:lang w:eastAsia="zh-CN"/>
              </w:rPr>
              <w:t>与</w:t>
            </w:r>
            <w:r>
              <w:rPr>
                <w:rFonts w:hint="eastAsia" w:ascii="仿宋_GB2312" w:hAnsi="仿宋_GB2312" w:eastAsia="仿宋_GB2312" w:cs="仿宋_GB2312"/>
                <w:szCs w:val="21"/>
              </w:rPr>
              <w:t>加工关键技术并集成应用</w:t>
            </w:r>
            <w:r>
              <w:rPr>
                <w:rFonts w:hint="eastAsia" w:ascii="仿宋_GB2312" w:hAnsi="仿宋_GB2312" w:eastAsia="仿宋_GB2312" w:cs="仿宋_GB2312"/>
                <w:szCs w:val="21"/>
                <w:lang w:eastAsia="zh-CN"/>
              </w:rPr>
              <w:t>，取得较好经济和社会效益。</w:t>
            </w:r>
          </w:p>
          <w:p w14:paraId="66E1204F">
            <w:pPr>
              <w:spacing w:line="240" w:lineRule="exact"/>
              <w:rPr>
                <w:rFonts w:hint="eastAsia" w:ascii="仿宋_GB2312" w:hAnsi="仿宋_GB2312" w:eastAsia="仿宋_GB2312" w:cs="仿宋_GB2312"/>
                <w:szCs w:val="21"/>
                <w:lang w:eastAsia="zh-CN"/>
              </w:rPr>
            </w:pPr>
          </w:p>
          <w:p w14:paraId="7B50C0BA">
            <w:pPr>
              <w:pStyle w:val="4"/>
              <w:spacing w:line="240" w:lineRule="exact"/>
              <w:jc w:val="both"/>
              <w:rPr>
                <w:rFonts w:ascii="仿宋_GB2312" w:hAnsi="仿宋_GB2312" w:eastAsia="仿宋_GB2312" w:cs="仿宋_GB2312"/>
                <w:sz w:val="21"/>
                <w:szCs w:val="21"/>
              </w:rPr>
            </w:pPr>
          </w:p>
        </w:tc>
      </w:tr>
    </w:tbl>
    <w:p w14:paraId="3397C10C">
      <w:pPr>
        <w:pStyle w:val="10"/>
        <w:spacing w:line="240" w:lineRule="exact"/>
        <w:rPr>
          <w:sz w:val="21"/>
          <w:szCs w:val="21"/>
        </w:rPr>
      </w:pPr>
    </w:p>
    <w:p w14:paraId="2AA038D5"/>
    <w:p w14:paraId="6EAF64AF"/>
    <w:p w14:paraId="337CC324"/>
    <w:p w14:paraId="641BDA10"/>
    <w:p w14:paraId="618CF0FC"/>
    <w:p w14:paraId="10FA05E0">
      <w:pPr>
        <w:adjustRightInd w:val="0"/>
        <w:snapToGrid w:val="0"/>
        <w:spacing w:line="406" w:lineRule="exact"/>
        <w:jc w:val="center"/>
        <w:outlineLvl w:val="1"/>
        <w:rPr>
          <w:rStyle w:val="12"/>
          <w:rFonts w:hint="default" w:ascii="Times New Roman" w:eastAsia="方正黑体_GBK"/>
          <w:b w:val="0"/>
          <w:bCs w:val="0"/>
          <w:snapToGrid w:val="0"/>
          <w:color w:val="000000"/>
          <w:kern w:val="2"/>
          <w:sz w:val="28"/>
          <w:szCs w:val="28"/>
        </w:rPr>
      </w:pPr>
      <w:r>
        <w:rPr>
          <w:rStyle w:val="12"/>
          <w:rFonts w:ascii="Times New Roman" w:eastAsia="方正黑体_GBK"/>
          <w:b w:val="0"/>
          <w:bCs w:val="0"/>
          <w:snapToGrid w:val="0"/>
          <w:color w:val="000000"/>
          <w:kern w:val="2"/>
          <w:sz w:val="28"/>
          <w:szCs w:val="28"/>
        </w:rPr>
        <w:t>候选个人合作情况</w:t>
      </w:r>
    </w:p>
    <w:p w14:paraId="5B0FCBCC">
      <w:pPr>
        <w:adjustRightInd w:val="0"/>
        <w:snapToGrid w:val="0"/>
        <w:spacing w:line="406" w:lineRule="exact"/>
        <w:rPr>
          <w:snapToGrid w:val="0"/>
          <w:color w:val="000000"/>
          <w:sz w:val="28"/>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19B7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14:paraId="37144ED4">
            <w:pPr>
              <w:adjustRightInd w:val="0"/>
              <w:snapToGrid w:val="0"/>
              <w:spacing w:line="406" w:lineRule="exact"/>
              <w:jc w:val="center"/>
              <w:rPr>
                <w:rFonts w:eastAsia="方正黑体_GBK"/>
                <w:snapToGrid w:val="0"/>
                <w:color w:val="000000"/>
                <w:sz w:val="28"/>
                <w:szCs w:val="28"/>
              </w:rPr>
            </w:pPr>
            <w:r>
              <w:rPr>
                <w:rFonts w:hint="eastAsia" w:eastAsia="方正黑体_GBK"/>
                <w:snapToGrid w:val="0"/>
                <w:color w:val="000000"/>
                <w:sz w:val="28"/>
                <w:szCs w:val="28"/>
              </w:rPr>
              <w:t>候选个人合作关系说明</w:t>
            </w:r>
          </w:p>
          <w:p w14:paraId="2CD84A69">
            <w:pPr>
              <w:adjustRightInd w:val="0"/>
              <w:snapToGrid w:val="0"/>
              <w:spacing w:line="406" w:lineRule="exact"/>
              <w:rPr>
                <w:rFonts w:eastAsia="方正黑体_GBK"/>
                <w:snapToGrid w:val="0"/>
                <w:color w:val="000000"/>
                <w:sz w:val="28"/>
                <w:szCs w:val="28"/>
              </w:rPr>
            </w:pPr>
          </w:p>
          <w:p w14:paraId="7639DDFE">
            <w:pPr>
              <w:adjustRightInd w:val="0"/>
              <w:snapToGrid w:val="0"/>
              <w:spacing w:line="406" w:lineRule="exact"/>
              <w:rPr>
                <w:snapToGrid w:val="0"/>
                <w:color w:val="000000"/>
                <w:szCs w:val="21"/>
              </w:rPr>
            </w:pPr>
            <w:r>
              <w:rPr>
                <w:snapToGrid w:val="0"/>
                <w:color w:val="000000"/>
                <w:szCs w:val="21"/>
              </w:rPr>
              <w:t>（候选个人不在同一工作单位的，应填写该说明。</w:t>
            </w:r>
            <w:r>
              <w:rPr>
                <w:b/>
                <w:bCs/>
                <w:snapToGrid w:val="0"/>
                <w:color w:val="000000"/>
                <w:szCs w:val="21"/>
              </w:rPr>
              <w:t>候选个人均为同一单位则不用填写该说明。</w:t>
            </w:r>
            <w:r>
              <w:rPr>
                <w:snapToGrid w:val="0"/>
                <w:color w:val="000000"/>
                <w:szCs w:val="21"/>
              </w:rPr>
              <w:t>）</w:t>
            </w:r>
          </w:p>
          <w:p w14:paraId="660ECA6B">
            <w:pPr>
              <w:adjustRightInd w:val="0"/>
              <w:snapToGrid w:val="0"/>
              <w:spacing w:line="406" w:lineRule="exact"/>
              <w:rPr>
                <w:rFonts w:ascii="Times New Roman"/>
                <w:snapToGrid w:val="0"/>
                <w:color w:val="000000"/>
                <w:sz w:val="21"/>
                <w:szCs w:val="21"/>
              </w:rPr>
            </w:pPr>
            <w:r>
              <w:rPr>
                <w:rFonts w:hint="eastAsia" w:ascii="Times New Roman"/>
                <w:b/>
                <w:bCs/>
                <w:snapToGrid w:val="0"/>
                <w:color w:val="000000"/>
                <w:sz w:val="21"/>
                <w:szCs w:val="21"/>
              </w:rPr>
              <w:t>成果名称：</w:t>
            </w:r>
            <w:r>
              <w:rPr>
                <w:rFonts w:hint="eastAsia" w:ascii="Times New Roman"/>
                <w:b w:val="0"/>
                <w:bCs w:val="0"/>
                <w:snapToGrid w:val="0"/>
                <w:color w:val="auto"/>
                <w:sz w:val="21"/>
                <w:szCs w:val="21"/>
              </w:rPr>
              <w:t>重要淡水鱼品质提升</w:t>
            </w:r>
            <w:r>
              <w:rPr>
                <w:rFonts w:hint="eastAsia" w:ascii="Times New Roman"/>
                <w:b w:val="0"/>
                <w:bCs w:val="0"/>
                <w:snapToGrid w:val="0"/>
                <w:color w:val="auto"/>
                <w:sz w:val="21"/>
                <w:szCs w:val="21"/>
                <w:lang w:eastAsia="zh-CN"/>
              </w:rPr>
              <w:t>与</w:t>
            </w:r>
            <w:r>
              <w:rPr>
                <w:rFonts w:hint="eastAsia" w:ascii="Times New Roman"/>
                <w:b w:val="0"/>
                <w:bCs w:val="0"/>
                <w:snapToGrid w:val="0"/>
                <w:color w:val="auto"/>
                <w:sz w:val="21"/>
                <w:szCs w:val="21"/>
              </w:rPr>
              <w:t>加工关键技术</w:t>
            </w:r>
            <w:r>
              <w:rPr>
                <w:rFonts w:hint="eastAsia" w:ascii="Times New Roman"/>
                <w:b w:val="0"/>
                <w:bCs w:val="0"/>
                <w:snapToGrid w:val="0"/>
                <w:color w:val="auto"/>
                <w:sz w:val="21"/>
                <w:szCs w:val="21"/>
                <w:lang w:eastAsia="zh-CN"/>
              </w:rPr>
              <w:t>创新及产业化</w:t>
            </w:r>
            <w:r>
              <w:rPr>
                <w:rFonts w:hint="eastAsia" w:ascii="Times New Roman"/>
                <w:b w:val="0"/>
                <w:bCs w:val="0"/>
                <w:snapToGrid w:val="0"/>
                <w:color w:val="auto"/>
                <w:sz w:val="21"/>
                <w:szCs w:val="21"/>
              </w:rPr>
              <w:t>应用</w:t>
            </w:r>
          </w:p>
          <w:p w14:paraId="33EA34F9">
            <w:pPr>
              <w:adjustRightInd w:val="0"/>
              <w:snapToGrid w:val="0"/>
              <w:spacing w:line="406" w:lineRule="exact"/>
              <w:rPr>
                <w:rFonts w:hint="eastAsia" w:ascii="Times New Roman"/>
                <w:snapToGrid w:val="0"/>
                <w:color w:val="000000"/>
                <w:sz w:val="21"/>
                <w:szCs w:val="21"/>
              </w:rPr>
            </w:pPr>
            <w:r>
              <w:rPr>
                <w:rFonts w:hint="eastAsia" w:ascii="Times New Roman"/>
                <w:b/>
                <w:bCs/>
                <w:snapToGrid w:val="0"/>
                <w:color w:val="000000"/>
                <w:sz w:val="21"/>
                <w:szCs w:val="21"/>
              </w:rPr>
              <w:t>候选个人：</w:t>
            </w:r>
            <w:r>
              <w:rPr>
                <w:rFonts w:hint="default" w:ascii="Times New Roman" w:cs="Times New Roman"/>
                <w:snapToGrid w:val="0"/>
                <w:color w:val="auto"/>
                <w:sz w:val="21"/>
                <w:szCs w:val="21"/>
                <w:lang w:val="en-US" w:eastAsia="zh-CN"/>
              </w:rPr>
              <w:t>郁二蒙，马华威，江林源，刘利平，童桂香，潘传燕，李慷，吕敏，田晶晶，韦信贤</w:t>
            </w:r>
          </w:p>
          <w:p w14:paraId="732877B6">
            <w:pPr>
              <w:adjustRightInd w:val="0"/>
              <w:snapToGrid w:val="0"/>
              <w:spacing w:line="406" w:lineRule="exact"/>
              <w:ind w:left="1050" w:hanging="1054" w:hangingChars="500"/>
              <w:rPr>
                <w:rFonts w:ascii="Times New Roman"/>
                <w:snapToGrid w:val="0"/>
                <w:color w:val="000000"/>
                <w:sz w:val="21"/>
                <w:szCs w:val="21"/>
              </w:rPr>
            </w:pPr>
            <w:r>
              <w:rPr>
                <w:rFonts w:hint="eastAsia" w:ascii="Times New Roman"/>
                <w:b/>
                <w:bCs/>
                <w:snapToGrid w:val="0"/>
                <w:color w:val="000000"/>
                <w:sz w:val="21"/>
                <w:szCs w:val="21"/>
              </w:rPr>
              <w:t>候选组织：</w:t>
            </w:r>
            <w:r>
              <w:rPr>
                <w:rFonts w:hint="eastAsia" w:ascii="Times New Roman" w:hAnsi="Times New Roman" w:cs="Times New Roman"/>
                <w:snapToGrid w:val="0"/>
                <w:color w:val="auto"/>
                <w:sz w:val="21"/>
                <w:szCs w:val="21"/>
                <w:lang w:val="en-US" w:eastAsia="zh-CN"/>
              </w:rPr>
              <w:t>广西壮族自治区水产科学研究院（广西壮族自治区渔业病害防治环境监测和质量检验</w:t>
            </w:r>
            <w:r>
              <w:rPr>
                <w:rFonts w:hint="default" w:ascii="Times New Roman" w:hAnsi="Times New Roman" w:cs="Times New Roman"/>
                <w:snapToGrid w:val="0"/>
                <w:color w:val="auto"/>
                <w:sz w:val="21"/>
                <w:szCs w:val="21"/>
                <w:lang w:val="en-US" w:eastAsia="zh-CN"/>
              </w:rPr>
              <w:t>中心、广西壮族自治区水生野生动物救护中心）</w:t>
            </w:r>
            <w:r>
              <w:rPr>
                <w:rFonts w:hint="eastAsia" w:ascii="Times New Roman" w:hAnsi="Times New Roman" w:cs="Times New Roman"/>
                <w:snapToGrid w:val="0"/>
                <w:color w:val="auto"/>
                <w:sz w:val="21"/>
                <w:szCs w:val="21"/>
                <w:lang w:val="en-US" w:eastAsia="zh-CN"/>
              </w:rPr>
              <w:t>，</w:t>
            </w:r>
            <w:r>
              <w:rPr>
                <w:rFonts w:hint="default" w:ascii="Times New Roman" w:hAnsi="Times New Roman" w:cs="Times New Roman"/>
                <w:snapToGrid w:val="0"/>
                <w:color w:val="auto"/>
                <w:sz w:val="21"/>
                <w:szCs w:val="21"/>
                <w:lang w:val="en-US" w:eastAsia="zh-CN"/>
              </w:rPr>
              <w:t>中国水产科学研究院珠江水产研究所</w:t>
            </w:r>
            <w:r>
              <w:rPr>
                <w:rFonts w:hint="eastAsia" w:ascii="Times New Roman" w:hAnsi="Times New Roman" w:cs="Times New Roman"/>
                <w:snapToGrid w:val="0"/>
                <w:color w:val="auto"/>
                <w:sz w:val="21"/>
                <w:szCs w:val="21"/>
                <w:lang w:val="en-US" w:eastAsia="zh-CN"/>
              </w:rPr>
              <w:t>，</w:t>
            </w:r>
            <w:r>
              <w:rPr>
                <w:rFonts w:hint="default" w:ascii="Times New Roman" w:hAnsi="Times New Roman" w:cs="Times New Roman"/>
                <w:snapToGrid w:val="0"/>
                <w:color w:val="auto"/>
                <w:sz w:val="21"/>
                <w:szCs w:val="21"/>
                <w:lang w:val="en-US" w:eastAsia="zh-CN"/>
              </w:rPr>
              <w:t>广西海洋科学院（广西红树林研究中心）</w:t>
            </w:r>
            <w:r>
              <w:rPr>
                <w:rFonts w:hint="eastAsia" w:ascii="Times New Roman" w:hAnsi="Times New Roman" w:cs="Times New Roman"/>
                <w:snapToGrid w:val="0"/>
                <w:color w:val="auto"/>
                <w:sz w:val="21"/>
                <w:szCs w:val="21"/>
                <w:lang w:val="en-US" w:eastAsia="zh-CN"/>
              </w:rPr>
              <w:t>，</w:t>
            </w:r>
            <w:r>
              <w:rPr>
                <w:rFonts w:hint="default" w:ascii="Times New Roman" w:hAnsi="Times New Roman" w:cs="Times New Roman"/>
                <w:snapToGrid w:val="0"/>
                <w:color w:val="auto"/>
                <w:sz w:val="21"/>
                <w:szCs w:val="21"/>
                <w:lang w:val="en-US" w:eastAsia="zh-CN"/>
              </w:rPr>
              <w:t>上海海洋大学</w:t>
            </w:r>
            <w:r>
              <w:rPr>
                <w:rFonts w:hint="eastAsia" w:ascii="Times New Roman" w:hAnsi="Times New Roman" w:cs="Times New Roman"/>
                <w:snapToGrid w:val="0"/>
                <w:color w:val="auto"/>
                <w:sz w:val="21"/>
                <w:szCs w:val="21"/>
                <w:lang w:val="en-US" w:eastAsia="zh-CN"/>
              </w:rPr>
              <w:t>，</w:t>
            </w:r>
            <w:r>
              <w:rPr>
                <w:rFonts w:hint="default" w:ascii="Times New Roman" w:hAnsi="Times New Roman" w:cs="Times New Roman"/>
                <w:snapToGrid w:val="0"/>
                <w:color w:val="auto"/>
                <w:sz w:val="21"/>
                <w:szCs w:val="21"/>
                <w:lang w:val="en-US" w:eastAsia="zh-CN"/>
              </w:rPr>
              <w:t>广西金海盈食品有限公司</w:t>
            </w:r>
            <w:r>
              <w:rPr>
                <w:rFonts w:hint="eastAsia" w:ascii="Times New Roman" w:hAnsi="Times New Roman" w:cs="Times New Roman"/>
                <w:snapToGrid w:val="0"/>
                <w:color w:val="auto"/>
                <w:sz w:val="21"/>
                <w:szCs w:val="21"/>
                <w:lang w:val="en-US" w:eastAsia="zh-CN"/>
              </w:rPr>
              <w:t>，</w:t>
            </w:r>
            <w:r>
              <w:rPr>
                <w:rFonts w:hint="eastAsia" w:ascii="Times New Roman" w:hAnsi="Times New Roman" w:cs="Times New Roman"/>
                <w:snapToGrid w:val="0"/>
                <w:color w:val="auto"/>
                <w:sz w:val="21"/>
                <w:szCs w:val="21"/>
                <w:lang w:eastAsia="zh-CN"/>
              </w:rPr>
              <w:t>广西禄驰农业投资有限公司</w:t>
            </w:r>
          </w:p>
          <w:p w14:paraId="5A7DD652">
            <w:pPr>
              <w:adjustRightInd w:val="0"/>
              <w:snapToGrid w:val="0"/>
              <w:spacing w:line="406" w:lineRule="exact"/>
              <w:rPr>
                <w:rFonts w:ascii="Times New Roman"/>
                <w:snapToGrid w:val="0"/>
                <w:color w:val="000000"/>
                <w:sz w:val="28"/>
                <w:szCs w:val="28"/>
              </w:rPr>
            </w:pPr>
          </w:p>
          <w:p w14:paraId="4F14B7CC">
            <w:pPr>
              <w:adjustRightInd w:val="0"/>
              <w:snapToGrid w:val="0"/>
              <w:spacing w:line="406" w:lineRule="exact"/>
              <w:ind w:firstLine="420" w:firstLineChars="200"/>
              <w:rPr>
                <w:rFonts w:ascii="宋体" w:hAnsi="宋体" w:eastAsia="宋体" w:cs="宋体"/>
                <w:snapToGrid w:val="0"/>
                <w:sz w:val="21"/>
                <w:szCs w:val="21"/>
              </w:rPr>
            </w:pPr>
            <w:r>
              <w:rPr>
                <w:rFonts w:hint="eastAsia" w:ascii="Times New Roman" w:hAnsi="Times New Roman" w:cs="Times New Roman"/>
                <w:snapToGrid w:val="0"/>
                <w:color w:val="auto"/>
                <w:sz w:val="21"/>
                <w:szCs w:val="21"/>
                <w:lang w:val="en-US" w:eastAsia="zh-CN"/>
              </w:rPr>
              <w:t>围绕我国重要淡水鱼存在的肉质风味不佳、质量安全管控薄弱、精深加工与保鲜水平不足等核心技术难题，广西壮族自治区水产科学研究院与中国水产科学研究院珠江水产研究所、</w:t>
            </w:r>
            <w:r>
              <w:rPr>
                <w:rFonts w:hint="default" w:ascii="Times New Roman" w:hAnsi="Times New Roman" w:cs="Times New Roman"/>
                <w:snapToGrid w:val="0"/>
                <w:color w:val="auto"/>
                <w:sz w:val="21"/>
                <w:szCs w:val="21"/>
                <w:lang w:val="en-US" w:eastAsia="zh-CN"/>
              </w:rPr>
              <w:t>广西海洋科学院</w:t>
            </w:r>
            <w:r>
              <w:rPr>
                <w:rFonts w:hint="eastAsia" w:ascii="Times New Roman" w:hAnsi="Times New Roman" w:cs="Times New Roman"/>
                <w:snapToGrid w:val="0"/>
                <w:color w:val="auto"/>
                <w:sz w:val="21"/>
                <w:szCs w:val="21"/>
                <w:lang w:val="en-US" w:eastAsia="zh-CN"/>
              </w:rPr>
              <w:t>、上海海洋大学等单位联合攻关，形成了“重要淡水鱼品质提升与加工关键技术创新及产业化应用”研究团队，建立了密切的合作关系。</w:t>
            </w:r>
          </w:p>
          <w:p w14:paraId="67548CB5">
            <w:pPr>
              <w:adjustRightInd w:val="0"/>
              <w:snapToGrid w:val="0"/>
              <w:spacing w:line="406" w:lineRule="exact"/>
              <w:ind w:firstLine="420" w:firstLineChars="200"/>
              <w:rPr>
                <w:rFonts w:hint="eastAsia" w:ascii="Times New Roman"/>
                <w:snapToGrid w:val="0"/>
                <w:sz w:val="21"/>
                <w:szCs w:val="21"/>
              </w:rPr>
            </w:pPr>
            <w:r>
              <w:rPr>
                <w:rFonts w:hint="eastAsia" w:ascii="Times New Roman"/>
                <w:snapToGrid w:val="0"/>
                <w:sz w:val="21"/>
                <w:szCs w:val="21"/>
              </w:rPr>
              <w:t>候选人</w:t>
            </w:r>
            <w:r>
              <w:rPr>
                <w:rFonts w:hint="eastAsia" w:ascii="Times New Roman"/>
                <w:b/>
                <w:bCs/>
                <w:snapToGrid w:val="0"/>
                <w:sz w:val="21"/>
                <w:szCs w:val="21"/>
              </w:rPr>
              <w:t>郁二蒙</w:t>
            </w:r>
            <w:r>
              <w:rPr>
                <w:rFonts w:hint="eastAsia" w:ascii="Times New Roman"/>
                <w:b w:val="0"/>
                <w:bCs w:val="0"/>
                <w:snapToGrid w:val="0"/>
                <w:sz w:val="21"/>
                <w:szCs w:val="21"/>
                <w:lang w:eastAsia="zh-CN"/>
              </w:rPr>
              <w:t>（</w:t>
            </w:r>
            <w:r>
              <w:rPr>
                <w:rFonts w:hint="eastAsia" w:ascii="Times New Roman" w:cs="Times New Roman"/>
                <w:snapToGrid w:val="0"/>
                <w:sz w:val="21"/>
                <w:szCs w:val="21"/>
                <w:lang w:eastAsia="zh-CN"/>
              </w:rPr>
              <w:t>广西海洋科学院、曾在</w:t>
            </w:r>
            <w:r>
              <w:rPr>
                <w:rFonts w:hint="eastAsia" w:ascii="Times New Roman"/>
                <w:snapToGrid w:val="0"/>
                <w:sz w:val="21"/>
                <w:szCs w:val="21"/>
              </w:rPr>
              <w:t>中国水产科学研究院珠江水产研究所</w:t>
            </w:r>
            <w:r>
              <w:rPr>
                <w:rFonts w:hint="eastAsia" w:ascii="Times New Roman"/>
                <w:snapToGrid w:val="0"/>
                <w:sz w:val="21"/>
                <w:szCs w:val="21"/>
                <w:lang w:eastAsia="zh-CN"/>
              </w:rPr>
              <w:t>工作</w:t>
            </w:r>
            <w:r>
              <w:rPr>
                <w:rFonts w:hint="eastAsia" w:ascii="Times New Roman"/>
                <w:b/>
                <w:bCs/>
                <w:snapToGrid w:val="0"/>
                <w:sz w:val="21"/>
                <w:szCs w:val="21"/>
                <w:lang w:eastAsia="zh-CN"/>
              </w:rPr>
              <w:t>）</w:t>
            </w:r>
            <w:r>
              <w:rPr>
                <w:rFonts w:hint="eastAsia" w:ascii="Times New Roman"/>
                <w:b/>
                <w:bCs/>
                <w:snapToGrid w:val="0"/>
                <w:sz w:val="21"/>
                <w:szCs w:val="21"/>
              </w:rPr>
              <w:t>、田晶晶</w:t>
            </w:r>
            <w:r>
              <w:rPr>
                <w:rFonts w:hint="eastAsia" w:ascii="Times New Roman"/>
                <w:snapToGrid w:val="0"/>
                <w:sz w:val="21"/>
                <w:szCs w:val="21"/>
              </w:rPr>
              <w:t>（中国水产科学研究院珠江水产研究所）长期开展淡水鱼肉质脆化的活性物制备技术及配套的脆化饲料，并开展淡水鱼风味品质提升技术和品质分级等技术标准研发，共同</w:t>
            </w:r>
            <w:r>
              <w:rPr>
                <w:rFonts w:hint="eastAsia" w:ascii="Times New Roman"/>
                <w:snapToGrid w:val="0"/>
                <w:sz w:val="21"/>
                <w:szCs w:val="21"/>
                <w:lang w:eastAsia="zh-CN"/>
              </w:rPr>
              <w:t>发表代表性论文</w:t>
            </w:r>
            <w:r>
              <w:rPr>
                <w:rFonts w:hint="eastAsia" w:ascii="Times New Roman"/>
                <w:snapToGrid w:val="0"/>
                <w:sz w:val="21"/>
                <w:szCs w:val="21"/>
                <w:lang w:val="en-US" w:eastAsia="zh-CN"/>
              </w:rPr>
              <w:t>2篇</w:t>
            </w:r>
            <w:r>
              <w:rPr>
                <w:rFonts w:hint="eastAsia" w:ascii="Times New Roman"/>
                <w:snapToGrid w:val="0"/>
                <w:sz w:val="21"/>
                <w:szCs w:val="21"/>
                <w:lang w:eastAsia="zh-CN"/>
              </w:rPr>
              <w:t>：</w:t>
            </w:r>
            <w:r>
              <w:rPr>
                <w:rFonts w:hint="eastAsia" w:ascii="Times New Roman"/>
                <w:snapToGrid w:val="0"/>
                <w:sz w:val="21"/>
                <w:szCs w:val="21"/>
              </w:rPr>
              <w:t>《</w:t>
            </w:r>
            <w:r>
              <w:rPr>
                <w:rFonts w:hint="eastAsia" w:ascii="Times New Roman"/>
                <w:snapToGrid w:val="0"/>
                <w:color w:val="000000"/>
                <w:sz w:val="21"/>
                <w:szCs w:val="21"/>
              </w:rPr>
              <w:t>Microorganism-mediated denitrogenation</w:t>
            </w:r>
            <w:r>
              <w:rPr>
                <w:rFonts w:hint="eastAsia" w:ascii="Times New Roman"/>
                <w:snapToGrid w:val="0"/>
                <w:color w:val="000000"/>
                <w:sz w:val="21"/>
                <w:szCs w:val="21"/>
                <w:lang w:val="en-US" w:eastAsia="zh-CN"/>
              </w:rPr>
              <w:t xml:space="preserve"> </w:t>
            </w:r>
            <w:r>
              <w:rPr>
                <w:rFonts w:hint="eastAsia" w:ascii="Times New Roman"/>
                <w:snapToGrid w:val="0"/>
                <w:color w:val="000000"/>
                <w:sz w:val="21"/>
                <w:szCs w:val="21"/>
              </w:rPr>
              <w:t>of aquaculture systems provoked by poly-</w:t>
            </w:r>
            <w:r>
              <w:rPr>
                <w:rFonts w:hint="default" w:ascii="Times New Roman" w:hAnsi="Times New Roman" w:cs="Times New Roman"/>
                <w:i/>
                <w:iCs/>
                <w:snapToGrid w:val="0"/>
                <w:color w:val="000000"/>
                <w:sz w:val="21"/>
                <w:szCs w:val="21"/>
              </w:rPr>
              <w:t>β</w:t>
            </w:r>
            <w:r>
              <w:rPr>
                <w:rFonts w:hint="eastAsia" w:ascii="Times New Roman"/>
                <w:snapToGrid w:val="0"/>
                <w:color w:val="000000"/>
                <w:sz w:val="21"/>
                <w:szCs w:val="21"/>
              </w:rPr>
              <w:t>-hydroxybutyrate (PHB)</w:t>
            </w:r>
            <w:r>
              <w:rPr>
                <w:rFonts w:hint="eastAsia" w:ascii="Times New Roman"/>
                <w:snapToGrid w:val="0"/>
                <w:sz w:val="21"/>
                <w:szCs w:val="21"/>
              </w:rPr>
              <w:t>》、《</w:t>
            </w:r>
            <w:r>
              <w:rPr>
                <w:rFonts w:hint="eastAsia" w:ascii="Times New Roman" w:cs="Times New Roman"/>
                <w:snapToGrid w:val="0"/>
                <w:color w:val="000000"/>
                <w:sz w:val="21"/>
                <w:szCs w:val="21"/>
              </w:rPr>
              <w:t>Broad bean (Vicia faba L.) caused abnormal lipid metabolism in grass carp (Ctenopharyngodon idellus) liver: Insight from the gut microbiota–liver axis》</w:t>
            </w:r>
            <w:r>
              <w:rPr>
                <w:rFonts w:hint="eastAsia" w:ascii="Times New Roman"/>
                <w:snapToGrid w:val="0"/>
                <w:sz w:val="21"/>
                <w:szCs w:val="21"/>
                <w:lang w:eastAsia="zh-CN"/>
              </w:rPr>
              <w:t>，获得代表性成果发明专利</w:t>
            </w:r>
            <w:r>
              <w:rPr>
                <w:rFonts w:hint="eastAsia" w:ascii="Times New Roman"/>
                <w:snapToGrid w:val="0"/>
                <w:sz w:val="21"/>
                <w:szCs w:val="21"/>
                <w:lang w:val="en-US" w:eastAsia="zh-CN"/>
              </w:rPr>
              <w:t>1件：</w:t>
            </w:r>
            <w:r>
              <w:rPr>
                <w:rFonts w:hint="eastAsia" w:ascii="Times New Roman"/>
                <w:snapToGrid w:val="0"/>
                <w:sz w:val="21"/>
                <w:szCs w:val="21"/>
              </w:rPr>
              <w:t>《一种蚕豆苷的分离纯化方法及其产品和应用》等。</w:t>
            </w:r>
          </w:p>
          <w:p w14:paraId="06AF168B">
            <w:pPr>
              <w:adjustRightInd w:val="0"/>
              <w:snapToGrid w:val="0"/>
              <w:spacing w:line="406" w:lineRule="exact"/>
              <w:ind w:firstLine="420" w:firstLineChars="200"/>
              <w:rPr>
                <w:rFonts w:hint="eastAsia" w:ascii="Times New Roman"/>
                <w:snapToGrid w:val="0"/>
                <w:sz w:val="21"/>
                <w:szCs w:val="21"/>
                <w:lang w:val="en-US" w:eastAsia="zh-CN"/>
              </w:rPr>
            </w:pPr>
            <w:r>
              <w:rPr>
                <w:rFonts w:hint="eastAsia" w:ascii="Times New Roman"/>
                <w:snapToGrid w:val="0"/>
                <w:sz w:val="21"/>
                <w:szCs w:val="21"/>
              </w:rPr>
              <w:t>候选人</w:t>
            </w:r>
            <w:r>
              <w:rPr>
                <w:rFonts w:hint="eastAsia" w:ascii="Times New Roman"/>
                <w:b/>
                <w:bCs/>
                <w:snapToGrid w:val="0"/>
                <w:sz w:val="21"/>
                <w:szCs w:val="21"/>
              </w:rPr>
              <w:t>郁二蒙</w:t>
            </w:r>
            <w:r>
              <w:rPr>
                <w:rFonts w:hint="eastAsia" w:ascii="Times New Roman"/>
                <w:snapToGrid w:val="0"/>
                <w:sz w:val="21"/>
                <w:szCs w:val="21"/>
                <w:lang w:eastAsia="zh-CN"/>
              </w:rPr>
              <w:t>（广西海洋科学院、曾在</w:t>
            </w:r>
            <w:r>
              <w:rPr>
                <w:rFonts w:hint="eastAsia" w:ascii="Times New Roman"/>
                <w:snapToGrid w:val="0"/>
                <w:sz w:val="21"/>
                <w:szCs w:val="21"/>
              </w:rPr>
              <w:t>中国水产科学研究院珠江水产研究所</w:t>
            </w:r>
            <w:r>
              <w:rPr>
                <w:rFonts w:hint="eastAsia" w:ascii="Times New Roman"/>
                <w:snapToGrid w:val="0"/>
                <w:sz w:val="21"/>
                <w:szCs w:val="21"/>
                <w:lang w:eastAsia="zh-CN"/>
              </w:rPr>
              <w:t>工作）</w:t>
            </w:r>
            <w:r>
              <w:rPr>
                <w:rFonts w:hint="eastAsia" w:ascii="Times New Roman"/>
                <w:snapToGrid w:val="0"/>
                <w:sz w:val="21"/>
                <w:szCs w:val="21"/>
              </w:rPr>
              <w:t>、</w:t>
            </w:r>
            <w:r>
              <w:rPr>
                <w:rFonts w:hint="eastAsia" w:ascii="Times New Roman"/>
                <w:b/>
                <w:bCs/>
                <w:snapToGrid w:val="0"/>
                <w:sz w:val="21"/>
                <w:szCs w:val="21"/>
              </w:rPr>
              <w:t>田晶晶</w:t>
            </w:r>
            <w:r>
              <w:rPr>
                <w:rFonts w:hint="eastAsia" w:ascii="Times New Roman"/>
                <w:snapToGrid w:val="0"/>
                <w:sz w:val="21"/>
                <w:szCs w:val="21"/>
              </w:rPr>
              <w:t>（中国水产科学研究院珠江水产研究所）与广西壮族自治区水产科学研究院</w:t>
            </w:r>
            <w:r>
              <w:rPr>
                <w:rFonts w:hint="eastAsia" w:ascii="Times New Roman"/>
                <w:b/>
                <w:bCs/>
                <w:snapToGrid w:val="0"/>
                <w:sz w:val="21"/>
                <w:szCs w:val="21"/>
                <w:lang w:eastAsia="zh-CN"/>
              </w:rPr>
              <w:t>江林源</w:t>
            </w:r>
            <w:r>
              <w:rPr>
                <w:rFonts w:hint="eastAsia"/>
                <w:snapToGrid w:val="0"/>
                <w:sz w:val="21"/>
                <w:szCs w:val="21"/>
                <w:lang w:eastAsia="zh-CN"/>
              </w:rPr>
              <w:t>、</w:t>
            </w:r>
            <w:r>
              <w:rPr>
                <w:rFonts w:hint="eastAsia" w:ascii="Times New Roman"/>
                <w:b/>
                <w:bCs/>
                <w:snapToGrid w:val="0"/>
                <w:sz w:val="21"/>
                <w:szCs w:val="21"/>
                <w:lang w:eastAsia="zh-CN"/>
              </w:rPr>
              <w:t>马华威</w:t>
            </w:r>
            <w:r>
              <w:rPr>
                <w:rFonts w:hint="eastAsia" w:ascii="Times New Roman"/>
                <w:snapToGrid w:val="0"/>
                <w:sz w:val="21"/>
                <w:szCs w:val="21"/>
                <w:lang w:eastAsia="zh-CN"/>
              </w:rPr>
              <w:t>、</w:t>
            </w:r>
            <w:r>
              <w:rPr>
                <w:rFonts w:hint="eastAsia" w:ascii="Times New Roman"/>
                <w:b/>
                <w:bCs/>
                <w:snapToGrid w:val="0"/>
                <w:sz w:val="21"/>
                <w:szCs w:val="21"/>
                <w:lang w:eastAsia="zh-CN"/>
              </w:rPr>
              <w:t>潘传燕</w:t>
            </w:r>
            <w:r>
              <w:rPr>
                <w:rFonts w:hint="eastAsia" w:ascii="Times New Roman"/>
                <w:snapToGrid w:val="0"/>
                <w:sz w:val="21"/>
                <w:szCs w:val="21"/>
                <w:lang w:eastAsia="zh-CN"/>
              </w:rPr>
              <w:t>、</w:t>
            </w:r>
            <w:r>
              <w:rPr>
                <w:rFonts w:hint="eastAsia" w:ascii="Times New Roman"/>
                <w:b/>
                <w:bCs/>
                <w:snapToGrid w:val="0"/>
                <w:sz w:val="21"/>
                <w:szCs w:val="21"/>
                <w:lang w:eastAsia="zh-CN"/>
              </w:rPr>
              <w:t>童桂香</w:t>
            </w:r>
            <w:r>
              <w:rPr>
                <w:rFonts w:hint="eastAsia"/>
                <w:snapToGrid w:val="0"/>
                <w:sz w:val="21"/>
                <w:szCs w:val="21"/>
                <w:lang w:eastAsia="zh-CN"/>
              </w:rPr>
              <w:t>、</w:t>
            </w:r>
            <w:r>
              <w:rPr>
                <w:rFonts w:hint="eastAsia" w:ascii="Times New Roman"/>
                <w:b/>
                <w:bCs/>
                <w:snapToGrid w:val="0"/>
                <w:sz w:val="21"/>
                <w:szCs w:val="21"/>
                <w:lang w:eastAsia="zh-CN"/>
              </w:rPr>
              <w:t>吕敏</w:t>
            </w:r>
            <w:r>
              <w:rPr>
                <w:rFonts w:hint="eastAsia"/>
                <w:snapToGrid w:val="0"/>
                <w:sz w:val="21"/>
                <w:szCs w:val="21"/>
                <w:lang w:eastAsia="zh-CN"/>
              </w:rPr>
              <w:t>、</w:t>
            </w:r>
            <w:r>
              <w:rPr>
                <w:rFonts w:hint="eastAsia" w:ascii="Times New Roman"/>
                <w:b/>
                <w:bCs/>
                <w:snapToGrid w:val="0"/>
                <w:sz w:val="21"/>
                <w:szCs w:val="21"/>
                <w:lang w:eastAsia="zh-CN"/>
              </w:rPr>
              <w:t>韦信贤</w:t>
            </w:r>
            <w:r>
              <w:rPr>
                <w:rFonts w:hint="eastAsia" w:ascii="Times New Roman"/>
                <w:snapToGrid w:val="0"/>
                <w:sz w:val="21"/>
                <w:szCs w:val="21"/>
                <w:lang w:eastAsia="zh-CN"/>
              </w:rPr>
              <w:t>长期合作</w:t>
            </w:r>
            <w:r>
              <w:rPr>
                <w:rFonts w:hint="eastAsia" w:ascii="Times New Roman"/>
                <w:snapToGrid w:val="0"/>
                <w:sz w:val="21"/>
                <w:szCs w:val="21"/>
              </w:rPr>
              <w:t>研发淡水鱼高效养殖</w:t>
            </w:r>
            <w:r>
              <w:rPr>
                <w:rFonts w:hint="eastAsia"/>
                <w:snapToGrid w:val="0"/>
                <w:sz w:val="21"/>
                <w:szCs w:val="21"/>
                <w:lang w:eastAsia="zh-CN"/>
              </w:rPr>
              <w:t>、质量安全控制</w:t>
            </w:r>
            <w:r>
              <w:rPr>
                <w:rFonts w:hint="eastAsia" w:ascii="Times New Roman"/>
                <w:snapToGrid w:val="0"/>
                <w:sz w:val="21"/>
                <w:szCs w:val="21"/>
                <w:lang w:eastAsia="zh-CN"/>
              </w:rPr>
              <w:t>和加工保鲜</w:t>
            </w:r>
            <w:r>
              <w:rPr>
                <w:rFonts w:hint="eastAsia" w:ascii="Times New Roman"/>
                <w:snapToGrid w:val="0"/>
                <w:sz w:val="21"/>
                <w:szCs w:val="21"/>
              </w:rPr>
              <w:t>技术，合作</w:t>
            </w:r>
            <w:r>
              <w:rPr>
                <w:rFonts w:hint="eastAsia" w:ascii="Times New Roman"/>
                <w:snapToGrid w:val="0"/>
                <w:sz w:val="21"/>
                <w:szCs w:val="21"/>
                <w:lang w:eastAsia="zh-CN"/>
              </w:rPr>
              <w:t>发表代表性</w:t>
            </w:r>
            <w:r>
              <w:rPr>
                <w:rFonts w:hint="eastAsia"/>
                <w:snapToGrid w:val="0"/>
                <w:sz w:val="21"/>
                <w:szCs w:val="21"/>
                <w:lang w:eastAsia="zh-CN"/>
              </w:rPr>
              <w:t>论文</w:t>
            </w:r>
            <w:r>
              <w:rPr>
                <w:rFonts w:hint="eastAsia"/>
                <w:snapToGrid w:val="0"/>
                <w:sz w:val="21"/>
                <w:szCs w:val="21"/>
                <w:lang w:val="en-US" w:eastAsia="zh-CN"/>
              </w:rPr>
              <w:t>3</w:t>
            </w:r>
            <w:r>
              <w:rPr>
                <w:rFonts w:hint="eastAsia" w:ascii="Times New Roman"/>
                <w:snapToGrid w:val="0"/>
                <w:sz w:val="21"/>
                <w:szCs w:val="21"/>
                <w:lang w:val="en-US" w:eastAsia="zh-CN"/>
              </w:rPr>
              <w:t>篇：《</w:t>
            </w:r>
            <w:r>
              <w:rPr>
                <w:rFonts w:hint="eastAsia" w:ascii="Times New Roman"/>
                <w:snapToGrid w:val="0"/>
                <w:sz w:val="21"/>
                <w:szCs w:val="21"/>
              </w:rPr>
              <w:t>Broad bean (Vicia faba L.) caused abnormal lipid metabolism in grass carp (Ctenopharyngodon idellus) liver: Insight from the gut microbiota–liver axis</w:t>
            </w:r>
            <w:r>
              <w:rPr>
                <w:rFonts w:hint="eastAsia" w:ascii="Times New Roman"/>
                <w:snapToGrid w:val="0"/>
                <w:sz w:val="21"/>
                <w:szCs w:val="21"/>
                <w:lang w:val="en-US" w:eastAsia="zh-CN"/>
              </w:rPr>
              <w:t>》、《</w:t>
            </w:r>
            <w:r>
              <w:rPr>
                <w:rFonts w:hint="default" w:ascii="Times New Roman"/>
                <w:snapToGrid w:val="0"/>
                <w:sz w:val="21"/>
                <w:szCs w:val="21"/>
                <w:lang w:val="en-US" w:eastAsia="zh-CN"/>
              </w:rPr>
              <w:t>Influences of trypsin pretreatment on the structures, composition, and functional characteristics of skin gelatin of tilapia, grass carp, and sea</w:t>
            </w:r>
            <w:r>
              <w:rPr>
                <w:rFonts w:hint="eastAsia" w:ascii="Times New Roman"/>
                <w:snapToGrid w:val="0"/>
                <w:sz w:val="21"/>
                <w:szCs w:val="21"/>
                <w:lang w:val="en-US" w:eastAsia="zh-CN"/>
              </w:rPr>
              <w:t xml:space="preserve"> </w:t>
            </w:r>
            <w:r>
              <w:rPr>
                <w:rFonts w:hint="default" w:ascii="Times New Roman"/>
                <w:snapToGrid w:val="0"/>
                <w:sz w:val="21"/>
                <w:szCs w:val="21"/>
                <w:lang w:val="en-US" w:eastAsia="zh-CN"/>
              </w:rPr>
              <w:t>perch</w:t>
            </w:r>
            <w:r>
              <w:rPr>
                <w:rFonts w:hint="eastAsia" w:ascii="Times New Roman"/>
                <w:snapToGrid w:val="0"/>
                <w:sz w:val="21"/>
                <w:szCs w:val="21"/>
                <w:lang w:val="en-US" w:eastAsia="zh-CN"/>
              </w:rPr>
              <w:t xml:space="preserve">》、《Effect of </w:t>
            </w:r>
            <w:r>
              <w:rPr>
                <w:rFonts w:hint="default" w:ascii="Times New Roman"/>
                <w:snapToGrid w:val="0"/>
                <w:sz w:val="21"/>
                <w:szCs w:val="21"/>
                <w:lang w:val="en-US" w:eastAsia="zh-CN"/>
              </w:rPr>
              <w:t>g</w:t>
            </w:r>
            <w:r>
              <w:rPr>
                <w:rFonts w:hint="eastAsia" w:ascii="Times New Roman"/>
                <w:snapToGrid w:val="0"/>
                <w:sz w:val="21"/>
                <w:szCs w:val="21"/>
                <w:lang w:val="en-US" w:eastAsia="zh-CN"/>
              </w:rPr>
              <w:t xml:space="preserve">allic </w:t>
            </w:r>
            <w:r>
              <w:rPr>
                <w:rFonts w:hint="default" w:ascii="Times New Roman"/>
                <w:snapToGrid w:val="0"/>
                <w:sz w:val="21"/>
                <w:szCs w:val="21"/>
                <w:lang w:val="en-US" w:eastAsia="zh-CN"/>
              </w:rPr>
              <w:t>a</w:t>
            </w:r>
            <w:r>
              <w:rPr>
                <w:rFonts w:hint="eastAsia" w:ascii="Times New Roman"/>
                <w:snapToGrid w:val="0"/>
                <w:sz w:val="21"/>
                <w:szCs w:val="21"/>
                <w:lang w:val="en-US" w:eastAsia="zh-CN"/>
              </w:rPr>
              <w:t xml:space="preserve">cid on the </w:t>
            </w:r>
            <w:r>
              <w:rPr>
                <w:rFonts w:hint="default" w:ascii="Times New Roman"/>
                <w:snapToGrid w:val="0"/>
                <w:sz w:val="21"/>
                <w:szCs w:val="21"/>
                <w:lang w:val="en-US" w:eastAsia="zh-CN"/>
              </w:rPr>
              <w:t>i</w:t>
            </w:r>
            <w:r>
              <w:rPr>
                <w:rFonts w:hint="eastAsia" w:ascii="Times New Roman"/>
                <w:snapToGrid w:val="0"/>
                <w:sz w:val="21"/>
                <w:szCs w:val="21"/>
                <w:lang w:val="en-US" w:eastAsia="zh-CN"/>
              </w:rPr>
              <w:t>nhibition of</w:t>
            </w:r>
            <w:r>
              <w:rPr>
                <w:rFonts w:hint="eastAsia"/>
                <w:snapToGrid w:val="0"/>
                <w:sz w:val="21"/>
                <w:szCs w:val="21"/>
                <w:lang w:val="en-US" w:eastAsia="zh-CN"/>
              </w:rPr>
              <w:t xml:space="preserve"> </w:t>
            </w:r>
            <w:r>
              <w:rPr>
                <w:rFonts w:hint="default" w:ascii="Times New Roman"/>
                <w:snapToGrid w:val="0"/>
                <w:sz w:val="21"/>
                <w:szCs w:val="21"/>
                <w:lang w:val="en-US" w:eastAsia="zh-CN"/>
              </w:rPr>
              <w:t>2-</w:t>
            </w:r>
            <w:r>
              <w:rPr>
                <w:rFonts w:hint="eastAsia" w:ascii="Times New Roman"/>
                <w:snapToGrid w:val="0"/>
                <w:sz w:val="21"/>
                <w:szCs w:val="21"/>
                <w:lang w:val="en-US" w:eastAsia="zh-CN"/>
              </w:rPr>
              <w:t>a</w:t>
            </w:r>
            <w:r>
              <w:rPr>
                <w:rFonts w:hint="default" w:ascii="Times New Roman"/>
                <w:snapToGrid w:val="0"/>
                <w:sz w:val="21"/>
                <w:szCs w:val="21"/>
                <w:lang w:val="en-US" w:eastAsia="zh-CN"/>
              </w:rPr>
              <w:t>mino-3,8-</w:t>
            </w:r>
            <w:r>
              <w:rPr>
                <w:rFonts w:hint="eastAsia" w:ascii="Times New Roman"/>
                <w:snapToGrid w:val="0"/>
                <w:sz w:val="21"/>
                <w:szCs w:val="21"/>
                <w:lang w:val="en-US" w:eastAsia="zh-CN"/>
              </w:rPr>
              <w:t>d</w:t>
            </w:r>
            <w:r>
              <w:rPr>
                <w:rFonts w:hint="default" w:ascii="Times New Roman"/>
                <w:snapToGrid w:val="0"/>
                <w:sz w:val="21"/>
                <w:szCs w:val="21"/>
                <w:lang w:val="en-US" w:eastAsia="zh-CN"/>
              </w:rPr>
              <w:t>imethylimi-</w:t>
            </w:r>
            <w:r>
              <w:rPr>
                <w:rFonts w:hint="eastAsia" w:ascii="Times New Roman"/>
                <w:snapToGrid w:val="0"/>
                <w:sz w:val="21"/>
                <w:szCs w:val="21"/>
                <w:lang w:val="en-US" w:eastAsia="zh-CN"/>
              </w:rPr>
              <w:t>d</w:t>
            </w:r>
            <w:r>
              <w:rPr>
                <w:rFonts w:hint="default" w:ascii="Times New Roman"/>
                <w:snapToGrid w:val="0"/>
                <w:sz w:val="21"/>
                <w:szCs w:val="21"/>
                <w:lang w:val="en-US" w:eastAsia="zh-CN"/>
              </w:rPr>
              <w:t>azo[4,5-f]</w:t>
            </w:r>
            <w:r>
              <w:rPr>
                <w:rFonts w:hint="eastAsia" w:ascii="Times New Roman"/>
                <w:snapToGrid w:val="0"/>
                <w:sz w:val="21"/>
                <w:szCs w:val="21"/>
                <w:lang w:val="en-US" w:eastAsia="zh-CN"/>
              </w:rPr>
              <w:t xml:space="preserve"> </w:t>
            </w:r>
            <w:r>
              <w:rPr>
                <w:rFonts w:hint="default" w:ascii="Times New Roman"/>
                <w:snapToGrid w:val="0"/>
                <w:sz w:val="21"/>
                <w:szCs w:val="21"/>
                <w:lang w:val="en-US" w:eastAsia="zh-CN"/>
              </w:rPr>
              <w:t>quinoxaline in fried</w:t>
            </w:r>
            <w:r>
              <w:rPr>
                <w:rFonts w:hint="eastAsia" w:ascii="Times New Roman"/>
                <w:snapToGrid w:val="0"/>
                <w:sz w:val="21"/>
                <w:szCs w:val="21"/>
                <w:lang w:val="en-US" w:eastAsia="zh-CN"/>
              </w:rPr>
              <w:t xml:space="preserve"> </w:t>
            </w:r>
            <w:r>
              <w:rPr>
                <w:rFonts w:hint="default" w:ascii="Times New Roman"/>
                <w:snapToGrid w:val="0"/>
                <w:sz w:val="21"/>
                <w:szCs w:val="21"/>
                <w:lang w:val="en-US" w:eastAsia="zh-CN"/>
              </w:rPr>
              <w:t>tilapia</w:t>
            </w:r>
            <w:r>
              <w:rPr>
                <w:rFonts w:hint="eastAsia" w:ascii="Times New Roman"/>
                <w:snapToGrid w:val="0"/>
                <w:sz w:val="21"/>
                <w:szCs w:val="21"/>
                <w:lang w:val="en-US" w:eastAsia="zh-CN"/>
              </w:rPr>
              <w:t>》</w:t>
            </w:r>
            <w:r>
              <w:rPr>
                <w:rFonts w:hint="eastAsia"/>
                <w:snapToGrid w:val="0"/>
                <w:sz w:val="21"/>
                <w:szCs w:val="21"/>
                <w:lang w:val="en-US" w:eastAsia="zh-CN"/>
              </w:rPr>
              <w:t>，</w:t>
            </w:r>
            <w:r>
              <w:rPr>
                <w:rFonts w:hint="eastAsia" w:ascii="Times New Roman"/>
                <w:snapToGrid w:val="0"/>
                <w:sz w:val="21"/>
                <w:szCs w:val="21"/>
                <w:lang w:eastAsia="zh-CN"/>
              </w:rPr>
              <w:t>获</w:t>
            </w:r>
            <w:r>
              <w:rPr>
                <w:rFonts w:hint="eastAsia" w:ascii="Times New Roman"/>
                <w:snapToGrid w:val="0"/>
                <w:sz w:val="21"/>
                <w:szCs w:val="21"/>
                <w:lang w:val="en-US" w:eastAsia="zh-CN"/>
              </w:rPr>
              <w:t>得代表性成果发明专利1件：《多重PCR检</w:t>
            </w:r>
            <w:r>
              <w:rPr>
                <w:rFonts w:hint="default" w:ascii="Times New Roman"/>
                <w:snapToGrid w:val="0"/>
                <w:sz w:val="21"/>
                <w:szCs w:val="21"/>
                <w:lang w:val="en-US" w:eastAsia="zh-CN"/>
              </w:rPr>
              <w:t>测水产品中四种食源性致病菌的引物组及方法</w:t>
            </w:r>
            <w:r>
              <w:rPr>
                <w:rFonts w:hint="eastAsia" w:ascii="Times New Roman"/>
                <w:snapToGrid w:val="0"/>
                <w:sz w:val="21"/>
                <w:szCs w:val="21"/>
                <w:lang w:val="en-US" w:eastAsia="zh-CN"/>
              </w:rPr>
              <w:t>》等。</w:t>
            </w:r>
          </w:p>
          <w:p w14:paraId="41FBDD8C">
            <w:pPr>
              <w:adjustRightInd w:val="0"/>
              <w:snapToGrid w:val="0"/>
              <w:spacing w:line="406" w:lineRule="exact"/>
              <w:ind w:firstLine="420" w:firstLineChars="200"/>
              <w:rPr>
                <w:rFonts w:hint="default" w:ascii="Times New Roman"/>
                <w:snapToGrid w:val="0"/>
                <w:sz w:val="21"/>
                <w:szCs w:val="21"/>
                <w:lang w:val="en-US" w:eastAsia="zh-CN"/>
              </w:rPr>
            </w:pPr>
            <w:r>
              <w:rPr>
                <w:rFonts w:hint="eastAsia" w:ascii="Times New Roman"/>
                <w:snapToGrid w:val="0"/>
                <w:sz w:val="21"/>
                <w:szCs w:val="21"/>
                <w:lang w:eastAsia="zh-CN"/>
              </w:rPr>
              <w:t>候选人</w:t>
            </w:r>
            <w:r>
              <w:rPr>
                <w:rFonts w:hint="eastAsia" w:ascii="Times New Roman"/>
                <w:b/>
                <w:bCs/>
                <w:snapToGrid w:val="0"/>
                <w:sz w:val="21"/>
                <w:szCs w:val="21"/>
                <w:lang w:eastAsia="zh-CN"/>
              </w:rPr>
              <w:t>郁二蒙</w:t>
            </w:r>
            <w:r>
              <w:rPr>
                <w:rFonts w:hint="eastAsia" w:ascii="Times New Roman"/>
                <w:snapToGrid w:val="0"/>
                <w:sz w:val="21"/>
                <w:szCs w:val="21"/>
                <w:lang w:eastAsia="zh-CN"/>
              </w:rPr>
              <w:t>（广西海洋科学院、曾在中国水产科学研究院珠江水产研究所工作）、</w:t>
            </w:r>
            <w:r>
              <w:rPr>
                <w:rFonts w:hint="eastAsia" w:ascii="Times New Roman"/>
                <w:b/>
                <w:bCs/>
                <w:snapToGrid w:val="0"/>
                <w:sz w:val="21"/>
                <w:szCs w:val="21"/>
                <w:lang w:eastAsia="zh-CN"/>
              </w:rPr>
              <w:t>田晶晶</w:t>
            </w:r>
            <w:r>
              <w:rPr>
                <w:rFonts w:hint="eastAsia" w:ascii="Times New Roman"/>
                <w:snapToGrid w:val="0"/>
                <w:sz w:val="21"/>
                <w:szCs w:val="21"/>
                <w:lang w:eastAsia="zh-CN"/>
              </w:rPr>
              <w:t>（中国水产科学研究院珠江水产研究所）与</w:t>
            </w:r>
            <w:r>
              <w:rPr>
                <w:rFonts w:hint="eastAsia" w:ascii="Times New Roman"/>
                <w:b/>
                <w:bCs/>
                <w:snapToGrid w:val="0"/>
                <w:sz w:val="21"/>
                <w:szCs w:val="21"/>
                <w:lang w:eastAsia="zh-CN"/>
              </w:rPr>
              <w:t>刘利平、</w:t>
            </w:r>
            <w:r>
              <w:rPr>
                <w:rFonts w:hint="eastAsia" w:ascii="Times New Roman"/>
                <w:b/>
                <w:bCs/>
                <w:snapToGrid w:val="0"/>
                <w:sz w:val="21"/>
                <w:szCs w:val="21"/>
                <w:lang w:val="en-US" w:eastAsia="zh-CN"/>
              </w:rPr>
              <w:t>李慷</w:t>
            </w:r>
            <w:r>
              <w:rPr>
                <w:rFonts w:hint="eastAsia" w:ascii="Times New Roman"/>
                <w:snapToGrid w:val="0"/>
                <w:sz w:val="21"/>
                <w:szCs w:val="21"/>
                <w:lang w:eastAsia="zh-CN"/>
              </w:rPr>
              <w:t>（上海海洋大学）所在单位长期开展淡水鱼土腥味形成机制及土腥味抑制剂研发合作研究，共同发表代表性论文1篇：《</w:t>
            </w:r>
            <w:r>
              <w:rPr>
                <w:rFonts w:hint="default" w:ascii="Times New Roman"/>
                <w:snapToGrid w:val="0"/>
                <w:sz w:val="21"/>
                <w:szCs w:val="21"/>
                <w:lang w:val="en-US" w:eastAsia="zh-CN"/>
              </w:rPr>
              <w:t>Broad bean</w:t>
            </w:r>
          </w:p>
          <w:p w14:paraId="2D091626">
            <w:pPr>
              <w:adjustRightInd w:val="0"/>
              <w:snapToGrid w:val="0"/>
              <w:spacing w:line="406" w:lineRule="exact"/>
              <w:rPr>
                <w:rFonts w:hint="eastAsia" w:ascii="Times New Roman"/>
                <w:snapToGrid w:val="0"/>
                <w:sz w:val="21"/>
                <w:szCs w:val="21"/>
                <w:lang w:eastAsia="zh-CN"/>
              </w:rPr>
            </w:pPr>
            <w:r>
              <w:rPr>
                <w:rFonts w:hint="default" w:ascii="Times New Roman"/>
                <w:snapToGrid w:val="0"/>
                <w:sz w:val="21"/>
                <w:szCs w:val="21"/>
                <w:lang w:val="en-US" w:eastAsia="zh-CN"/>
              </w:rPr>
              <w:t>(Vicia faba L.) caused abnormal lipid</w:t>
            </w:r>
            <w:r>
              <w:rPr>
                <w:rFonts w:hint="eastAsia" w:ascii="Times New Roman"/>
                <w:snapToGrid w:val="0"/>
                <w:sz w:val="21"/>
                <w:szCs w:val="21"/>
                <w:lang w:val="en-US" w:eastAsia="zh-CN"/>
              </w:rPr>
              <w:t xml:space="preserve"> </w:t>
            </w:r>
            <w:r>
              <w:rPr>
                <w:rFonts w:hint="default" w:ascii="Times New Roman"/>
                <w:snapToGrid w:val="0"/>
                <w:sz w:val="21"/>
                <w:szCs w:val="21"/>
                <w:lang w:val="en-US" w:eastAsia="zh-CN"/>
              </w:rPr>
              <w:t>metabolism in grass carp (Ctenop</w:t>
            </w:r>
            <w:r>
              <w:rPr>
                <w:rFonts w:hint="eastAsia"/>
                <w:snapToGrid w:val="0"/>
                <w:sz w:val="21"/>
                <w:szCs w:val="21"/>
                <w:lang w:val="en-US" w:eastAsia="zh-CN"/>
              </w:rPr>
              <w:t xml:space="preserve"> </w:t>
            </w:r>
            <w:r>
              <w:rPr>
                <w:rFonts w:hint="default" w:ascii="Times New Roman"/>
                <w:snapToGrid w:val="0"/>
                <w:sz w:val="21"/>
                <w:szCs w:val="21"/>
                <w:lang w:val="en-US" w:eastAsia="zh-CN"/>
              </w:rPr>
              <w:t>haryngodon</w:t>
            </w:r>
            <w:r>
              <w:rPr>
                <w:rFonts w:hint="eastAsia"/>
                <w:snapToGrid w:val="0"/>
                <w:sz w:val="21"/>
                <w:szCs w:val="21"/>
                <w:lang w:val="en-US" w:eastAsia="zh-CN"/>
              </w:rPr>
              <w:t xml:space="preserve"> </w:t>
            </w:r>
            <w:r>
              <w:rPr>
                <w:rFonts w:hint="default" w:ascii="Times New Roman"/>
                <w:snapToGrid w:val="0"/>
                <w:sz w:val="21"/>
                <w:szCs w:val="21"/>
                <w:lang w:val="en-US" w:eastAsia="zh-CN"/>
              </w:rPr>
              <w:t>idellus) liver: Insight from the gut microbiota–liver axis</w:t>
            </w:r>
            <w:r>
              <w:rPr>
                <w:rFonts w:hint="eastAsia" w:ascii="Times New Roman"/>
                <w:snapToGrid w:val="0"/>
                <w:sz w:val="21"/>
                <w:szCs w:val="21"/>
                <w:lang w:eastAsia="zh-CN"/>
              </w:rPr>
              <w:t>》、《</w:t>
            </w:r>
            <w:r>
              <w:rPr>
                <w:rFonts w:hint="default" w:ascii="Times New Roman"/>
                <w:snapToGrid w:val="0"/>
                <w:sz w:val="21"/>
                <w:szCs w:val="21"/>
                <w:lang w:val="en-US" w:eastAsia="zh-CN"/>
              </w:rPr>
              <w:t>Growth, biochemical indexes, and intestinal microbiota responseof red tilapia (Oreochromis spp.) under different</w:t>
            </w:r>
            <w:r>
              <w:rPr>
                <w:rFonts w:hint="eastAsia"/>
                <w:snapToGrid w:val="0"/>
                <w:sz w:val="21"/>
                <w:szCs w:val="21"/>
                <w:lang w:val="en-US" w:eastAsia="zh-CN"/>
              </w:rPr>
              <w:t xml:space="preserve"> </w:t>
            </w:r>
            <w:r>
              <w:rPr>
                <w:rFonts w:hint="default" w:ascii="Times New Roman"/>
                <w:snapToGrid w:val="0"/>
                <w:sz w:val="21"/>
                <w:szCs w:val="21"/>
                <w:lang w:val="en-US" w:eastAsia="zh-CN"/>
              </w:rPr>
              <w:t>densities and feeding frequencies in the land-based</w:t>
            </w:r>
            <w:r>
              <w:rPr>
                <w:rFonts w:hint="eastAsia"/>
                <w:snapToGrid w:val="0"/>
                <w:sz w:val="21"/>
                <w:szCs w:val="21"/>
                <w:lang w:val="en-US" w:eastAsia="zh-CN"/>
              </w:rPr>
              <w:t xml:space="preserve"> </w:t>
            </w:r>
            <w:r>
              <w:rPr>
                <w:rFonts w:hint="default" w:ascii="Times New Roman"/>
                <w:snapToGrid w:val="0"/>
                <w:sz w:val="21"/>
                <w:szCs w:val="21"/>
                <w:lang w:val="en-US" w:eastAsia="zh-CN"/>
              </w:rPr>
              <w:t>aquaculture tank</w:t>
            </w:r>
            <w:r>
              <w:rPr>
                <w:rFonts w:hint="eastAsia" w:ascii="Times New Roman"/>
                <w:snapToGrid w:val="0"/>
                <w:sz w:val="21"/>
                <w:szCs w:val="21"/>
                <w:lang w:eastAsia="zh-CN"/>
              </w:rPr>
              <w:t>》。</w:t>
            </w:r>
          </w:p>
          <w:p w14:paraId="0E8BBDD0">
            <w:pPr>
              <w:adjustRightInd w:val="0"/>
              <w:snapToGrid w:val="0"/>
              <w:spacing w:line="406" w:lineRule="exact"/>
              <w:ind w:firstLine="420" w:firstLineChars="200"/>
              <w:rPr>
                <w:rFonts w:ascii="Times New Roman"/>
                <w:snapToGrid w:val="0"/>
                <w:sz w:val="21"/>
                <w:szCs w:val="21"/>
              </w:rPr>
            </w:pPr>
            <w:r>
              <w:rPr>
                <w:rFonts w:hint="eastAsia" w:ascii="Times New Roman"/>
                <w:snapToGrid w:val="0"/>
                <w:sz w:val="21"/>
                <w:szCs w:val="21"/>
              </w:rPr>
              <w:t>候选人</w:t>
            </w:r>
            <w:r>
              <w:rPr>
                <w:rFonts w:hint="eastAsia" w:ascii="Times New Roman"/>
                <w:b/>
                <w:bCs/>
                <w:snapToGrid w:val="0"/>
                <w:sz w:val="21"/>
                <w:szCs w:val="21"/>
              </w:rPr>
              <w:t>郁二蒙</w:t>
            </w:r>
            <w:r>
              <w:rPr>
                <w:rFonts w:hint="eastAsia" w:ascii="Times New Roman"/>
                <w:snapToGrid w:val="0"/>
                <w:sz w:val="21"/>
                <w:szCs w:val="21"/>
              </w:rPr>
              <w:t>（中国水产科学研究院珠江水产研究所）与</w:t>
            </w:r>
            <w:r>
              <w:rPr>
                <w:rFonts w:hint="eastAsia" w:ascii="Times New Roman"/>
                <w:b/>
                <w:bCs/>
                <w:snapToGrid w:val="0"/>
                <w:sz w:val="21"/>
                <w:szCs w:val="21"/>
              </w:rPr>
              <w:t>马华威</w:t>
            </w:r>
            <w:r>
              <w:rPr>
                <w:rFonts w:hint="eastAsia" w:ascii="Times New Roman"/>
                <w:snapToGrid w:val="0"/>
                <w:sz w:val="21"/>
                <w:szCs w:val="21"/>
              </w:rPr>
              <w:t>（广西壮族自治区水产科学研究院）长期合作罗非鱼加工技术研发，共同获得授权</w:t>
            </w:r>
            <w:r>
              <w:rPr>
                <w:rFonts w:hint="eastAsia" w:ascii="Times New Roman"/>
                <w:snapToGrid w:val="0"/>
                <w:sz w:val="21"/>
                <w:szCs w:val="21"/>
                <w:lang w:eastAsia="zh-CN"/>
              </w:rPr>
              <w:t>代表性成果</w:t>
            </w:r>
            <w:r>
              <w:rPr>
                <w:rFonts w:hint="eastAsia" w:ascii="Times New Roman"/>
                <w:snapToGrid w:val="0"/>
                <w:sz w:val="21"/>
                <w:szCs w:val="21"/>
              </w:rPr>
              <w:t>专利</w:t>
            </w:r>
            <w:r>
              <w:rPr>
                <w:rFonts w:hint="eastAsia" w:ascii="Times New Roman"/>
                <w:snapToGrid w:val="0"/>
                <w:sz w:val="21"/>
                <w:szCs w:val="21"/>
                <w:lang w:val="en-US" w:eastAsia="zh-CN"/>
              </w:rPr>
              <w:t>1</w:t>
            </w:r>
            <w:r>
              <w:rPr>
                <w:rFonts w:hint="eastAsia" w:ascii="Times New Roman"/>
                <w:snapToGrid w:val="0"/>
                <w:sz w:val="21"/>
                <w:szCs w:val="21"/>
              </w:rPr>
              <w:t>件</w:t>
            </w:r>
            <w:r>
              <w:rPr>
                <w:rFonts w:hint="eastAsia" w:ascii="Times New Roman"/>
                <w:snapToGrid w:val="0"/>
                <w:sz w:val="21"/>
                <w:szCs w:val="21"/>
                <w:lang w:eastAsia="zh-CN"/>
              </w:rPr>
              <w:t>：</w:t>
            </w:r>
            <w:r>
              <w:rPr>
                <w:rFonts w:hint="eastAsia" w:ascii="Times New Roman"/>
                <w:snapToGrid w:val="0"/>
                <w:sz w:val="21"/>
                <w:szCs w:val="21"/>
              </w:rPr>
              <w:t>《一种罗非鱼食品加工用腥味</w:t>
            </w:r>
            <w:r>
              <w:rPr>
                <w:rFonts w:hint="eastAsia" w:ascii="Times New Roman"/>
                <w:snapToGrid w:val="0"/>
                <w:sz w:val="21"/>
                <w:szCs w:val="21"/>
                <w:lang w:eastAsia="zh-CN"/>
              </w:rPr>
              <w:t>降</w:t>
            </w:r>
            <w:r>
              <w:rPr>
                <w:rFonts w:hint="eastAsia" w:ascii="Times New Roman"/>
                <w:snapToGrid w:val="0"/>
                <w:sz w:val="21"/>
                <w:szCs w:val="21"/>
              </w:rPr>
              <w:t>解装置》</w:t>
            </w:r>
            <w:r>
              <w:rPr>
                <w:rFonts w:hint="eastAsia" w:ascii="Times New Roman"/>
                <w:snapToGrid w:val="0"/>
                <w:sz w:val="21"/>
                <w:szCs w:val="21"/>
                <w:lang w:eastAsia="zh-CN"/>
              </w:rPr>
              <w:t>，其它知识产权</w:t>
            </w:r>
            <w:r>
              <w:rPr>
                <w:rFonts w:hint="eastAsia" w:ascii="Times New Roman"/>
                <w:snapToGrid w:val="0"/>
                <w:sz w:val="21"/>
                <w:szCs w:val="21"/>
                <w:lang w:val="en-US" w:eastAsia="zh-CN"/>
              </w:rPr>
              <w:t>2件：</w:t>
            </w:r>
            <w:r>
              <w:rPr>
                <w:rFonts w:hint="eastAsia" w:ascii="Times New Roman"/>
                <w:snapToGrid w:val="0"/>
                <w:sz w:val="21"/>
                <w:szCs w:val="21"/>
              </w:rPr>
              <w:t>《一种用于罗非鱼肉保鲜的储存盒》、《一种用于罗非鱼鱼肉鲜度保持储存装置》。</w:t>
            </w:r>
          </w:p>
          <w:p w14:paraId="2129140E">
            <w:pPr>
              <w:adjustRightInd w:val="0"/>
              <w:snapToGrid w:val="0"/>
              <w:spacing w:line="406" w:lineRule="exact"/>
              <w:ind w:firstLine="420" w:firstLineChars="200"/>
              <w:rPr>
                <w:rFonts w:ascii="Times New Roman"/>
                <w:snapToGrid w:val="0"/>
                <w:sz w:val="21"/>
                <w:szCs w:val="21"/>
              </w:rPr>
            </w:pPr>
            <w:r>
              <w:rPr>
                <w:rFonts w:hint="eastAsia" w:ascii="Times New Roman"/>
                <w:snapToGrid w:val="0"/>
                <w:sz w:val="21"/>
                <w:szCs w:val="21"/>
              </w:rPr>
              <w:t>候选人</w:t>
            </w:r>
            <w:r>
              <w:rPr>
                <w:rFonts w:hint="eastAsia" w:ascii="Times New Roman"/>
                <w:b/>
                <w:bCs/>
                <w:snapToGrid w:val="0"/>
                <w:sz w:val="21"/>
                <w:szCs w:val="21"/>
              </w:rPr>
              <w:t>郁二蒙</w:t>
            </w:r>
            <w:r>
              <w:rPr>
                <w:rFonts w:hint="eastAsia" w:ascii="Times New Roman"/>
                <w:b w:val="0"/>
                <w:bCs w:val="0"/>
                <w:snapToGrid w:val="0"/>
                <w:sz w:val="21"/>
                <w:szCs w:val="21"/>
                <w:lang w:eastAsia="zh-CN"/>
              </w:rPr>
              <w:t>（</w:t>
            </w:r>
            <w:r>
              <w:rPr>
                <w:rFonts w:hint="eastAsia" w:ascii="Times New Roman" w:cs="Times New Roman"/>
                <w:snapToGrid w:val="0"/>
                <w:sz w:val="21"/>
                <w:szCs w:val="21"/>
                <w:lang w:eastAsia="zh-CN"/>
              </w:rPr>
              <w:t>广西海洋科学院、曾在</w:t>
            </w:r>
            <w:r>
              <w:rPr>
                <w:rFonts w:hint="eastAsia" w:ascii="Times New Roman"/>
                <w:snapToGrid w:val="0"/>
                <w:sz w:val="21"/>
                <w:szCs w:val="21"/>
              </w:rPr>
              <w:t>中国水产科学研究院珠江水产研究所</w:t>
            </w:r>
            <w:r>
              <w:rPr>
                <w:rFonts w:hint="eastAsia" w:ascii="Times New Roman"/>
                <w:snapToGrid w:val="0"/>
                <w:sz w:val="21"/>
                <w:szCs w:val="21"/>
                <w:lang w:eastAsia="zh-CN"/>
              </w:rPr>
              <w:t>工作</w:t>
            </w:r>
            <w:r>
              <w:rPr>
                <w:rFonts w:hint="eastAsia" w:ascii="Times New Roman"/>
                <w:b w:val="0"/>
                <w:bCs w:val="0"/>
                <w:snapToGrid w:val="0"/>
                <w:sz w:val="21"/>
                <w:szCs w:val="21"/>
                <w:lang w:eastAsia="zh-CN"/>
              </w:rPr>
              <w:t>）与</w:t>
            </w:r>
            <w:r>
              <w:rPr>
                <w:rFonts w:hint="eastAsia" w:ascii="Times New Roman"/>
                <w:b/>
                <w:bCs/>
                <w:snapToGrid w:val="0"/>
                <w:sz w:val="21"/>
                <w:szCs w:val="21"/>
              </w:rPr>
              <w:t>江林源、马华威</w:t>
            </w:r>
            <w:r>
              <w:rPr>
                <w:rFonts w:hint="eastAsia" w:ascii="Times New Roman"/>
                <w:snapToGrid w:val="0"/>
                <w:sz w:val="21"/>
                <w:szCs w:val="21"/>
              </w:rPr>
              <w:t>（广西壮族自治区水产科学研究院）共同研发淡水鱼水产品物流运输技术，合作</w:t>
            </w:r>
            <w:r>
              <w:rPr>
                <w:rFonts w:hint="eastAsia" w:ascii="Times New Roman"/>
                <w:snapToGrid w:val="0"/>
                <w:sz w:val="21"/>
                <w:szCs w:val="21"/>
                <w:lang w:eastAsia="zh-CN"/>
              </w:rPr>
              <w:t>发表代表性成果</w:t>
            </w:r>
            <w:r>
              <w:rPr>
                <w:rFonts w:hint="eastAsia" w:ascii="Times New Roman"/>
                <w:snapToGrid w:val="0"/>
                <w:sz w:val="21"/>
                <w:szCs w:val="21"/>
                <w:lang w:val="en-US" w:eastAsia="zh-CN"/>
              </w:rPr>
              <w:t>1篇：《Gelatin from specific freshwater and saltwater fish extracted using six different methods: Component interactions, structural characteristics, and functional properties》，</w:t>
            </w:r>
            <w:r>
              <w:rPr>
                <w:rFonts w:hint="eastAsia" w:ascii="Times New Roman"/>
                <w:snapToGrid w:val="0"/>
                <w:sz w:val="21"/>
                <w:szCs w:val="21"/>
              </w:rPr>
              <w:t>共同获得授权专利1件《水产品物流智能运输监控系统V1.0》。</w:t>
            </w:r>
          </w:p>
          <w:p w14:paraId="0183E1F6">
            <w:pPr>
              <w:adjustRightInd w:val="0"/>
              <w:snapToGrid w:val="0"/>
              <w:spacing w:line="406" w:lineRule="exact"/>
              <w:ind w:firstLine="420" w:firstLineChars="200"/>
              <w:rPr>
                <w:rFonts w:ascii="Times New Roman"/>
                <w:snapToGrid w:val="0"/>
                <w:sz w:val="21"/>
                <w:szCs w:val="21"/>
              </w:rPr>
            </w:pPr>
            <w:r>
              <w:rPr>
                <w:rFonts w:hint="eastAsia" w:ascii="Times New Roman"/>
                <w:snapToGrid w:val="0"/>
                <w:sz w:val="21"/>
                <w:szCs w:val="21"/>
              </w:rPr>
              <w:t>候选人</w:t>
            </w:r>
            <w:r>
              <w:rPr>
                <w:rFonts w:hint="eastAsia" w:ascii="Times New Roman"/>
                <w:b/>
                <w:bCs/>
                <w:snapToGrid w:val="0"/>
                <w:sz w:val="21"/>
                <w:szCs w:val="21"/>
              </w:rPr>
              <w:t>江林源、马华威、童桂香</w:t>
            </w:r>
            <w:r>
              <w:rPr>
                <w:rFonts w:hint="eastAsia"/>
                <w:b/>
                <w:bCs/>
                <w:snapToGrid w:val="0"/>
                <w:sz w:val="21"/>
                <w:szCs w:val="21"/>
                <w:lang w:eastAsia="zh-CN"/>
              </w:rPr>
              <w:t>、潘传燕、吕敏、韦信贤</w:t>
            </w:r>
            <w:r>
              <w:rPr>
                <w:rFonts w:hint="eastAsia" w:ascii="Times New Roman"/>
                <w:snapToGrid w:val="0"/>
                <w:sz w:val="21"/>
                <w:szCs w:val="21"/>
              </w:rPr>
              <w:t>（广西壮族自治区水产科学研究院）是农业农村部中国(广西)-东盟水产种质资源综合开发与利用重点实验室(部省共建)、广西壮族自治区渔业病害防治环境监测和质量检验中心的技术骨干，长期开展</w:t>
            </w:r>
            <w:r>
              <w:rPr>
                <w:rFonts w:hint="eastAsia" w:ascii="Times New Roman"/>
                <w:snapToGrid w:val="0"/>
                <w:sz w:val="21"/>
                <w:szCs w:val="21"/>
                <w:lang w:eastAsia="zh-CN"/>
              </w:rPr>
              <w:t>淡水鱼</w:t>
            </w:r>
            <w:r>
              <w:rPr>
                <w:rFonts w:hint="eastAsia" w:ascii="Times New Roman"/>
                <w:snapToGrid w:val="0"/>
                <w:sz w:val="21"/>
                <w:szCs w:val="21"/>
              </w:rPr>
              <w:t>品质提升</w:t>
            </w:r>
            <w:r>
              <w:rPr>
                <w:rFonts w:hint="eastAsia"/>
                <w:snapToGrid w:val="0"/>
                <w:sz w:val="21"/>
                <w:szCs w:val="21"/>
                <w:lang w:eastAsia="zh-CN"/>
              </w:rPr>
              <w:t>、质量安全控制</w:t>
            </w:r>
            <w:r>
              <w:rPr>
                <w:rFonts w:hint="eastAsia" w:ascii="Times New Roman"/>
                <w:snapToGrid w:val="0"/>
                <w:sz w:val="21"/>
                <w:szCs w:val="21"/>
              </w:rPr>
              <w:t>和加工</w:t>
            </w:r>
            <w:r>
              <w:rPr>
                <w:rFonts w:hint="eastAsia"/>
                <w:snapToGrid w:val="0"/>
                <w:sz w:val="21"/>
                <w:szCs w:val="21"/>
                <w:lang w:eastAsia="zh-CN"/>
              </w:rPr>
              <w:t>保鲜</w:t>
            </w:r>
            <w:r>
              <w:rPr>
                <w:rFonts w:hint="eastAsia" w:ascii="Times New Roman"/>
                <w:snapToGrid w:val="0"/>
                <w:sz w:val="21"/>
                <w:szCs w:val="21"/>
              </w:rPr>
              <w:t>关键技术研发与应用。</w:t>
            </w:r>
          </w:p>
          <w:p w14:paraId="44937C9D">
            <w:pPr>
              <w:adjustRightInd w:val="0"/>
              <w:snapToGrid w:val="0"/>
              <w:spacing w:line="406" w:lineRule="exact"/>
              <w:ind w:firstLine="420" w:firstLineChars="200"/>
              <w:rPr>
                <w:rFonts w:ascii="Times New Roman"/>
                <w:snapToGrid w:val="0"/>
                <w:color w:val="000000"/>
                <w:sz w:val="28"/>
                <w:szCs w:val="28"/>
              </w:rPr>
            </w:pPr>
            <w:r>
              <w:rPr>
                <w:rFonts w:hint="eastAsia" w:ascii="Times New Roman"/>
                <w:snapToGrid w:val="0"/>
                <w:sz w:val="21"/>
                <w:szCs w:val="21"/>
              </w:rPr>
              <w:t>候选人</w:t>
            </w:r>
            <w:r>
              <w:rPr>
                <w:rFonts w:hint="eastAsia" w:ascii="Times New Roman"/>
                <w:b/>
                <w:bCs/>
                <w:snapToGrid w:val="0"/>
                <w:sz w:val="21"/>
                <w:szCs w:val="21"/>
              </w:rPr>
              <w:t>刘利平、李慷</w:t>
            </w:r>
            <w:r>
              <w:rPr>
                <w:rFonts w:hint="eastAsia" w:ascii="Times New Roman"/>
                <w:snapToGrid w:val="0"/>
                <w:sz w:val="21"/>
                <w:szCs w:val="21"/>
              </w:rPr>
              <w:t>是上海海洋大学淡水鱼生态养殖与品质提升关键技术研发团队核心成员，长期开展淡水鱼品质提升</w:t>
            </w:r>
            <w:r>
              <w:rPr>
                <w:rFonts w:hint="eastAsia" w:ascii="Times New Roman"/>
                <w:snapToGrid w:val="0"/>
                <w:sz w:val="21"/>
                <w:szCs w:val="21"/>
                <w:lang w:eastAsia="zh-CN"/>
              </w:rPr>
              <w:t>和加工</w:t>
            </w:r>
            <w:r>
              <w:rPr>
                <w:rFonts w:hint="eastAsia" w:ascii="Times New Roman"/>
                <w:snapToGrid w:val="0"/>
                <w:sz w:val="21"/>
                <w:szCs w:val="21"/>
              </w:rPr>
              <w:t>关键技术研发与应用。</w:t>
            </w:r>
          </w:p>
          <w:p w14:paraId="0B89D7BB">
            <w:pPr>
              <w:adjustRightInd w:val="0"/>
              <w:snapToGrid w:val="0"/>
              <w:spacing w:line="406" w:lineRule="exact"/>
              <w:ind w:firstLine="422" w:firstLineChars="200"/>
              <w:rPr>
                <w:rFonts w:ascii="Times New Roman"/>
                <w:b/>
                <w:bCs/>
                <w:snapToGrid w:val="0"/>
                <w:color w:val="000000"/>
                <w:sz w:val="21"/>
                <w:szCs w:val="21"/>
              </w:rPr>
            </w:pPr>
            <w:r>
              <w:rPr>
                <w:rFonts w:hint="eastAsia" w:ascii="Times New Roman"/>
                <w:b/>
                <w:bCs/>
                <w:snapToGrid w:val="0"/>
                <w:color w:val="000000"/>
                <w:sz w:val="21"/>
                <w:szCs w:val="21"/>
              </w:rPr>
              <w:t>以上合作关系情况详见附表。</w:t>
            </w:r>
          </w:p>
          <w:p w14:paraId="7D4F8E30">
            <w:pPr>
              <w:adjustRightInd w:val="0"/>
              <w:snapToGrid w:val="0"/>
              <w:spacing w:line="406" w:lineRule="exact"/>
              <w:ind w:firstLine="422" w:firstLineChars="200"/>
              <w:rPr>
                <w:rFonts w:ascii="Times New Roman"/>
                <w:b/>
                <w:bCs/>
                <w:snapToGrid w:val="0"/>
                <w:color w:val="000000"/>
                <w:sz w:val="21"/>
                <w:szCs w:val="21"/>
              </w:rPr>
            </w:pPr>
            <w:r>
              <w:rPr>
                <w:rFonts w:hint="eastAsia" w:ascii="Times New Roman"/>
                <w:b/>
                <w:bCs/>
                <w:snapToGrid w:val="0"/>
                <w:color w:val="000000"/>
                <w:sz w:val="21"/>
                <w:szCs w:val="21"/>
              </w:rPr>
              <w:t>承诺：本人作为第一候选个人，对本成果候选个人合作关系及上述内容的真实性负责，特此声明。</w:t>
            </w:r>
          </w:p>
          <w:p w14:paraId="798C6524">
            <w:pPr>
              <w:adjustRightInd w:val="0"/>
              <w:snapToGrid w:val="0"/>
              <w:spacing w:line="406" w:lineRule="exact"/>
              <w:rPr>
                <w:rFonts w:ascii="Times New Roman"/>
                <w:b/>
                <w:bCs/>
                <w:snapToGrid w:val="0"/>
                <w:color w:val="000000"/>
                <w:sz w:val="21"/>
                <w:szCs w:val="21"/>
              </w:rPr>
            </w:pPr>
          </w:p>
          <w:p w14:paraId="6E588D98">
            <w:r>
              <w:rPr>
                <w:rFonts w:hint="eastAsia" w:ascii="Times New Roman"/>
                <w:b/>
                <w:bCs/>
                <w:snapToGrid w:val="0"/>
                <w:color w:val="000000"/>
                <w:sz w:val="21"/>
                <w:szCs w:val="21"/>
              </w:rPr>
              <w:t xml:space="preserve">                                           第一候选个人签名：</w:t>
            </w:r>
            <w:r>
              <w:drawing>
                <wp:inline distT="0" distB="0" distL="114300" distR="114300">
                  <wp:extent cx="968375" cy="508000"/>
                  <wp:effectExtent l="0" t="0" r="3175" b="6350"/>
                  <wp:docPr id="1" name="图片 1" descr="文本&#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本&#10;&#10;中度可信度描述已自动生成"/>
                          <pic:cNvPicPr>
                            <a:picLocks noChangeAspect="1"/>
                          </pic:cNvPicPr>
                        </pic:nvPicPr>
                        <pic:blipFill>
                          <a:blip r:embed="rId4"/>
                          <a:stretch>
                            <a:fillRect/>
                          </a:stretch>
                        </pic:blipFill>
                        <pic:spPr>
                          <a:xfrm>
                            <a:off x="0" y="0"/>
                            <a:ext cx="968375" cy="508000"/>
                          </a:xfrm>
                          <a:prstGeom prst="rect">
                            <a:avLst/>
                          </a:prstGeom>
                          <a:noFill/>
                          <a:ln>
                            <a:noFill/>
                          </a:ln>
                        </pic:spPr>
                      </pic:pic>
                    </a:graphicData>
                  </a:graphic>
                </wp:inline>
              </w:drawing>
            </w:r>
          </w:p>
          <w:p w14:paraId="7011EAE9">
            <w:pPr>
              <w:adjustRightInd w:val="0"/>
              <w:snapToGrid w:val="0"/>
              <w:spacing w:line="406" w:lineRule="exact"/>
              <w:ind w:firstLine="422" w:firstLineChars="200"/>
              <w:jc w:val="center"/>
              <w:rPr>
                <w:rFonts w:eastAsia="方正黑体_GBK"/>
                <w:snapToGrid w:val="0"/>
                <w:color w:val="000000"/>
                <w:sz w:val="28"/>
                <w:szCs w:val="28"/>
              </w:rPr>
            </w:pPr>
            <w:r>
              <w:rPr>
                <w:rFonts w:hint="eastAsia" w:ascii="Times New Roman"/>
                <w:b/>
                <w:bCs/>
                <w:snapToGrid w:val="0"/>
                <w:color w:val="000000"/>
                <w:sz w:val="21"/>
                <w:szCs w:val="21"/>
              </w:rPr>
              <w:t xml:space="preserve">            </w:t>
            </w:r>
            <w:r>
              <w:rPr>
                <w:rFonts w:hint="eastAsia"/>
                <w:b/>
                <w:bCs/>
                <w:snapToGrid w:val="0"/>
                <w:color w:val="000000"/>
                <w:sz w:val="21"/>
                <w:szCs w:val="21"/>
                <w:lang w:val="en-US" w:eastAsia="zh-CN"/>
              </w:rPr>
              <w:t xml:space="preserve">                                  </w:t>
            </w:r>
            <w:r>
              <w:rPr>
                <w:rFonts w:hint="eastAsia" w:ascii="Times New Roman"/>
                <w:b/>
                <w:bCs/>
                <w:snapToGrid w:val="0"/>
                <w:color w:val="000000"/>
                <w:sz w:val="21"/>
                <w:szCs w:val="21"/>
              </w:rPr>
              <w:t>202</w:t>
            </w:r>
            <w:r>
              <w:rPr>
                <w:rFonts w:hint="eastAsia"/>
                <w:b/>
                <w:bCs/>
                <w:snapToGrid w:val="0"/>
                <w:color w:val="000000"/>
                <w:sz w:val="21"/>
                <w:szCs w:val="21"/>
                <w:lang w:val="en-US" w:eastAsia="zh-CN"/>
              </w:rPr>
              <w:t>5</w:t>
            </w:r>
            <w:r>
              <w:rPr>
                <w:rFonts w:hint="eastAsia" w:ascii="Times New Roman"/>
                <w:b/>
                <w:bCs/>
                <w:snapToGrid w:val="0"/>
                <w:color w:val="000000"/>
                <w:sz w:val="21"/>
                <w:szCs w:val="21"/>
              </w:rPr>
              <w:t>年</w:t>
            </w:r>
            <w:r>
              <w:rPr>
                <w:rFonts w:hint="eastAsia"/>
                <w:b/>
                <w:bCs/>
                <w:snapToGrid w:val="0"/>
                <w:color w:val="000000"/>
                <w:sz w:val="21"/>
                <w:szCs w:val="21"/>
                <w:lang w:val="en-US" w:eastAsia="zh-CN"/>
              </w:rPr>
              <w:t>8</w:t>
            </w:r>
            <w:r>
              <w:rPr>
                <w:rFonts w:hint="eastAsia" w:ascii="Times New Roman"/>
                <w:b/>
                <w:bCs/>
                <w:snapToGrid w:val="0"/>
                <w:color w:val="000000"/>
                <w:sz w:val="21"/>
                <w:szCs w:val="21"/>
              </w:rPr>
              <w:t>月</w:t>
            </w:r>
            <w:r>
              <w:rPr>
                <w:rFonts w:hint="eastAsia"/>
                <w:b/>
                <w:bCs/>
                <w:snapToGrid w:val="0"/>
                <w:color w:val="000000"/>
                <w:sz w:val="21"/>
                <w:szCs w:val="21"/>
                <w:lang w:val="en-US" w:eastAsia="zh-CN"/>
              </w:rPr>
              <w:t>25</w:t>
            </w:r>
            <w:r>
              <w:rPr>
                <w:rFonts w:hint="eastAsia" w:ascii="Times New Roman"/>
                <w:b/>
                <w:bCs/>
                <w:snapToGrid w:val="0"/>
                <w:color w:val="000000"/>
                <w:sz w:val="21"/>
                <w:szCs w:val="21"/>
              </w:rPr>
              <w:t>日</w:t>
            </w:r>
          </w:p>
        </w:tc>
      </w:tr>
    </w:tbl>
    <w:p w14:paraId="06125DBB">
      <w:pPr>
        <w:adjustRightInd w:val="0"/>
        <w:snapToGrid w:val="0"/>
        <w:spacing w:line="406" w:lineRule="exact"/>
        <w:rPr>
          <w:snapToGrid w:val="0"/>
          <w:color w:val="000000"/>
          <w:sz w:val="28"/>
          <w:szCs w:val="28"/>
        </w:rPr>
      </w:pPr>
    </w:p>
    <w:p w14:paraId="3530A47E">
      <w:pPr>
        <w:adjustRightInd w:val="0"/>
        <w:snapToGrid w:val="0"/>
        <w:spacing w:line="406" w:lineRule="exact"/>
        <w:jc w:val="center"/>
        <w:rPr>
          <w:b/>
          <w:bCs/>
          <w:snapToGrid w:val="0"/>
          <w:color w:val="000000"/>
          <w:sz w:val="28"/>
          <w:szCs w:val="28"/>
        </w:rPr>
      </w:pPr>
      <w:r>
        <w:rPr>
          <w:rFonts w:hint="eastAsia" w:eastAsia="方正黑体_GBK"/>
          <w:snapToGrid w:val="0"/>
          <w:color w:val="000000"/>
          <w:sz w:val="28"/>
          <w:szCs w:val="28"/>
        </w:rPr>
        <w:t>附表：候选个人合作情况汇总表</w:t>
      </w:r>
    </w:p>
    <w:tbl>
      <w:tblPr>
        <w:tblStyle w:val="7"/>
        <w:tblW w:w="91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9"/>
        <w:gridCol w:w="1251"/>
        <w:gridCol w:w="1180"/>
        <w:gridCol w:w="1120"/>
        <w:gridCol w:w="3030"/>
        <w:gridCol w:w="1070"/>
        <w:gridCol w:w="861"/>
      </w:tblGrid>
      <w:tr w14:paraId="53FB4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2C880B0">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序号</w:t>
            </w:r>
          </w:p>
        </w:tc>
        <w:tc>
          <w:tcPr>
            <w:tcW w:w="1251" w:type="dxa"/>
            <w:tcBorders>
              <w:top w:val="single" w:color="000000" w:sz="4" w:space="0"/>
              <w:left w:val="nil"/>
              <w:bottom w:val="single" w:color="000000" w:sz="4" w:space="0"/>
              <w:right w:val="single" w:color="000000" w:sz="4" w:space="0"/>
            </w:tcBorders>
            <w:vAlign w:val="center"/>
          </w:tcPr>
          <w:p w14:paraId="7A400C53">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合作方式</w:t>
            </w:r>
          </w:p>
        </w:tc>
        <w:tc>
          <w:tcPr>
            <w:tcW w:w="1180" w:type="dxa"/>
            <w:tcBorders>
              <w:top w:val="single" w:color="000000" w:sz="4" w:space="0"/>
              <w:left w:val="nil"/>
              <w:bottom w:val="single" w:color="000000" w:sz="4" w:space="0"/>
              <w:right w:val="single" w:color="000000" w:sz="4" w:space="0"/>
            </w:tcBorders>
            <w:vAlign w:val="center"/>
          </w:tcPr>
          <w:p w14:paraId="2A2AD214">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合作者</w:t>
            </w:r>
          </w:p>
        </w:tc>
        <w:tc>
          <w:tcPr>
            <w:tcW w:w="1120" w:type="dxa"/>
            <w:tcBorders>
              <w:top w:val="single" w:color="000000" w:sz="4" w:space="0"/>
              <w:left w:val="nil"/>
              <w:bottom w:val="single" w:color="000000" w:sz="4" w:space="0"/>
              <w:right w:val="single" w:color="000000" w:sz="4" w:space="0"/>
            </w:tcBorders>
            <w:vAlign w:val="center"/>
          </w:tcPr>
          <w:p w14:paraId="77C77780">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合作时间</w:t>
            </w:r>
          </w:p>
        </w:tc>
        <w:tc>
          <w:tcPr>
            <w:tcW w:w="3030" w:type="dxa"/>
            <w:tcBorders>
              <w:top w:val="single" w:color="000000" w:sz="4" w:space="0"/>
              <w:left w:val="nil"/>
              <w:bottom w:val="single" w:color="000000" w:sz="4" w:space="0"/>
              <w:right w:val="single" w:color="000000" w:sz="4" w:space="0"/>
            </w:tcBorders>
            <w:vAlign w:val="center"/>
          </w:tcPr>
          <w:p w14:paraId="79358844">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合作成果</w:t>
            </w:r>
          </w:p>
        </w:tc>
        <w:tc>
          <w:tcPr>
            <w:tcW w:w="1070" w:type="dxa"/>
            <w:tcBorders>
              <w:top w:val="single" w:color="000000" w:sz="4" w:space="0"/>
              <w:left w:val="nil"/>
              <w:bottom w:val="single" w:color="000000" w:sz="4" w:space="0"/>
              <w:right w:val="single" w:color="000000" w:sz="4" w:space="0"/>
            </w:tcBorders>
            <w:vAlign w:val="center"/>
          </w:tcPr>
          <w:p w14:paraId="173F76EF">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附件编号</w:t>
            </w:r>
          </w:p>
        </w:tc>
        <w:tc>
          <w:tcPr>
            <w:tcW w:w="861" w:type="dxa"/>
            <w:tcBorders>
              <w:top w:val="single" w:color="000000" w:sz="4" w:space="0"/>
              <w:left w:val="nil"/>
              <w:bottom w:val="single" w:color="000000" w:sz="4" w:space="0"/>
              <w:right w:val="single" w:color="000000" w:sz="4" w:space="0"/>
            </w:tcBorders>
            <w:vAlign w:val="center"/>
          </w:tcPr>
          <w:p w14:paraId="6D36DD4B">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备注</w:t>
            </w:r>
          </w:p>
        </w:tc>
      </w:tr>
      <w:tr w14:paraId="13140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152F1A5F">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1</w:t>
            </w:r>
          </w:p>
        </w:tc>
        <w:tc>
          <w:tcPr>
            <w:tcW w:w="1251" w:type="dxa"/>
            <w:tcBorders>
              <w:top w:val="single" w:color="000000" w:sz="4" w:space="0"/>
              <w:left w:val="nil"/>
              <w:bottom w:val="single" w:color="000000" w:sz="4" w:space="0"/>
              <w:right w:val="single" w:color="000000" w:sz="4" w:space="0"/>
            </w:tcBorders>
            <w:vAlign w:val="center"/>
          </w:tcPr>
          <w:p w14:paraId="3D04BB72">
            <w:pPr>
              <w:adjustRightInd w:val="0"/>
              <w:snapToGrid w:val="0"/>
              <w:spacing w:line="320" w:lineRule="exact"/>
              <w:jc w:val="center"/>
              <w:rPr>
                <w:rFonts w:hint="default" w:ascii="Times New Roman" w:hAnsi="Times New Roman" w:cs="Times New Roman" w:eastAsiaTheme="minorEastAsia"/>
                <w:snapToGrid w:val="0"/>
                <w:color w:val="000000"/>
                <w:sz w:val="18"/>
                <w:szCs w:val="18"/>
                <w:lang w:eastAsia="zh-CN"/>
              </w:rPr>
            </w:pPr>
            <w:r>
              <w:rPr>
                <w:rFonts w:hint="default" w:ascii="Times New Roman" w:hAnsi="Times New Roman" w:cs="Times New Roman" w:eastAsiaTheme="minorEastAsia"/>
                <w:snapToGrid w:val="0"/>
                <w:color w:val="000000"/>
                <w:sz w:val="18"/>
                <w:szCs w:val="18"/>
              </w:rPr>
              <w:t>论文合著</w:t>
            </w:r>
          </w:p>
        </w:tc>
        <w:tc>
          <w:tcPr>
            <w:tcW w:w="1180" w:type="dxa"/>
            <w:tcBorders>
              <w:top w:val="single" w:color="000000" w:sz="4" w:space="0"/>
              <w:left w:val="nil"/>
              <w:bottom w:val="single" w:color="000000" w:sz="4" w:space="0"/>
              <w:right w:val="single" w:color="000000" w:sz="4" w:space="0"/>
            </w:tcBorders>
            <w:vAlign w:val="center"/>
          </w:tcPr>
          <w:p w14:paraId="4A936AB1">
            <w:pPr>
              <w:adjustRightInd w:val="0"/>
              <w:snapToGrid w:val="0"/>
              <w:spacing w:line="320" w:lineRule="exact"/>
              <w:jc w:val="center"/>
              <w:rPr>
                <w:rFonts w:hint="default" w:ascii="Times New Roman" w:hAnsi="Times New Roman" w:cs="Times New Roman" w:eastAsiaTheme="minorEastAsia"/>
                <w:snapToGrid w:val="0"/>
                <w:color w:val="000000"/>
                <w:sz w:val="18"/>
                <w:szCs w:val="18"/>
                <w:lang w:eastAsia="zh-CN"/>
              </w:rPr>
            </w:pPr>
            <w:r>
              <w:rPr>
                <w:rFonts w:hint="default" w:ascii="Times New Roman" w:hAnsi="Times New Roman" w:cs="Times New Roman" w:eastAsiaTheme="minorEastAsia"/>
                <w:snapToGrid w:val="0"/>
                <w:color w:val="000000"/>
                <w:sz w:val="18"/>
                <w:szCs w:val="18"/>
                <w:lang w:eastAsia="zh-CN"/>
              </w:rPr>
              <w:t>郁二蒙、马华威、江林源</w:t>
            </w:r>
            <w:r>
              <w:rPr>
                <w:rFonts w:hint="eastAsia" w:cs="Times New Roman" w:eastAsiaTheme="minorEastAsia"/>
                <w:snapToGrid w:val="0"/>
                <w:color w:val="000000"/>
                <w:sz w:val="18"/>
                <w:szCs w:val="18"/>
                <w:lang w:eastAsia="zh-CN"/>
              </w:rPr>
              <w:t>、潘传燕、吕敏</w:t>
            </w:r>
          </w:p>
        </w:tc>
        <w:tc>
          <w:tcPr>
            <w:tcW w:w="1120" w:type="dxa"/>
            <w:tcBorders>
              <w:top w:val="single" w:color="000000" w:sz="4" w:space="0"/>
              <w:left w:val="nil"/>
              <w:bottom w:val="single" w:color="000000" w:sz="4" w:space="0"/>
              <w:right w:val="single" w:color="000000" w:sz="4" w:space="0"/>
            </w:tcBorders>
            <w:vAlign w:val="center"/>
          </w:tcPr>
          <w:p w14:paraId="404B1009">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lang w:val="en-US" w:eastAsia="zh-CN"/>
              </w:rPr>
              <w:t>2022年至今</w:t>
            </w:r>
          </w:p>
        </w:tc>
        <w:tc>
          <w:tcPr>
            <w:tcW w:w="3030" w:type="dxa"/>
            <w:tcBorders>
              <w:top w:val="single" w:color="000000" w:sz="4" w:space="0"/>
              <w:left w:val="nil"/>
              <w:bottom w:val="single" w:color="000000" w:sz="4" w:space="0"/>
              <w:right w:val="single" w:color="000000" w:sz="4" w:space="0"/>
            </w:tcBorders>
            <w:vAlign w:val="center"/>
          </w:tcPr>
          <w:p w14:paraId="647F805F">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sz w:val="18"/>
                <w:szCs w:val="18"/>
                <w:lang w:val="en-US" w:eastAsia="zh-CN"/>
              </w:rPr>
              <w:t>Gelatin from specific freshwater and saltwater fish extracted using six different methods: Component interactions, structural characteristics, and functional properties</w:t>
            </w:r>
          </w:p>
        </w:tc>
        <w:tc>
          <w:tcPr>
            <w:tcW w:w="1070" w:type="dxa"/>
            <w:tcBorders>
              <w:top w:val="single" w:color="000000" w:sz="4" w:space="0"/>
              <w:left w:val="nil"/>
              <w:bottom w:val="single" w:color="000000" w:sz="4" w:space="0"/>
              <w:right w:val="single" w:color="000000" w:sz="4" w:space="0"/>
            </w:tcBorders>
            <w:vAlign w:val="center"/>
          </w:tcPr>
          <w:p w14:paraId="41CD00F0">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6-1</w:t>
            </w:r>
          </w:p>
        </w:tc>
        <w:tc>
          <w:tcPr>
            <w:tcW w:w="861" w:type="dxa"/>
            <w:tcBorders>
              <w:top w:val="single" w:color="000000" w:sz="4" w:space="0"/>
              <w:left w:val="nil"/>
              <w:bottom w:val="single" w:color="000000" w:sz="4" w:space="0"/>
              <w:right w:val="single" w:color="000000" w:sz="4" w:space="0"/>
            </w:tcBorders>
            <w:vAlign w:val="center"/>
          </w:tcPr>
          <w:p w14:paraId="13CDCF2C">
            <w:pPr>
              <w:adjustRightInd w:val="0"/>
              <w:snapToGrid w:val="0"/>
              <w:spacing w:line="320" w:lineRule="exact"/>
              <w:jc w:val="center"/>
              <w:rPr>
                <w:rFonts w:hint="default" w:ascii="Times New Roman" w:hAnsi="Times New Roman" w:eastAsia="仿宋" w:cs="Times New Roman"/>
                <w:snapToGrid w:val="0"/>
                <w:color w:val="000000"/>
                <w:sz w:val="18"/>
                <w:szCs w:val="18"/>
              </w:rPr>
            </w:pPr>
          </w:p>
        </w:tc>
      </w:tr>
      <w:tr w14:paraId="470D8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8E457B7">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2</w:t>
            </w:r>
          </w:p>
        </w:tc>
        <w:tc>
          <w:tcPr>
            <w:tcW w:w="1251" w:type="dxa"/>
            <w:tcBorders>
              <w:top w:val="single" w:color="000000" w:sz="4" w:space="0"/>
              <w:left w:val="nil"/>
              <w:bottom w:val="single" w:color="000000" w:sz="4" w:space="0"/>
              <w:right w:val="single" w:color="000000" w:sz="4" w:space="0"/>
            </w:tcBorders>
            <w:vAlign w:val="center"/>
          </w:tcPr>
          <w:p w14:paraId="6A64CDD5">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论文合著</w:t>
            </w:r>
          </w:p>
        </w:tc>
        <w:tc>
          <w:tcPr>
            <w:tcW w:w="1180" w:type="dxa"/>
            <w:tcBorders>
              <w:top w:val="single" w:color="000000" w:sz="4" w:space="0"/>
              <w:left w:val="nil"/>
              <w:bottom w:val="single" w:color="000000" w:sz="4" w:space="0"/>
              <w:right w:val="single" w:color="000000" w:sz="4" w:space="0"/>
            </w:tcBorders>
            <w:vAlign w:val="center"/>
          </w:tcPr>
          <w:p w14:paraId="2E67C0DB">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lang w:eastAsia="zh-CN"/>
              </w:rPr>
              <w:t>郁二蒙、马华威</w:t>
            </w:r>
            <w:r>
              <w:rPr>
                <w:rFonts w:hint="eastAsia" w:cs="Times New Roman" w:eastAsiaTheme="minorEastAsia"/>
                <w:snapToGrid w:val="0"/>
                <w:color w:val="000000"/>
                <w:sz w:val="18"/>
                <w:szCs w:val="18"/>
                <w:lang w:eastAsia="zh-CN"/>
              </w:rPr>
              <w:t>、</w:t>
            </w:r>
            <w:r>
              <w:rPr>
                <w:rFonts w:hint="eastAsia" w:ascii="Times New Roman" w:eastAsia="仿宋_GB2312" w:cs="Times New Roman"/>
                <w:color w:val="auto"/>
                <w:kern w:val="2"/>
                <w:sz w:val="21"/>
                <w:szCs w:val="21"/>
                <w:vertAlign w:val="baseline"/>
                <w:lang w:val="en-US" w:eastAsia="zh-CN" w:bidi="ar-SA"/>
              </w:rPr>
              <w:t>田晶晶</w:t>
            </w:r>
          </w:p>
        </w:tc>
        <w:tc>
          <w:tcPr>
            <w:tcW w:w="1120" w:type="dxa"/>
            <w:tcBorders>
              <w:top w:val="single" w:color="000000" w:sz="4" w:space="0"/>
              <w:left w:val="nil"/>
              <w:bottom w:val="single" w:color="000000" w:sz="4" w:space="0"/>
              <w:right w:val="single" w:color="000000" w:sz="4" w:space="0"/>
            </w:tcBorders>
            <w:vAlign w:val="center"/>
          </w:tcPr>
          <w:p w14:paraId="206CD06B">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lang w:val="en-US" w:eastAsia="zh-CN"/>
              </w:rPr>
              <w:t>2022年至今</w:t>
            </w:r>
          </w:p>
        </w:tc>
        <w:tc>
          <w:tcPr>
            <w:tcW w:w="3030" w:type="dxa"/>
            <w:tcBorders>
              <w:top w:val="single" w:color="000000" w:sz="4" w:space="0"/>
              <w:left w:val="nil"/>
              <w:bottom w:val="single" w:color="000000" w:sz="4" w:space="0"/>
              <w:right w:val="single" w:color="000000" w:sz="4" w:space="0"/>
            </w:tcBorders>
            <w:vAlign w:val="center"/>
          </w:tcPr>
          <w:p w14:paraId="0F5C67D2">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Broad bean (Vicia faba L.) caused abnormal lipid metabolism in grass carp (Ctenopharyngodon idellus) liver: Insight from the gut microbiota–liver axis</w:t>
            </w:r>
          </w:p>
        </w:tc>
        <w:tc>
          <w:tcPr>
            <w:tcW w:w="1070" w:type="dxa"/>
            <w:tcBorders>
              <w:top w:val="single" w:color="000000" w:sz="4" w:space="0"/>
              <w:left w:val="nil"/>
              <w:bottom w:val="single" w:color="000000" w:sz="4" w:space="0"/>
              <w:right w:val="single" w:color="000000" w:sz="4" w:space="0"/>
            </w:tcBorders>
            <w:vAlign w:val="center"/>
          </w:tcPr>
          <w:p w14:paraId="7B9231F1">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6-2</w:t>
            </w:r>
          </w:p>
        </w:tc>
        <w:tc>
          <w:tcPr>
            <w:tcW w:w="861" w:type="dxa"/>
            <w:tcBorders>
              <w:top w:val="single" w:color="000000" w:sz="4" w:space="0"/>
              <w:left w:val="nil"/>
              <w:bottom w:val="single" w:color="000000" w:sz="4" w:space="0"/>
              <w:right w:val="single" w:color="000000" w:sz="4" w:space="0"/>
            </w:tcBorders>
            <w:vAlign w:val="center"/>
          </w:tcPr>
          <w:p w14:paraId="3EE6E89D">
            <w:pPr>
              <w:adjustRightInd w:val="0"/>
              <w:snapToGrid w:val="0"/>
              <w:spacing w:line="320" w:lineRule="exact"/>
              <w:jc w:val="center"/>
              <w:rPr>
                <w:rFonts w:hint="default" w:ascii="Times New Roman" w:hAnsi="Times New Roman" w:eastAsia="仿宋" w:cs="Times New Roman"/>
                <w:snapToGrid w:val="0"/>
                <w:color w:val="000000"/>
                <w:sz w:val="18"/>
                <w:szCs w:val="18"/>
              </w:rPr>
            </w:pPr>
          </w:p>
        </w:tc>
      </w:tr>
      <w:tr w14:paraId="6F18A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BCFB407">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3</w:t>
            </w:r>
          </w:p>
        </w:tc>
        <w:tc>
          <w:tcPr>
            <w:tcW w:w="1251" w:type="dxa"/>
            <w:tcBorders>
              <w:top w:val="single" w:color="000000" w:sz="4" w:space="0"/>
              <w:left w:val="nil"/>
              <w:bottom w:val="single" w:color="000000" w:sz="4" w:space="0"/>
              <w:right w:val="single" w:color="000000" w:sz="4" w:space="0"/>
            </w:tcBorders>
            <w:vAlign w:val="center"/>
          </w:tcPr>
          <w:p w14:paraId="1A17A3E4">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共同专利</w:t>
            </w:r>
          </w:p>
        </w:tc>
        <w:tc>
          <w:tcPr>
            <w:tcW w:w="1180" w:type="dxa"/>
            <w:tcBorders>
              <w:top w:val="single" w:color="000000" w:sz="4" w:space="0"/>
              <w:left w:val="nil"/>
              <w:bottom w:val="single" w:color="000000" w:sz="4" w:space="0"/>
              <w:right w:val="single" w:color="000000" w:sz="4" w:space="0"/>
            </w:tcBorders>
            <w:vAlign w:val="center"/>
          </w:tcPr>
          <w:p w14:paraId="3CF95B63">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郁二蒙、谢骏、田晶晶</w:t>
            </w:r>
          </w:p>
        </w:tc>
        <w:tc>
          <w:tcPr>
            <w:tcW w:w="1120" w:type="dxa"/>
            <w:tcBorders>
              <w:top w:val="single" w:color="000000" w:sz="4" w:space="0"/>
              <w:left w:val="nil"/>
              <w:bottom w:val="single" w:color="000000" w:sz="4" w:space="0"/>
              <w:right w:val="single" w:color="000000" w:sz="4" w:space="0"/>
            </w:tcBorders>
            <w:vAlign w:val="center"/>
          </w:tcPr>
          <w:p w14:paraId="40458F06">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lang w:val="en-US" w:eastAsia="zh-CN"/>
              </w:rPr>
              <w:t>2020年至今</w:t>
            </w:r>
          </w:p>
        </w:tc>
        <w:tc>
          <w:tcPr>
            <w:tcW w:w="3030" w:type="dxa"/>
            <w:tcBorders>
              <w:top w:val="single" w:color="000000" w:sz="4" w:space="0"/>
              <w:left w:val="nil"/>
              <w:bottom w:val="single" w:color="000000" w:sz="4" w:space="0"/>
              <w:right w:val="single" w:color="000000" w:sz="4" w:space="0"/>
            </w:tcBorders>
            <w:vAlign w:val="center"/>
          </w:tcPr>
          <w:p w14:paraId="1F06086E">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一种蚕豆苷的分离纯化方法及其产品和应用</w:t>
            </w:r>
          </w:p>
        </w:tc>
        <w:tc>
          <w:tcPr>
            <w:tcW w:w="1070" w:type="dxa"/>
            <w:tcBorders>
              <w:top w:val="single" w:color="000000" w:sz="4" w:space="0"/>
              <w:left w:val="nil"/>
              <w:bottom w:val="single" w:color="000000" w:sz="4" w:space="0"/>
              <w:right w:val="single" w:color="000000" w:sz="4" w:space="0"/>
            </w:tcBorders>
            <w:vAlign w:val="center"/>
          </w:tcPr>
          <w:p w14:paraId="4F4608C9">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6-3</w:t>
            </w:r>
          </w:p>
        </w:tc>
        <w:tc>
          <w:tcPr>
            <w:tcW w:w="861" w:type="dxa"/>
            <w:tcBorders>
              <w:top w:val="single" w:color="000000" w:sz="4" w:space="0"/>
              <w:left w:val="nil"/>
              <w:bottom w:val="single" w:color="000000" w:sz="4" w:space="0"/>
              <w:right w:val="single" w:color="000000" w:sz="4" w:space="0"/>
            </w:tcBorders>
            <w:vAlign w:val="center"/>
          </w:tcPr>
          <w:p w14:paraId="79A8D1F8">
            <w:pPr>
              <w:adjustRightInd w:val="0"/>
              <w:snapToGrid w:val="0"/>
              <w:spacing w:line="320" w:lineRule="exact"/>
              <w:jc w:val="center"/>
              <w:rPr>
                <w:rFonts w:hint="default" w:ascii="Times New Roman" w:hAnsi="Times New Roman" w:eastAsia="仿宋" w:cs="Times New Roman"/>
                <w:snapToGrid w:val="0"/>
                <w:color w:val="000000"/>
                <w:sz w:val="18"/>
                <w:szCs w:val="18"/>
              </w:rPr>
            </w:pPr>
          </w:p>
        </w:tc>
      </w:tr>
      <w:tr w14:paraId="749F1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662270BE">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4</w:t>
            </w:r>
          </w:p>
        </w:tc>
        <w:tc>
          <w:tcPr>
            <w:tcW w:w="1251" w:type="dxa"/>
            <w:tcBorders>
              <w:top w:val="single" w:color="000000" w:sz="4" w:space="0"/>
              <w:left w:val="nil"/>
              <w:bottom w:val="single" w:color="000000" w:sz="4" w:space="0"/>
              <w:right w:val="single" w:color="000000" w:sz="4" w:space="0"/>
            </w:tcBorders>
            <w:vAlign w:val="center"/>
          </w:tcPr>
          <w:p w14:paraId="34346986">
            <w:pPr>
              <w:adjustRightInd w:val="0"/>
              <w:snapToGrid w:val="0"/>
              <w:spacing w:line="24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共同专利</w:t>
            </w:r>
          </w:p>
        </w:tc>
        <w:tc>
          <w:tcPr>
            <w:tcW w:w="1180" w:type="dxa"/>
            <w:tcBorders>
              <w:top w:val="single" w:color="000000" w:sz="4" w:space="0"/>
              <w:left w:val="nil"/>
              <w:bottom w:val="single" w:color="000000" w:sz="4" w:space="0"/>
              <w:right w:val="single" w:color="000000" w:sz="4" w:space="0"/>
            </w:tcBorders>
            <w:vAlign w:val="center"/>
          </w:tcPr>
          <w:p w14:paraId="63E1CFDB">
            <w:pPr>
              <w:adjustRightInd w:val="0"/>
              <w:snapToGrid w:val="0"/>
              <w:spacing w:line="240" w:lineRule="exact"/>
              <w:jc w:val="center"/>
              <w:rPr>
                <w:rFonts w:hint="eastAsia" w:ascii="Times New Roman" w:hAnsi="Times New Roman" w:cs="Times New Roman" w:eastAsiaTheme="minorEastAsia"/>
                <w:snapToGrid w:val="0"/>
                <w:color w:val="000000"/>
                <w:sz w:val="18"/>
                <w:szCs w:val="18"/>
                <w:lang w:eastAsia="zh-CN"/>
              </w:rPr>
            </w:pPr>
            <w:r>
              <w:rPr>
                <w:rFonts w:hint="default" w:ascii="Times New Roman" w:hAnsi="Times New Roman" w:cs="Times New Roman" w:eastAsiaTheme="minorEastAsia"/>
                <w:snapToGrid w:val="0"/>
                <w:color w:val="000000"/>
                <w:sz w:val="18"/>
                <w:szCs w:val="18"/>
              </w:rPr>
              <w:t>郁二蒙、马华威</w:t>
            </w:r>
            <w:r>
              <w:rPr>
                <w:rFonts w:hint="eastAsia" w:cs="Times New Roman" w:eastAsiaTheme="minorEastAsia"/>
                <w:snapToGrid w:val="0"/>
                <w:color w:val="000000"/>
                <w:sz w:val="18"/>
                <w:szCs w:val="18"/>
                <w:lang w:eastAsia="zh-CN"/>
              </w:rPr>
              <w:t>、潘传燕、吕敏</w:t>
            </w:r>
          </w:p>
        </w:tc>
        <w:tc>
          <w:tcPr>
            <w:tcW w:w="1120" w:type="dxa"/>
            <w:tcBorders>
              <w:top w:val="single" w:color="000000" w:sz="4" w:space="0"/>
              <w:left w:val="nil"/>
              <w:bottom w:val="single" w:color="000000" w:sz="4" w:space="0"/>
              <w:right w:val="single" w:color="000000" w:sz="4" w:space="0"/>
            </w:tcBorders>
            <w:vAlign w:val="center"/>
          </w:tcPr>
          <w:p w14:paraId="45D0CD81">
            <w:pPr>
              <w:adjustRightInd w:val="0"/>
              <w:snapToGrid w:val="0"/>
              <w:spacing w:line="24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2022年至今</w:t>
            </w:r>
          </w:p>
        </w:tc>
        <w:tc>
          <w:tcPr>
            <w:tcW w:w="3030" w:type="dxa"/>
            <w:tcBorders>
              <w:top w:val="single" w:color="000000" w:sz="4" w:space="0"/>
              <w:left w:val="nil"/>
              <w:bottom w:val="single" w:color="000000" w:sz="4" w:space="0"/>
              <w:right w:val="single" w:color="000000" w:sz="4" w:space="0"/>
            </w:tcBorders>
            <w:vAlign w:val="center"/>
          </w:tcPr>
          <w:p w14:paraId="4F4997EB">
            <w:pPr>
              <w:adjustRightInd w:val="0"/>
              <w:snapToGrid w:val="0"/>
              <w:spacing w:line="24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一种罗非鱼食品加工用腥味降解装置</w:t>
            </w:r>
          </w:p>
        </w:tc>
        <w:tc>
          <w:tcPr>
            <w:tcW w:w="1070" w:type="dxa"/>
            <w:tcBorders>
              <w:top w:val="single" w:color="000000" w:sz="4" w:space="0"/>
              <w:left w:val="nil"/>
              <w:bottom w:val="single" w:color="000000" w:sz="4" w:space="0"/>
              <w:right w:val="single" w:color="000000" w:sz="4" w:space="0"/>
            </w:tcBorders>
            <w:vAlign w:val="center"/>
          </w:tcPr>
          <w:p w14:paraId="7FAB4E81">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6-4</w:t>
            </w:r>
          </w:p>
        </w:tc>
        <w:tc>
          <w:tcPr>
            <w:tcW w:w="861" w:type="dxa"/>
            <w:tcBorders>
              <w:top w:val="single" w:color="000000" w:sz="4" w:space="0"/>
              <w:left w:val="nil"/>
              <w:bottom w:val="single" w:color="000000" w:sz="4" w:space="0"/>
              <w:right w:val="single" w:color="000000" w:sz="4" w:space="0"/>
            </w:tcBorders>
            <w:vAlign w:val="center"/>
          </w:tcPr>
          <w:p w14:paraId="3BFD8D42">
            <w:pPr>
              <w:adjustRightInd w:val="0"/>
              <w:snapToGrid w:val="0"/>
              <w:spacing w:line="320" w:lineRule="exact"/>
              <w:jc w:val="center"/>
              <w:rPr>
                <w:rFonts w:hint="default" w:ascii="Times New Roman" w:hAnsi="Times New Roman" w:eastAsia="仿宋" w:cs="Times New Roman"/>
                <w:snapToGrid w:val="0"/>
                <w:color w:val="000000"/>
                <w:sz w:val="18"/>
                <w:szCs w:val="18"/>
              </w:rPr>
            </w:pPr>
          </w:p>
        </w:tc>
      </w:tr>
      <w:tr w14:paraId="01DDBB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3486D4D">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5</w:t>
            </w:r>
          </w:p>
        </w:tc>
        <w:tc>
          <w:tcPr>
            <w:tcW w:w="1251" w:type="dxa"/>
            <w:tcBorders>
              <w:top w:val="single" w:color="000000" w:sz="4" w:space="0"/>
              <w:left w:val="nil"/>
              <w:bottom w:val="single" w:color="000000" w:sz="4" w:space="0"/>
              <w:right w:val="single" w:color="000000" w:sz="4" w:space="0"/>
            </w:tcBorders>
            <w:vAlign w:val="center"/>
          </w:tcPr>
          <w:p w14:paraId="4B9A78C7">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论文合著</w:t>
            </w:r>
          </w:p>
        </w:tc>
        <w:tc>
          <w:tcPr>
            <w:tcW w:w="1180" w:type="dxa"/>
            <w:tcBorders>
              <w:top w:val="single" w:color="000000" w:sz="4" w:space="0"/>
              <w:left w:val="nil"/>
              <w:bottom w:val="single" w:color="000000" w:sz="4" w:space="0"/>
              <w:right w:val="single" w:color="000000" w:sz="4" w:space="0"/>
            </w:tcBorders>
            <w:vAlign w:val="center"/>
          </w:tcPr>
          <w:p w14:paraId="32B7056D">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郁二蒙、</w:t>
            </w:r>
            <w:r>
              <w:rPr>
                <w:rFonts w:hint="default" w:ascii="Times New Roman" w:hAnsi="Times New Roman" w:cs="Times New Roman" w:eastAsiaTheme="minorEastAsia"/>
                <w:snapToGrid w:val="0"/>
                <w:color w:val="000000"/>
                <w:sz w:val="18"/>
                <w:szCs w:val="18"/>
                <w:lang w:eastAsia="zh-CN"/>
              </w:rPr>
              <w:t>马华威、</w:t>
            </w:r>
            <w:r>
              <w:rPr>
                <w:rFonts w:hint="default" w:ascii="Times New Roman" w:hAnsi="Times New Roman" w:cs="Times New Roman" w:eastAsiaTheme="minorEastAsia"/>
                <w:snapToGrid w:val="0"/>
                <w:color w:val="000000"/>
                <w:sz w:val="18"/>
                <w:szCs w:val="18"/>
              </w:rPr>
              <w:t>谢骏、田晶晶</w:t>
            </w:r>
          </w:p>
        </w:tc>
        <w:tc>
          <w:tcPr>
            <w:tcW w:w="1120" w:type="dxa"/>
            <w:tcBorders>
              <w:top w:val="single" w:color="000000" w:sz="4" w:space="0"/>
              <w:left w:val="nil"/>
              <w:bottom w:val="single" w:color="000000" w:sz="4" w:space="0"/>
              <w:right w:val="single" w:color="000000" w:sz="4" w:space="0"/>
            </w:tcBorders>
            <w:vAlign w:val="center"/>
          </w:tcPr>
          <w:p w14:paraId="00AF2056">
            <w:pPr>
              <w:adjustRightInd w:val="0"/>
              <w:snapToGrid w:val="0"/>
              <w:spacing w:line="320" w:lineRule="exact"/>
              <w:jc w:val="center"/>
              <w:rPr>
                <w:rFonts w:hint="default" w:ascii="Times New Roman" w:hAnsi="Times New Roman" w:cs="Times New Roman" w:eastAsiaTheme="minorEastAsia"/>
                <w:snapToGrid w:val="0"/>
                <w:color w:val="000000"/>
                <w:sz w:val="18"/>
                <w:szCs w:val="18"/>
                <w:lang w:val="en-US" w:eastAsia="zh-CN"/>
              </w:rPr>
            </w:pPr>
            <w:r>
              <w:rPr>
                <w:rFonts w:hint="default" w:ascii="Times New Roman" w:hAnsi="Times New Roman" w:cs="Times New Roman" w:eastAsiaTheme="minorEastAsia"/>
                <w:snapToGrid w:val="0"/>
                <w:color w:val="000000"/>
                <w:sz w:val="18"/>
                <w:szCs w:val="18"/>
                <w:lang w:val="en-US" w:eastAsia="zh-CN"/>
              </w:rPr>
              <w:t>2022年至今</w:t>
            </w:r>
          </w:p>
        </w:tc>
        <w:tc>
          <w:tcPr>
            <w:tcW w:w="3030" w:type="dxa"/>
            <w:tcBorders>
              <w:top w:val="single" w:color="000000" w:sz="4" w:space="0"/>
              <w:left w:val="nil"/>
              <w:bottom w:val="single" w:color="000000" w:sz="4" w:space="0"/>
              <w:right w:val="single" w:color="000000" w:sz="4" w:space="0"/>
            </w:tcBorders>
            <w:vAlign w:val="center"/>
          </w:tcPr>
          <w:p w14:paraId="0581FF3B">
            <w:pPr>
              <w:adjustRightInd w:val="0"/>
              <w:snapToGrid w:val="0"/>
              <w:spacing w:line="320" w:lineRule="exact"/>
              <w:jc w:val="center"/>
              <w:rPr>
                <w:rFonts w:hint="eastAsia" w:ascii="Times New Roman" w:hAnsi="Times New Roman" w:cs="Times New Roman" w:eastAsiaTheme="minorEastAsia"/>
                <w:snapToGrid w:val="0"/>
                <w:color w:val="000000"/>
                <w:sz w:val="18"/>
                <w:szCs w:val="18"/>
                <w:lang w:val="en-US" w:eastAsia="zh-CN"/>
              </w:rPr>
            </w:pPr>
            <w:r>
              <w:rPr>
                <w:rFonts w:hint="eastAsia" w:ascii="Times New Roman" w:hAnsi="Times New Roman" w:cs="Times New Roman" w:eastAsiaTheme="minorEastAsia"/>
                <w:snapToGrid w:val="0"/>
                <w:color w:val="000000"/>
                <w:sz w:val="18"/>
                <w:szCs w:val="18"/>
                <w:lang w:val="en-US" w:eastAsia="zh-CN"/>
              </w:rPr>
              <w:t xml:space="preserve">Effect of </w:t>
            </w:r>
            <w:r>
              <w:rPr>
                <w:rFonts w:hint="default" w:ascii="Times New Roman" w:hAnsi="Times New Roman" w:cs="Times New Roman" w:eastAsiaTheme="minorEastAsia"/>
                <w:snapToGrid w:val="0"/>
                <w:color w:val="000000"/>
                <w:sz w:val="18"/>
                <w:szCs w:val="18"/>
                <w:lang w:val="en-US" w:eastAsia="zh-CN"/>
              </w:rPr>
              <w:t>g</w:t>
            </w:r>
            <w:r>
              <w:rPr>
                <w:rFonts w:hint="eastAsia" w:ascii="Times New Roman" w:hAnsi="Times New Roman" w:cs="Times New Roman" w:eastAsiaTheme="minorEastAsia"/>
                <w:snapToGrid w:val="0"/>
                <w:color w:val="000000"/>
                <w:sz w:val="18"/>
                <w:szCs w:val="18"/>
                <w:lang w:val="en-US" w:eastAsia="zh-CN"/>
              </w:rPr>
              <w:t xml:space="preserve">allic </w:t>
            </w:r>
            <w:r>
              <w:rPr>
                <w:rFonts w:hint="default" w:ascii="Times New Roman" w:hAnsi="Times New Roman" w:cs="Times New Roman" w:eastAsiaTheme="minorEastAsia"/>
                <w:snapToGrid w:val="0"/>
                <w:color w:val="000000"/>
                <w:sz w:val="18"/>
                <w:szCs w:val="18"/>
                <w:lang w:val="en-US" w:eastAsia="zh-CN"/>
              </w:rPr>
              <w:t>a</w:t>
            </w:r>
            <w:r>
              <w:rPr>
                <w:rFonts w:hint="eastAsia" w:ascii="Times New Roman" w:hAnsi="Times New Roman" w:cs="Times New Roman" w:eastAsiaTheme="minorEastAsia"/>
                <w:snapToGrid w:val="0"/>
                <w:color w:val="000000"/>
                <w:sz w:val="18"/>
                <w:szCs w:val="18"/>
                <w:lang w:val="en-US" w:eastAsia="zh-CN"/>
              </w:rPr>
              <w:t xml:space="preserve">cid on the </w:t>
            </w:r>
            <w:r>
              <w:rPr>
                <w:rFonts w:hint="default" w:ascii="Times New Roman" w:hAnsi="Times New Roman" w:cs="Times New Roman" w:eastAsiaTheme="minorEastAsia"/>
                <w:snapToGrid w:val="0"/>
                <w:color w:val="000000"/>
                <w:sz w:val="18"/>
                <w:szCs w:val="18"/>
                <w:lang w:val="en-US" w:eastAsia="zh-CN"/>
              </w:rPr>
              <w:t>i</w:t>
            </w:r>
            <w:r>
              <w:rPr>
                <w:rFonts w:hint="eastAsia" w:ascii="Times New Roman" w:hAnsi="Times New Roman" w:cs="Times New Roman" w:eastAsiaTheme="minorEastAsia"/>
                <w:snapToGrid w:val="0"/>
                <w:color w:val="000000"/>
                <w:sz w:val="18"/>
                <w:szCs w:val="18"/>
                <w:lang w:val="en-US" w:eastAsia="zh-CN"/>
              </w:rPr>
              <w:t>nhibition of</w:t>
            </w:r>
            <w:r>
              <w:rPr>
                <w:rFonts w:hint="eastAsia" w:cs="Times New Roman" w:eastAsiaTheme="minorEastAsia"/>
                <w:snapToGrid w:val="0"/>
                <w:color w:val="000000"/>
                <w:sz w:val="18"/>
                <w:szCs w:val="18"/>
                <w:lang w:val="en-US" w:eastAsia="zh-CN"/>
              </w:rPr>
              <w:t xml:space="preserve"> </w:t>
            </w:r>
            <w:r>
              <w:rPr>
                <w:rFonts w:hint="default" w:ascii="Times New Roman" w:hAnsi="Times New Roman" w:cs="Times New Roman" w:eastAsiaTheme="minorEastAsia"/>
                <w:snapToGrid w:val="0"/>
                <w:color w:val="000000"/>
                <w:sz w:val="18"/>
                <w:szCs w:val="18"/>
                <w:lang w:val="en-US" w:eastAsia="zh-CN"/>
              </w:rPr>
              <w:t>2-</w:t>
            </w:r>
            <w:r>
              <w:rPr>
                <w:rFonts w:hint="eastAsia" w:ascii="Times New Roman" w:hAnsi="Times New Roman" w:cs="Times New Roman" w:eastAsiaTheme="minorEastAsia"/>
                <w:snapToGrid w:val="0"/>
                <w:color w:val="000000"/>
                <w:sz w:val="18"/>
                <w:szCs w:val="18"/>
                <w:lang w:val="en-US" w:eastAsia="zh-CN"/>
              </w:rPr>
              <w:t>a</w:t>
            </w:r>
            <w:r>
              <w:rPr>
                <w:rFonts w:hint="default" w:ascii="Times New Roman" w:hAnsi="Times New Roman" w:cs="Times New Roman" w:eastAsiaTheme="minorEastAsia"/>
                <w:snapToGrid w:val="0"/>
                <w:color w:val="000000"/>
                <w:sz w:val="18"/>
                <w:szCs w:val="18"/>
                <w:lang w:val="en-US" w:eastAsia="zh-CN"/>
              </w:rPr>
              <w:t>mino-3,8-</w:t>
            </w:r>
            <w:r>
              <w:rPr>
                <w:rFonts w:hint="eastAsia" w:ascii="Times New Roman" w:hAnsi="Times New Roman" w:cs="Times New Roman" w:eastAsiaTheme="minorEastAsia"/>
                <w:snapToGrid w:val="0"/>
                <w:color w:val="000000"/>
                <w:sz w:val="18"/>
                <w:szCs w:val="18"/>
                <w:lang w:val="en-US" w:eastAsia="zh-CN"/>
              </w:rPr>
              <w:t>d</w:t>
            </w:r>
            <w:r>
              <w:rPr>
                <w:rFonts w:hint="default" w:ascii="Times New Roman" w:hAnsi="Times New Roman" w:cs="Times New Roman" w:eastAsiaTheme="minorEastAsia"/>
                <w:snapToGrid w:val="0"/>
                <w:color w:val="000000"/>
                <w:sz w:val="18"/>
                <w:szCs w:val="18"/>
                <w:lang w:val="en-US" w:eastAsia="zh-CN"/>
              </w:rPr>
              <w:t>imethylimi-</w:t>
            </w:r>
            <w:r>
              <w:rPr>
                <w:rFonts w:hint="eastAsia" w:ascii="Times New Roman" w:hAnsi="Times New Roman" w:cs="Times New Roman" w:eastAsiaTheme="minorEastAsia"/>
                <w:snapToGrid w:val="0"/>
                <w:color w:val="000000"/>
                <w:sz w:val="18"/>
                <w:szCs w:val="18"/>
                <w:lang w:val="en-US" w:eastAsia="zh-CN"/>
              </w:rPr>
              <w:t>d</w:t>
            </w:r>
            <w:r>
              <w:rPr>
                <w:rFonts w:hint="default" w:ascii="Times New Roman" w:hAnsi="Times New Roman" w:cs="Times New Roman" w:eastAsiaTheme="minorEastAsia"/>
                <w:snapToGrid w:val="0"/>
                <w:color w:val="000000"/>
                <w:sz w:val="18"/>
                <w:szCs w:val="18"/>
                <w:lang w:val="en-US" w:eastAsia="zh-CN"/>
              </w:rPr>
              <w:t>azo[4,5-f]</w:t>
            </w:r>
            <w:r>
              <w:rPr>
                <w:rFonts w:hint="eastAsia" w:ascii="Times New Roman" w:hAnsi="Times New Roman" w:cs="Times New Roman" w:eastAsiaTheme="minorEastAsia"/>
                <w:snapToGrid w:val="0"/>
                <w:color w:val="000000"/>
                <w:sz w:val="18"/>
                <w:szCs w:val="18"/>
                <w:lang w:val="en-US" w:eastAsia="zh-CN"/>
              </w:rPr>
              <w:t xml:space="preserve"> </w:t>
            </w:r>
          </w:p>
          <w:p w14:paraId="61EE6E11">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lang w:val="en-US" w:eastAsia="zh-CN"/>
              </w:rPr>
              <w:t>quinoxaline in fried</w:t>
            </w:r>
            <w:r>
              <w:rPr>
                <w:rFonts w:hint="eastAsia" w:cs="Times New Roman" w:eastAsiaTheme="minorEastAsia"/>
                <w:snapToGrid w:val="0"/>
                <w:color w:val="000000"/>
                <w:sz w:val="18"/>
                <w:szCs w:val="18"/>
                <w:lang w:val="en-US" w:eastAsia="zh-CN"/>
              </w:rPr>
              <w:t xml:space="preserve"> </w:t>
            </w:r>
            <w:r>
              <w:rPr>
                <w:rFonts w:hint="default" w:ascii="Times New Roman" w:hAnsi="Times New Roman" w:cs="Times New Roman" w:eastAsiaTheme="minorEastAsia"/>
                <w:snapToGrid w:val="0"/>
                <w:color w:val="000000"/>
                <w:sz w:val="18"/>
                <w:szCs w:val="18"/>
                <w:lang w:val="en-US" w:eastAsia="zh-CN"/>
              </w:rPr>
              <w:t>tilapia</w:t>
            </w:r>
          </w:p>
        </w:tc>
        <w:tc>
          <w:tcPr>
            <w:tcW w:w="1070" w:type="dxa"/>
            <w:tcBorders>
              <w:top w:val="single" w:color="000000" w:sz="4" w:space="0"/>
              <w:left w:val="nil"/>
              <w:bottom w:val="single" w:color="000000" w:sz="4" w:space="0"/>
              <w:right w:val="single" w:color="000000" w:sz="4" w:space="0"/>
            </w:tcBorders>
            <w:vAlign w:val="center"/>
          </w:tcPr>
          <w:p w14:paraId="04090F7E">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6-5</w:t>
            </w:r>
          </w:p>
        </w:tc>
        <w:tc>
          <w:tcPr>
            <w:tcW w:w="861" w:type="dxa"/>
            <w:tcBorders>
              <w:top w:val="single" w:color="000000" w:sz="4" w:space="0"/>
              <w:left w:val="nil"/>
              <w:bottom w:val="single" w:color="000000" w:sz="4" w:space="0"/>
              <w:right w:val="single" w:color="000000" w:sz="4" w:space="0"/>
            </w:tcBorders>
            <w:vAlign w:val="center"/>
          </w:tcPr>
          <w:p w14:paraId="58E5AD7F">
            <w:pPr>
              <w:adjustRightInd w:val="0"/>
              <w:snapToGrid w:val="0"/>
              <w:spacing w:line="320" w:lineRule="exact"/>
              <w:jc w:val="center"/>
              <w:rPr>
                <w:rFonts w:hint="default" w:ascii="Times New Roman" w:hAnsi="Times New Roman" w:eastAsia="仿宋" w:cs="Times New Roman"/>
                <w:snapToGrid w:val="0"/>
                <w:color w:val="000000"/>
                <w:sz w:val="18"/>
                <w:szCs w:val="18"/>
              </w:rPr>
            </w:pPr>
          </w:p>
        </w:tc>
      </w:tr>
      <w:tr w14:paraId="4164ED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02304D5">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6</w:t>
            </w:r>
          </w:p>
        </w:tc>
        <w:tc>
          <w:tcPr>
            <w:tcW w:w="1251" w:type="dxa"/>
            <w:tcBorders>
              <w:top w:val="single" w:color="000000" w:sz="4" w:space="0"/>
              <w:left w:val="nil"/>
              <w:bottom w:val="single" w:color="000000" w:sz="4" w:space="0"/>
              <w:right w:val="single" w:color="000000" w:sz="4" w:space="0"/>
            </w:tcBorders>
            <w:vAlign w:val="center"/>
          </w:tcPr>
          <w:p w14:paraId="0AD38272">
            <w:pPr>
              <w:adjustRightInd w:val="0"/>
              <w:snapToGrid w:val="0"/>
              <w:spacing w:line="320" w:lineRule="exact"/>
              <w:jc w:val="center"/>
              <w:rPr>
                <w:rFonts w:hint="default" w:ascii="Times New Roman" w:hAnsi="Times New Roman" w:cs="Times New Roman" w:eastAsiaTheme="minorEastAsia"/>
                <w:snapToGrid w:val="0"/>
                <w:color w:val="000000"/>
                <w:sz w:val="18"/>
                <w:szCs w:val="18"/>
                <w:lang w:eastAsia="zh-CN"/>
              </w:rPr>
            </w:pPr>
            <w:r>
              <w:rPr>
                <w:rFonts w:hint="default" w:ascii="Times New Roman" w:hAnsi="Times New Roman" w:cs="Times New Roman" w:eastAsiaTheme="minorEastAsia"/>
                <w:snapToGrid w:val="0"/>
                <w:color w:val="000000"/>
                <w:sz w:val="18"/>
                <w:szCs w:val="18"/>
              </w:rPr>
              <w:t>论文合著</w:t>
            </w:r>
          </w:p>
        </w:tc>
        <w:tc>
          <w:tcPr>
            <w:tcW w:w="1180" w:type="dxa"/>
            <w:tcBorders>
              <w:top w:val="single" w:color="000000" w:sz="4" w:space="0"/>
              <w:left w:val="nil"/>
              <w:bottom w:val="single" w:color="000000" w:sz="4" w:space="0"/>
              <w:right w:val="single" w:color="000000" w:sz="4" w:space="0"/>
            </w:tcBorders>
            <w:vAlign w:val="center"/>
          </w:tcPr>
          <w:p w14:paraId="37A6C091">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郁二蒙、刘利平、谢骏、田晶晶</w:t>
            </w:r>
          </w:p>
        </w:tc>
        <w:tc>
          <w:tcPr>
            <w:tcW w:w="1120" w:type="dxa"/>
            <w:tcBorders>
              <w:top w:val="single" w:color="000000" w:sz="4" w:space="0"/>
              <w:left w:val="nil"/>
              <w:bottom w:val="single" w:color="000000" w:sz="4" w:space="0"/>
              <w:right w:val="single" w:color="000000" w:sz="4" w:space="0"/>
            </w:tcBorders>
            <w:vAlign w:val="center"/>
          </w:tcPr>
          <w:p w14:paraId="2B3645BF">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color w:val="000000"/>
                <w:sz w:val="18"/>
                <w:szCs w:val="18"/>
              </w:rPr>
              <w:t>2020年至今</w:t>
            </w:r>
          </w:p>
        </w:tc>
        <w:tc>
          <w:tcPr>
            <w:tcW w:w="3030" w:type="dxa"/>
            <w:tcBorders>
              <w:top w:val="single" w:color="000000" w:sz="4" w:space="0"/>
              <w:left w:val="nil"/>
              <w:bottom w:val="single" w:color="000000" w:sz="4" w:space="0"/>
              <w:right w:val="single" w:color="000000" w:sz="4" w:space="0"/>
            </w:tcBorders>
            <w:vAlign w:val="center"/>
          </w:tcPr>
          <w:p w14:paraId="18718207">
            <w:pPr>
              <w:adjustRightInd w:val="0"/>
              <w:snapToGrid w:val="0"/>
              <w:spacing w:line="320" w:lineRule="exact"/>
              <w:jc w:val="center"/>
              <w:rPr>
                <w:rFonts w:hint="default" w:ascii="Times New Roman" w:hAnsi="Times New Roman" w:cs="Times New Roman" w:eastAsiaTheme="minorEastAsia"/>
                <w:snapToGrid w:val="0"/>
                <w:color w:val="000000"/>
                <w:sz w:val="18"/>
                <w:szCs w:val="18"/>
              </w:rPr>
            </w:pPr>
            <w:r>
              <w:rPr>
                <w:rFonts w:hint="default" w:ascii="Times New Roman" w:hAnsi="Times New Roman" w:cs="Times New Roman" w:eastAsiaTheme="minorEastAsia"/>
                <w:snapToGrid w:val="0"/>
                <w:sz w:val="18"/>
                <w:szCs w:val="18"/>
              </w:rPr>
              <w:t>蚕豆水提取物及维生素C和E对草鱼肌肉质构、营养成分以及氧化应激的影响</w:t>
            </w:r>
          </w:p>
        </w:tc>
        <w:tc>
          <w:tcPr>
            <w:tcW w:w="1070" w:type="dxa"/>
            <w:tcBorders>
              <w:top w:val="single" w:color="000000" w:sz="4" w:space="0"/>
              <w:left w:val="nil"/>
              <w:bottom w:val="single" w:color="000000" w:sz="4" w:space="0"/>
              <w:right w:val="single" w:color="000000" w:sz="4" w:space="0"/>
            </w:tcBorders>
            <w:vAlign w:val="center"/>
          </w:tcPr>
          <w:p w14:paraId="0ED8490C">
            <w:pPr>
              <w:adjustRightInd w:val="0"/>
              <w:snapToGrid w:val="0"/>
              <w:spacing w:line="320" w:lineRule="exact"/>
              <w:jc w:val="center"/>
              <w:rPr>
                <w:rFonts w:hint="default" w:ascii="Times New Roman" w:hAnsi="Times New Roman" w:eastAsia="仿宋" w:cs="Times New Roman"/>
                <w:snapToGrid w:val="0"/>
                <w:color w:val="000000"/>
                <w:sz w:val="18"/>
                <w:szCs w:val="18"/>
                <w:lang w:val="en-US" w:eastAsia="zh-CN"/>
              </w:rPr>
            </w:pPr>
            <w:r>
              <w:rPr>
                <w:rFonts w:hint="default" w:ascii="Times New Roman" w:hAnsi="Times New Roman" w:eastAsia="仿宋" w:cs="Times New Roman"/>
                <w:snapToGrid w:val="0"/>
                <w:color w:val="000000"/>
                <w:sz w:val="18"/>
                <w:szCs w:val="18"/>
                <w:lang w:val="en-US" w:eastAsia="zh-CN"/>
              </w:rPr>
              <w:t>6-6</w:t>
            </w:r>
          </w:p>
        </w:tc>
        <w:tc>
          <w:tcPr>
            <w:tcW w:w="861" w:type="dxa"/>
            <w:tcBorders>
              <w:top w:val="single" w:color="000000" w:sz="4" w:space="0"/>
              <w:left w:val="nil"/>
              <w:bottom w:val="single" w:color="000000" w:sz="4" w:space="0"/>
              <w:right w:val="single" w:color="000000" w:sz="4" w:space="0"/>
            </w:tcBorders>
            <w:vAlign w:val="center"/>
          </w:tcPr>
          <w:p w14:paraId="2E94ED5E">
            <w:pPr>
              <w:adjustRightInd w:val="0"/>
              <w:snapToGrid w:val="0"/>
              <w:spacing w:line="320" w:lineRule="exact"/>
              <w:jc w:val="center"/>
              <w:rPr>
                <w:rFonts w:hint="default" w:ascii="Times New Roman" w:hAnsi="Times New Roman" w:eastAsia="仿宋" w:cs="Times New Roman"/>
                <w:snapToGrid w:val="0"/>
                <w:color w:val="000000"/>
                <w:sz w:val="18"/>
                <w:szCs w:val="18"/>
              </w:rPr>
            </w:pPr>
          </w:p>
        </w:tc>
      </w:tr>
    </w:tbl>
    <w:p w14:paraId="7AE4F188">
      <w:pPr>
        <w:pStyle w:val="10"/>
      </w:pPr>
    </w:p>
    <w:sectPr>
      <w:pgSz w:w="11906" w:h="16838"/>
      <w:pgMar w:top="1417" w:right="1531"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3E19C1-AB80-4975-94AB-6699F96D3C3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4BAE0896-769A-44A2-9471-ED4BCCF4BE8E}"/>
  </w:font>
  <w:font w:name="仿宋_GB2312">
    <w:altName w:val="仿宋"/>
    <w:panose1 w:val="02010609030101010101"/>
    <w:charset w:val="86"/>
    <w:family w:val="modern"/>
    <w:pitch w:val="default"/>
    <w:sig w:usb0="00000000" w:usb1="00000000" w:usb2="00000010" w:usb3="00000000" w:csb0="00040000" w:csb1="00000000"/>
    <w:embedRegular r:id="rId3" w:fontKey="{300F0C1D-FBB7-4F5A-AD33-E80D4B792D05}"/>
  </w:font>
  <w:font w:name="仿宋">
    <w:panose1 w:val="02010609060101010101"/>
    <w:charset w:val="86"/>
    <w:family w:val="auto"/>
    <w:pitch w:val="default"/>
    <w:sig w:usb0="800002BF" w:usb1="38CF7CFA" w:usb2="00000016" w:usb3="00000000" w:csb0="00040001" w:csb1="00000000"/>
    <w:embedRegular r:id="rId4" w:fontKey="{5373B238-2AB2-4C93-A919-C5C44BD850A7}"/>
  </w:font>
  <w:font w:name="方正黑体_GBK">
    <w:altName w:val="微软雅黑"/>
    <w:panose1 w:val="02000000000000000000"/>
    <w:charset w:val="86"/>
    <w:family w:val="auto"/>
    <w:pitch w:val="default"/>
    <w:sig w:usb0="00000000" w:usb1="00000000" w:usb2="00082016" w:usb3="00000000" w:csb0="00040001" w:csb1="00000000"/>
    <w:embedRegular r:id="rId5" w:fontKey="{68D010E6-3425-457F-B4C2-E5BA7BCE18F8}"/>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OTIyYzhjZjRmYjUwODk4OGE2MThmNWZkMzVkYWUifQ=="/>
  </w:docVars>
  <w:rsids>
    <w:rsidRoot w:val="0CC8630E"/>
    <w:rsid w:val="001978C2"/>
    <w:rsid w:val="0048501C"/>
    <w:rsid w:val="00FB0B1F"/>
    <w:rsid w:val="00FD0F8B"/>
    <w:rsid w:val="01874BFF"/>
    <w:rsid w:val="087D7A3C"/>
    <w:rsid w:val="0CC8630E"/>
    <w:rsid w:val="0EA44AD9"/>
    <w:rsid w:val="107301BA"/>
    <w:rsid w:val="177109D8"/>
    <w:rsid w:val="18C16338"/>
    <w:rsid w:val="1A5E3F18"/>
    <w:rsid w:val="1A6279E0"/>
    <w:rsid w:val="21130FE1"/>
    <w:rsid w:val="23A91F1F"/>
    <w:rsid w:val="241F02D3"/>
    <w:rsid w:val="279658DD"/>
    <w:rsid w:val="2DE70E60"/>
    <w:rsid w:val="2E9C746A"/>
    <w:rsid w:val="3FA30AF3"/>
    <w:rsid w:val="43DA1533"/>
    <w:rsid w:val="45341296"/>
    <w:rsid w:val="466D4FE9"/>
    <w:rsid w:val="47EE3D90"/>
    <w:rsid w:val="4B1E7B9E"/>
    <w:rsid w:val="4BF03B4A"/>
    <w:rsid w:val="56F17D3C"/>
    <w:rsid w:val="5BE93EEE"/>
    <w:rsid w:val="5CC7333F"/>
    <w:rsid w:val="63FD4195"/>
    <w:rsid w:val="65F87F9F"/>
    <w:rsid w:val="6A6D13F1"/>
    <w:rsid w:val="6A9E2C97"/>
    <w:rsid w:val="6E13132E"/>
    <w:rsid w:val="713466E0"/>
    <w:rsid w:val="73BC66FB"/>
    <w:rsid w:val="75AE6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3"/>
    <w:qFormat/>
    <w:uiPriority w:val="0"/>
    <w:pPr>
      <w:keepNext/>
      <w:keepLines/>
      <w:spacing w:line="560" w:lineRule="exact"/>
    </w:pPr>
    <w:rPr>
      <w:rFonts w:eastAsia="方正小标宋简体"/>
      <w:b w:val="0"/>
      <w:kern w:val="44"/>
      <w:sz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Body Text"/>
    <w:basedOn w:val="1"/>
    <w:unhideWhenUsed/>
    <w:qFormat/>
    <w:uiPriority w:val="99"/>
    <w:pPr>
      <w:jc w:val="center"/>
    </w:pPr>
    <w:rPr>
      <w:sz w:val="4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样式1"/>
    <w:basedOn w:val="1"/>
    <w:qFormat/>
    <w:uiPriority w:val="0"/>
    <w:pPr>
      <w:spacing w:line="540" w:lineRule="exact"/>
    </w:pPr>
    <w:rPr>
      <w:rFonts w:eastAsia="仿宋_GB2312"/>
      <w:sz w:val="32"/>
    </w:rPr>
  </w:style>
  <w:style w:type="paragraph" w:customStyle="1" w:styleId="11">
    <w:name w:val="大标题"/>
    <w:basedOn w:val="3"/>
    <w:next w:val="3"/>
    <w:qFormat/>
    <w:uiPriority w:val="0"/>
    <w:rPr>
      <w:rFonts w:eastAsia="方正小标宋简体" w:asciiTheme="minorHAnsi" w:hAnsiTheme="minorHAnsi"/>
      <w:b w:val="0"/>
    </w:rPr>
  </w:style>
  <w:style w:type="character" w:customStyle="1" w:styleId="12">
    <w:name w:val="17"/>
    <w:basedOn w:val="9"/>
    <w:qFormat/>
    <w:uiPriority w:val="0"/>
    <w:rPr>
      <w:rFonts w:hint="eastAsia" w:ascii="仿宋_GB2312" w:eastAsia="仿宋_GB2312"/>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3947</Words>
  <Characters>6822</Characters>
  <Lines>5</Lines>
  <Paragraphs>1</Paragraphs>
  <TotalTime>0</TotalTime>
  <ScaleCrop>false</ScaleCrop>
  <LinksUpToDate>false</LinksUpToDate>
  <CharactersWithSpaces>7352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2023-07-25T08:53:00Z</dcterms:created>
  <dc:creator>lenovo</dc:creator>
  <cp:lastModifiedBy>VET~罗</cp:lastModifiedBy>
  <dcterms:modified xsi:type="dcterms:W3CDTF">2025-09-04T00:24:41Z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0FB23352B01F49AE9CE9A9261C450F3E_13</vt:lpwstr>
  </property>
  <property fmtid="{D5CDD505-2E9C-101B-9397-08002B2CF9AE}" pid="4" name="KSOTemplateDocerSaveRecord">
    <vt:lpwstr>eyJoZGlkIjoiMmU3ZjRkMzQ3NTQwMWNkZWQ2Y2M3ZmUzMWVmNTcyZmQiLCJ1c2VySWQiOiI1MjU5MTgzNDUifQ==</vt:lpwstr>
  </property>
</Properties>
</file>