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DC3D6">
      <w:pPr>
        <w:spacing w:line="500" w:lineRule="exact"/>
        <w:rPr>
          <w:rFonts w:ascii="黑体" w:eastAsia="黑体"/>
          <w:sz w:val="32"/>
          <w:szCs w:val="32"/>
        </w:rPr>
      </w:pPr>
      <w:r>
        <w:rPr>
          <w:rFonts w:hint="eastAsia" w:ascii="黑体" w:eastAsia="黑体"/>
          <w:sz w:val="32"/>
          <w:szCs w:val="32"/>
        </w:rPr>
        <w:t>附件1</w:t>
      </w:r>
      <w:bookmarkStart w:id="0" w:name="_GoBack"/>
      <w:bookmarkEnd w:id="0"/>
    </w:p>
    <w:p w14:paraId="22F00B75">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广西科学技术奖提名及形审公示表</w:t>
      </w:r>
    </w:p>
    <w:tbl>
      <w:tblPr>
        <w:tblStyle w:val="8"/>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14:paraId="3B789A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14:paraId="478E918F">
            <w:pPr>
              <w:spacing w:line="360" w:lineRule="exact"/>
              <w:jc w:val="center"/>
              <w:rPr>
                <w:rFonts w:hint="eastAsia" w:ascii="宋体" w:hAnsi="宋体" w:eastAsia="宋体" w:cs="宋体"/>
                <w:b/>
                <w:bCs/>
                <w:sz w:val="28"/>
                <w:szCs w:val="28"/>
              </w:rPr>
            </w:pPr>
            <w:r>
              <w:rPr>
                <w:rFonts w:hint="eastAsia" w:ascii="宋体" w:hAnsi="宋体" w:eastAsia="宋体" w:cs="宋体"/>
                <w:b/>
                <w:bCs/>
                <w:sz w:val="28"/>
                <w:szCs w:val="28"/>
              </w:rPr>
              <w:t>成果名称</w:t>
            </w:r>
          </w:p>
        </w:tc>
        <w:tc>
          <w:tcPr>
            <w:tcW w:w="8193" w:type="dxa"/>
            <w:gridSpan w:val="9"/>
            <w:vAlign w:val="center"/>
          </w:tcPr>
          <w:p w14:paraId="27DD260B">
            <w:pPr>
              <w:spacing w:line="360" w:lineRule="exact"/>
              <w:ind w:firstLine="480" w:firstLineChars="200"/>
              <w:jc w:val="center"/>
              <w:rPr>
                <w:rFonts w:hint="eastAsia" w:ascii="宋体" w:hAnsi="宋体" w:eastAsia="宋体" w:cs="宋体"/>
                <w:szCs w:val="21"/>
              </w:rPr>
            </w:pPr>
            <w:r>
              <w:rPr>
                <w:rFonts w:hint="eastAsia" w:ascii="宋体" w:hAnsi="宋体" w:eastAsia="宋体" w:cs="宋体"/>
                <w:color w:val="000000" w:themeColor="text1"/>
                <w:kern w:val="0"/>
                <w:sz w:val="24"/>
                <w:szCs w:val="24"/>
                <w14:textFill>
                  <w14:solidFill>
                    <w14:schemeClr w14:val="tx1"/>
                  </w14:solidFill>
                </w14:textFill>
              </w:rPr>
              <w:t>混倍体‘脆蜜金柑’新品种选育及其配套关键技术创新应用</w:t>
            </w:r>
          </w:p>
        </w:tc>
      </w:tr>
      <w:tr w14:paraId="3171A9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14:paraId="47B6A5C6">
            <w:pPr>
              <w:spacing w:line="360" w:lineRule="exact"/>
              <w:jc w:val="center"/>
              <w:rPr>
                <w:rFonts w:hint="eastAsia" w:ascii="宋体" w:hAnsi="宋体" w:eastAsia="宋体" w:cs="宋体"/>
                <w:b/>
                <w:bCs/>
                <w:sz w:val="28"/>
                <w:szCs w:val="28"/>
              </w:rPr>
            </w:pPr>
            <w:r>
              <w:rPr>
                <w:rFonts w:hint="eastAsia" w:ascii="宋体" w:hAnsi="宋体" w:eastAsia="宋体" w:cs="宋体"/>
                <w:b/>
                <w:bCs/>
                <w:sz w:val="28"/>
                <w:szCs w:val="28"/>
              </w:rPr>
              <w:t>候选个人</w:t>
            </w:r>
          </w:p>
          <w:p w14:paraId="34467AA5">
            <w:pPr>
              <w:spacing w:line="360" w:lineRule="exact"/>
              <w:jc w:val="center"/>
              <w:rPr>
                <w:rFonts w:hint="eastAsia" w:ascii="宋体" w:hAnsi="宋体" w:eastAsia="宋体" w:cs="宋体"/>
                <w:b/>
                <w:bCs/>
                <w:sz w:val="28"/>
                <w:szCs w:val="28"/>
              </w:rPr>
            </w:pPr>
            <w:r>
              <w:rPr>
                <w:rFonts w:hint="eastAsia" w:ascii="宋体" w:hAnsi="宋体" w:eastAsia="宋体" w:cs="宋体"/>
                <w:b/>
                <w:bCs/>
                <w:sz w:val="28"/>
                <w:szCs w:val="28"/>
              </w:rPr>
              <w:t>（完成人）</w:t>
            </w:r>
          </w:p>
        </w:tc>
        <w:tc>
          <w:tcPr>
            <w:tcW w:w="8193" w:type="dxa"/>
            <w:gridSpan w:val="9"/>
            <w:vAlign w:val="center"/>
          </w:tcPr>
          <w:p w14:paraId="3A28C98E">
            <w:pPr>
              <w:spacing w:line="360" w:lineRule="exact"/>
              <w:ind w:firstLine="480" w:firstLineChars="200"/>
              <w:jc w:val="center"/>
              <w:rPr>
                <w:rFonts w:hint="eastAsia" w:ascii="宋体" w:hAnsi="宋体" w:eastAsia="宋体" w:cs="宋体"/>
                <w:szCs w:val="21"/>
              </w:rPr>
            </w:pPr>
            <w:r>
              <w:rPr>
                <w:rFonts w:hint="eastAsia" w:ascii="宋体" w:hAnsi="宋体" w:eastAsia="宋体" w:cs="宋体"/>
                <w:color w:val="000000" w:themeColor="text1"/>
                <w:kern w:val="0"/>
                <w:sz w:val="24"/>
                <w:szCs w:val="24"/>
                <w14:textFill>
                  <w14:solidFill>
                    <w14:schemeClr w14:val="tx1"/>
                  </w14:solidFill>
                </w14:textFill>
              </w:rPr>
              <w:t>邓光宙、唐志鹏、刘冰浩、丁萍、赵志晖、周树强、高兴、</w:t>
            </w:r>
            <w:r>
              <w:rPr>
                <w:rFonts w:hint="eastAsia" w:ascii="宋体" w:hAnsi="宋体" w:eastAsia="宋体" w:cs="宋体"/>
                <w:color w:val="000000" w:themeColor="text1"/>
                <w:kern w:val="0"/>
                <w:sz w:val="24"/>
                <w:szCs w:val="24"/>
                <w:lang w:val="en-US" w:eastAsia="zh-CN"/>
                <w14:textFill>
                  <w14:solidFill>
                    <w14:schemeClr w14:val="tx1"/>
                  </w14:solidFill>
                </w14:textFill>
              </w:rPr>
              <w:t>卢晓鹏</w:t>
            </w:r>
            <w:r>
              <w:rPr>
                <w:rFonts w:hint="eastAsia" w:ascii="宋体" w:hAnsi="宋体" w:eastAsia="宋体" w:cs="宋体"/>
                <w:color w:val="000000" w:themeColor="text1"/>
                <w:kern w:val="0"/>
                <w:sz w:val="24"/>
                <w:szCs w:val="24"/>
                <w14:textFill>
                  <w14:solidFill>
                    <w14:schemeClr w14:val="tx1"/>
                  </w14:solidFill>
                </w14:textFill>
              </w:rPr>
              <w:t>、肖远辉、吴齐仟、陆文科、傅翠娜、谢燕青、</w:t>
            </w:r>
            <w:r>
              <w:rPr>
                <w:rFonts w:hint="eastAsia" w:ascii="宋体" w:hAnsi="宋体" w:eastAsia="宋体" w:cs="宋体"/>
                <w:color w:val="auto"/>
                <w:kern w:val="0"/>
                <w:sz w:val="24"/>
                <w:szCs w:val="24"/>
                <w:lang w:val="en-US" w:eastAsia="zh-CN"/>
              </w:rPr>
              <w:t>杨培丽</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廖向明</w:t>
            </w:r>
          </w:p>
        </w:tc>
      </w:tr>
      <w:tr w14:paraId="58E1C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14:paraId="56CC802B">
            <w:pPr>
              <w:spacing w:line="360" w:lineRule="exact"/>
              <w:jc w:val="center"/>
              <w:rPr>
                <w:rFonts w:hint="eastAsia" w:ascii="宋体" w:hAnsi="宋体" w:eastAsia="宋体" w:cs="宋体"/>
                <w:b/>
                <w:bCs/>
                <w:sz w:val="28"/>
                <w:szCs w:val="28"/>
              </w:rPr>
            </w:pPr>
            <w:r>
              <w:rPr>
                <w:rFonts w:hint="eastAsia" w:ascii="宋体" w:hAnsi="宋体" w:eastAsia="宋体" w:cs="宋体"/>
                <w:b/>
                <w:bCs/>
                <w:sz w:val="28"/>
                <w:szCs w:val="28"/>
              </w:rPr>
              <w:t>候选组织</w:t>
            </w:r>
          </w:p>
          <w:p w14:paraId="4F5F1A29">
            <w:pPr>
              <w:spacing w:line="360" w:lineRule="exact"/>
              <w:jc w:val="center"/>
              <w:rPr>
                <w:rFonts w:hint="eastAsia" w:ascii="宋体" w:hAnsi="宋体" w:eastAsia="宋体" w:cs="宋体"/>
                <w:b/>
                <w:bCs/>
                <w:sz w:val="28"/>
                <w:szCs w:val="28"/>
              </w:rPr>
            </w:pPr>
            <w:r>
              <w:rPr>
                <w:rFonts w:hint="eastAsia" w:ascii="宋体" w:hAnsi="宋体" w:eastAsia="宋体" w:cs="宋体"/>
                <w:b/>
                <w:bCs/>
                <w:sz w:val="28"/>
                <w:szCs w:val="28"/>
              </w:rPr>
              <w:t>（完成单位）</w:t>
            </w:r>
          </w:p>
        </w:tc>
        <w:tc>
          <w:tcPr>
            <w:tcW w:w="8193" w:type="dxa"/>
            <w:gridSpan w:val="9"/>
            <w:vAlign w:val="center"/>
          </w:tcPr>
          <w:p w14:paraId="0E92D22D">
            <w:pPr>
              <w:spacing w:line="360" w:lineRule="exact"/>
              <w:ind w:firstLine="480" w:firstLineChars="200"/>
              <w:jc w:val="center"/>
              <w:rPr>
                <w:rFonts w:hint="eastAsia" w:ascii="宋体" w:hAnsi="宋体" w:eastAsia="宋体" w:cs="宋体"/>
                <w:szCs w:val="21"/>
              </w:rPr>
            </w:pPr>
            <w:r>
              <w:rPr>
                <w:rFonts w:hint="eastAsia" w:ascii="宋体" w:hAnsi="宋体" w:eastAsia="宋体" w:cs="宋体"/>
                <w:color w:val="000000" w:themeColor="text1"/>
                <w:kern w:val="0"/>
                <w:sz w:val="24"/>
                <w:szCs w:val="24"/>
                <w14:textFill>
                  <w14:solidFill>
                    <w14:schemeClr w14:val="tx1"/>
                  </w14:solidFill>
                </w14:textFill>
              </w:rPr>
              <w:t>广西特色作物</w:t>
            </w:r>
            <w:r>
              <w:rPr>
                <w:rFonts w:hint="eastAsia" w:ascii="宋体" w:hAnsi="宋体" w:eastAsia="宋体" w:cs="宋体"/>
                <w:color w:val="000000" w:themeColor="text1"/>
                <w:kern w:val="0"/>
                <w:sz w:val="24"/>
                <w:szCs w:val="24"/>
                <w:lang w:val="en-US" w:eastAsia="zh-CN"/>
                <w14:textFill>
                  <w14:solidFill>
                    <w14:schemeClr w14:val="tx1"/>
                  </w14:solidFill>
                </w14:textFill>
              </w:rPr>
              <w:t>研究</w:t>
            </w:r>
            <w:r>
              <w:rPr>
                <w:rFonts w:hint="eastAsia" w:ascii="宋体" w:hAnsi="宋体" w:eastAsia="宋体" w:cs="宋体"/>
                <w:color w:val="000000" w:themeColor="text1"/>
                <w:kern w:val="0"/>
                <w:sz w:val="24"/>
                <w:szCs w:val="24"/>
                <w14:textFill>
                  <w14:solidFill>
                    <w14:schemeClr w14:val="tx1"/>
                  </w14:solidFill>
                </w14:textFill>
              </w:rPr>
              <w:t>院、广西大学、</w:t>
            </w:r>
            <w:r>
              <w:rPr>
                <w:rFonts w:hint="eastAsia" w:ascii="宋体" w:hAnsi="宋体" w:eastAsia="宋体" w:cs="宋体"/>
                <w:snapToGrid w:val="0"/>
                <w:color w:val="000000"/>
                <w:sz w:val="24"/>
                <w:szCs w:val="24"/>
              </w:rPr>
              <w:t>融安县农业科学研究所（融安县金桔研究所）</w:t>
            </w: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snapToGrid w:val="0"/>
                <w:color w:val="000000"/>
                <w:sz w:val="24"/>
                <w:szCs w:val="24"/>
                <w:lang w:eastAsia="zh-CN"/>
              </w:rPr>
              <w:t>柳州市农业科学研究中心</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湖南农业大学</w:t>
            </w:r>
          </w:p>
        </w:tc>
      </w:tr>
      <w:tr w14:paraId="77F56F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14:paraId="36023C64">
            <w:pPr>
              <w:spacing w:line="360" w:lineRule="exact"/>
              <w:jc w:val="center"/>
              <w:rPr>
                <w:rFonts w:hint="eastAsia" w:ascii="宋体" w:hAnsi="宋体" w:eastAsia="宋体" w:cs="宋体"/>
                <w:b/>
                <w:bCs/>
                <w:sz w:val="28"/>
                <w:szCs w:val="28"/>
              </w:rPr>
            </w:pPr>
            <w:r>
              <w:rPr>
                <w:rFonts w:hint="eastAsia" w:ascii="宋体" w:hAnsi="宋体" w:eastAsia="宋体" w:cs="宋体"/>
                <w:b/>
                <w:bCs/>
                <w:sz w:val="28"/>
                <w:szCs w:val="28"/>
              </w:rPr>
              <w:t>提 名 者</w:t>
            </w:r>
          </w:p>
        </w:tc>
        <w:tc>
          <w:tcPr>
            <w:tcW w:w="8193" w:type="dxa"/>
            <w:gridSpan w:val="9"/>
            <w:vAlign w:val="center"/>
          </w:tcPr>
          <w:p w14:paraId="2415C3A1">
            <w:pPr>
              <w:spacing w:line="360" w:lineRule="exact"/>
              <w:ind w:firstLine="560" w:firstLineChars="200"/>
              <w:jc w:val="center"/>
              <w:rPr>
                <w:rFonts w:hint="eastAsia" w:ascii="宋体" w:hAnsi="宋体" w:eastAsia="宋体" w:cs="宋体"/>
                <w:sz w:val="28"/>
                <w:szCs w:val="28"/>
              </w:rPr>
            </w:pPr>
            <w:r>
              <w:rPr>
                <w:rFonts w:hint="eastAsia" w:ascii="宋体" w:hAnsi="宋体" w:eastAsia="宋体" w:cs="宋体"/>
                <w:sz w:val="28"/>
                <w:szCs w:val="28"/>
              </w:rPr>
              <w:t>自治区农业农村厅</w:t>
            </w:r>
          </w:p>
        </w:tc>
      </w:tr>
      <w:tr w14:paraId="4A0641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14:paraId="61FD4DCF">
            <w:pPr>
              <w:spacing w:line="260" w:lineRule="exact"/>
              <w:jc w:val="center"/>
              <w:rPr>
                <w:rFonts w:hint="eastAsia" w:ascii="宋体" w:hAnsi="宋体" w:eastAsia="宋体" w:cs="宋体"/>
                <w:b/>
                <w:bCs/>
                <w:szCs w:val="21"/>
              </w:rPr>
            </w:pPr>
            <w:r>
              <w:rPr>
                <w:rFonts w:hint="eastAsia" w:ascii="宋体" w:hAnsi="宋体" w:eastAsia="宋体" w:cs="宋体"/>
                <w:bCs/>
                <w:sz w:val="18"/>
                <w:szCs w:val="18"/>
              </w:rPr>
              <w:t>知识产权（标准）类别</w:t>
            </w:r>
          </w:p>
        </w:tc>
        <w:tc>
          <w:tcPr>
            <w:tcW w:w="1170" w:type="dxa"/>
            <w:gridSpan w:val="2"/>
            <w:tcMar>
              <w:left w:w="57" w:type="dxa"/>
              <w:right w:w="57" w:type="dxa"/>
            </w:tcMar>
            <w:vAlign w:val="center"/>
          </w:tcPr>
          <w:p w14:paraId="60263EAF">
            <w:pPr>
              <w:spacing w:line="260" w:lineRule="exact"/>
              <w:jc w:val="center"/>
              <w:rPr>
                <w:rFonts w:hint="eastAsia" w:ascii="宋体" w:hAnsi="宋体" w:eastAsia="宋体" w:cs="宋体"/>
                <w:b/>
                <w:bCs/>
                <w:szCs w:val="21"/>
              </w:rPr>
            </w:pPr>
            <w:r>
              <w:rPr>
                <w:rFonts w:hint="eastAsia" w:ascii="宋体" w:hAnsi="宋体" w:eastAsia="宋体" w:cs="宋体"/>
                <w:bCs/>
                <w:sz w:val="18"/>
                <w:szCs w:val="18"/>
              </w:rPr>
              <w:t>知识产权（标准）具体名称</w:t>
            </w:r>
          </w:p>
        </w:tc>
        <w:tc>
          <w:tcPr>
            <w:tcW w:w="1035" w:type="dxa"/>
            <w:tcMar>
              <w:left w:w="57" w:type="dxa"/>
              <w:right w:w="57" w:type="dxa"/>
            </w:tcMar>
            <w:vAlign w:val="center"/>
          </w:tcPr>
          <w:p w14:paraId="7AEBD6D1">
            <w:pPr>
              <w:spacing w:line="260" w:lineRule="exact"/>
              <w:jc w:val="center"/>
              <w:rPr>
                <w:rFonts w:hint="eastAsia" w:ascii="宋体" w:hAnsi="宋体" w:eastAsia="宋体" w:cs="宋体"/>
                <w:bCs/>
                <w:sz w:val="18"/>
                <w:szCs w:val="18"/>
              </w:rPr>
            </w:pPr>
            <w:r>
              <w:rPr>
                <w:rFonts w:hint="eastAsia" w:ascii="宋体" w:hAnsi="宋体" w:eastAsia="宋体" w:cs="宋体"/>
                <w:bCs/>
                <w:sz w:val="18"/>
                <w:szCs w:val="18"/>
              </w:rPr>
              <w:t>国家</w:t>
            </w:r>
          </w:p>
          <w:p w14:paraId="312AE90F">
            <w:pPr>
              <w:spacing w:line="260" w:lineRule="exact"/>
              <w:jc w:val="center"/>
              <w:rPr>
                <w:rFonts w:hint="eastAsia" w:ascii="宋体" w:hAnsi="宋体" w:eastAsia="宋体" w:cs="宋体"/>
                <w:b/>
                <w:bCs/>
                <w:szCs w:val="21"/>
              </w:rPr>
            </w:pPr>
            <w:r>
              <w:rPr>
                <w:rFonts w:hint="eastAsia" w:ascii="宋体" w:hAnsi="宋体" w:eastAsia="宋体" w:cs="宋体"/>
                <w:bCs/>
                <w:sz w:val="18"/>
                <w:szCs w:val="18"/>
              </w:rPr>
              <w:t>（地区）</w:t>
            </w:r>
          </w:p>
        </w:tc>
        <w:tc>
          <w:tcPr>
            <w:tcW w:w="975" w:type="dxa"/>
            <w:tcMar>
              <w:left w:w="57" w:type="dxa"/>
              <w:right w:w="57" w:type="dxa"/>
            </w:tcMar>
            <w:vAlign w:val="center"/>
          </w:tcPr>
          <w:p w14:paraId="4EC7069A">
            <w:pPr>
              <w:spacing w:line="260" w:lineRule="exact"/>
              <w:jc w:val="center"/>
              <w:rPr>
                <w:rFonts w:hint="eastAsia" w:ascii="宋体" w:hAnsi="宋体" w:eastAsia="宋体" w:cs="宋体"/>
                <w:b/>
                <w:bCs/>
                <w:szCs w:val="21"/>
              </w:rPr>
            </w:pPr>
            <w:r>
              <w:rPr>
                <w:rFonts w:hint="eastAsia" w:ascii="宋体" w:hAnsi="宋体" w:eastAsia="宋体" w:cs="宋体"/>
                <w:bCs/>
                <w:sz w:val="18"/>
                <w:szCs w:val="18"/>
              </w:rPr>
              <w:t>授权号（标准编号）</w:t>
            </w:r>
          </w:p>
        </w:tc>
        <w:tc>
          <w:tcPr>
            <w:tcW w:w="855" w:type="dxa"/>
            <w:tcMar>
              <w:left w:w="57" w:type="dxa"/>
              <w:right w:w="57" w:type="dxa"/>
            </w:tcMar>
            <w:vAlign w:val="center"/>
          </w:tcPr>
          <w:p w14:paraId="0A3D5898">
            <w:pPr>
              <w:spacing w:line="260" w:lineRule="exact"/>
              <w:jc w:val="center"/>
              <w:rPr>
                <w:rFonts w:hint="eastAsia" w:ascii="宋体" w:hAnsi="宋体" w:eastAsia="宋体" w:cs="宋体"/>
                <w:b/>
                <w:bCs/>
                <w:szCs w:val="21"/>
              </w:rPr>
            </w:pPr>
            <w:r>
              <w:rPr>
                <w:rFonts w:hint="eastAsia" w:ascii="宋体" w:hAnsi="宋体" w:eastAsia="宋体" w:cs="宋体"/>
                <w:bCs/>
                <w:sz w:val="18"/>
                <w:szCs w:val="18"/>
              </w:rPr>
              <w:t>授权（标准发布）日期</w:t>
            </w:r>
          </w:p>
        </w:tc>
        <w:tc>
          <w:tcPr>
            <w:tcW w:w="1034" w:type="dxa"/>
            <w:tcMar>
              <w:left w:w="57" w:type="dxa"/>
              <w:right w:w="57" w:type="dxa"/>
            </w:tcMar>
            <w:vAlign w:val="center"/>
          </w:tcPr>
          <w:p w14:paraId="403B6BAC">
            <w:pPr>
              <w:spacing w:line="260" w:lineRule="exact"/>
              <w:jc w:val="center"/>
              <w:rPr>
                <w:rFonts w:hint="eastAsia" w:ascii="宋体" w:hAnsi="宋体" w:eastAsia="宋体" w:cs="宋体"/>
                <w:bCs/>
                <w:sz w:val="18"/>
                <w:szCs w:val="18"/>
                <w:lang w:eastAsia="zh-CN"/>
              </w:rPr>
            </w:pPr>
            <w:r>
              <w:rPr>
                <w:rFonts w:hint="eastAsia" w:ascii="宋体" w:hAnsi="宋体" w:eastAsia="宋体" w:cs="宋体"/>
                <w:bCs/>
                <w:sz w:val="18"/>
                <w:szCs w:val="18"/>
              </w:rPr>
              <w:t>证书编号</w:t>
            </w:r>
          </w:p>
          <w:p w14:paraId="6D8D9E2E">
            <w:pPr>
              <w:spacing w:line="260" w:lineRule="exact"/>
              <w:jc w:val="center"/>
              <w:rPr>
                <w:rFonts w:hint="eastAsia" w:ascii="宋体" w:hAnsi="宋体" w:eastAsia="宋体" w:cs="宋体"/>
                <w:b/>
                <w:bCs/>
                <w:szCs w:val="21"/>
              </w:rPr>
            </w:pPr>
            <w:r>
              <w:rPr>
                <w:rFonts w:hint="eastAsia" w:ascii="宋体" w:hAnsi="宋体" w:eastAsia="宋体" w:cs="宋体"/>
                <w:bCs/>
                <w:sz w:val="18"/>
                <w:szCs w:val="18"/>
              </w:rPr>
              <w:t>（标准批准发布部门）</w:t>
            </w:r>
          </w:p>
        </w:tc>
        <w:tc>
          <w:tcPr>
            <w:tcW w:w="883" w:type="dxa"/>
            <w:tcMar>
              <w:left w:w="57" w:type="dxa"/>
              <w:right w:w="57" w:type="dxa"/>
            </w:tcMar>
            <w:vAlign w:val="center"/>
          </w:tcPr>
          <w:p w14:paraId="11F689F5">
            <w:pPr>
              <w:spacing w:line="260" w:lineRule="exact"/>
              <w:jc w:val="center"/>
              <w:rPr>
                <w:rFonts w:hint="eastAsia" w:ascii="宋体" w:hAnsi="宋体" w:eastAsia="宋体" w:cs="宋体"/>
                <w:b/>
                <w:bCs/>
                <w:szCs w:val="21"/>
              </w:rPr>
            </w:pPr>
            <w:r>
              <w:rPr>
                <w:rFonts w:hint="eastAsia" w:ascii="宋体" w:hAnsi="宋体" w:eastAsia="宋体" w:cs="宋体"/>
                <w:bCs/>
                <w:sz w:val="18"/>
                <w:szCs w:val="18"/>
              </w:rPr>
              <w:t>权利人（标准起草单位）</w:t>
            </w:r>
          </w:p>
        </w:tc>
        <w:tc>
          <w:tcPr>
            <w:tcW w:w="783" w:type="dxa"/>
            <w:tcMar>
              <w:left w:w="57" w:type="dxa"/>
              <w:right w:w="57" w:type="dxa"/>
            </w:tcMar>
            <w:vAlign w:val="center"/>
          </w:tcPr>
          <w:p w14:paraId="2FABFD92">
            <w:pPr>
              <w:spacing w:line="260" w:lineRule="exact"/>
              <w:jc w:val="center"/>
              <w:rPr>
                <w:rFonts w:hint="eastAsia" w:ascii="宋体" w:hAnsi="宋体" w:eastAsia="宋体" w:cs="宋体"/>
                <w:b/>
                <w:bCs/>
                <w:szCs w:val="21"/>
              </w:rPr>
            </w:pPr>
            <w:r>
              <w:rPr>
                <w:rFonts w:hint="eastAsia" w:ascii="宋体" w:hAnsi="宋体" w:eastAsia="宋体" w:cs="宋体"/>
                <w:bCs/>
                <w:sz w:val="18"/>
                <w:szCs w:val="18"/>
              </w:rPr>
              <w:t>发明人（标准起草人）</w:t>
            </w:r>
          </w:p>
        </w:tc>
        <w:tc>
          <w:tcPr>
            <w:tcW w:w="834" w:type="dxa"/>
            <w:tcMar>
              <w:left w:w="57" w:type="dxa"/>
              <w:right w:w="57" w:type="dxa"/>
            </w:tcMar>
            <w:vAlign w:val="center"/>
          </w:tcPr>
          <w:p w14:paraId="2A681996">
            <w:pPr>
              <w:spacing w:line="260" w:lineRule="exact"/>
              <w:jc w:val="center"/>
              <w:rPr>
                <w:rFonts w:hint="eastAsia" w:ascii="宋体" w:hAnsi="宋体" w:eastAsia="宋体" w:cs="宋体"/>
                <w:b/>
                <w:bCs/>
                <w:szCs w:val="21"/>
              </w:rPr>
            </w:pPr>
            <w:r>
              <w:rPr>
                <w:rFonts w:hint="eastAsia" w:ascii="宋体" w:hAnsi="宋体" w:eastAsia="宋体" w:cs="宋体"/>
                <w:bCs/>
                <w:sz w:val="18"/>
                <w:szCs w:val="18"/>
              </w:rPr>
              <w:t>发明专利（标准）有效状态</w:t>
            </w:r>
          </w:p>
        </w:tc>
        <w:tc>
          <w:tcPr>
            <w:tcW w:w="1206" w:type="dxa"/>
            <w:tcMar>
              <w:left w:w="57" w:type="dxa"/>
              <w:right w:w="57" w:type="dxa"/>
            </w:tcMar>
            <w:vAlign w:val="center"/>
          </w:tcPr>
          <w:p w14:paraId="78AB635C">
            <w:pPr>
              <w:spacing w:line="260" w:lineRule="exact"/>
              <w:jc w:val="center"/>
              <w:rPr>
                <w:rFonts w:hint="eastAsia" w:ascii="宋体" w:hAnsi="宋体" w:eastAsia="宋体" w:cs="宋体"/>
                <w:b/>
                <w:bCs/>
                <w:szCs w:val="21"/>
              </w:rPr>
            </w:pPr>
            <w:r>
              <w:rPr>
                <w:rFonts w:hint="eastAsia" w:ascii="宋体" w:hAnsi="宋体" w:eastAsia="宋体" w:cs="宋体"/>
                <w:bCs/>
                <w:sz w:val="18"/>
                <w:szCs w:val="18"/>
              </w:rPr>
              <w:t>广西单位是否为原始权利人、起草人</w:t>
            </w:r>
          </w:p>
        </w:tc>
      </w:tr>
      <w:tr w14:paraId="4409A1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14:paraId="7395649D">
            <w:pPr>
              <w:spacing w:line="260" w:lineRule="exact"/>
              <w:jc w:val="center"/>
              <w:rPr>
                <w:rFonts w:hint="eastAsia" w:ascii="宋体" w:hAnsi="宋体" w:eastAsia="宋体" w:cs="宋体"/>
                <w:bCs/>
                <w:szCs w:val="21"/>
              </w:rPr>
            </w:pPr>
            <w:r>
              <w:rPr>
                <w:rFonts w:hint="eastAsia" w:ascii="宋体" w:hAnsi="宋体" w:eastAsia="宋体" w:cs="宋体"/>
                <w:i w:val="0"/>
                <w:iCs w:val="0"/>
                <w:color w:val="000000"/>
                <w:kern w:val="0"/>
                <w:sz w:val="18"/>
                <w:szCs w:val="18"/>
                <w:u w:val="none"/>
                <w:lang w:val="en-US" w:eastAsia="zh-CN" w:bidi="ar"/>
              </w:rPr>
              <w:t>品种审定</w:t>
            </w:r>
          </w:p>
        </w:tc>
        <w:tc>
          <w:tcPr>
            <w:tcW w:w="1170" w:type="dxa"/>
            <w:gridSpan w:val="2"/>
            <w:tcMar>
              <w:left w:w="57" w:type="dxa"/>
              <w:right w:w="57" w:type="dxa"/>
            </w:tcMar>
            <w:vAlign w:val="center"/>
          </w:tcPr>
          <w:p w14:paraId="3F534AE5">
            <w:pPr>
              <w:spacing w:line="260" w:lineRule="exact"/>
              <w:jc w:val="center"/>
              <w:rPr>
                <w:rFonts w:hint="eastAsia" w:ascii="宋体" w:hAnsi="宋体" w:eastAsia="宋体" w:cs="宋体"/>
                <w:bCs/>
                <w:szCs w:val="21"/>
              </w:rPr>
            </w:pPr>
            <w:r>
              <w:rPr>
                <w:rFonts w:hint="eastAsia" w:ascii="宋体" w:hAnsi="宋体" w:eastAsia="宋体" w:cs="宋体"/>
                <w:i w:val="0"/>
                <w:iCs w:val="0"/>
                <w:color w:val="000000"/>
                <w:kern w:val="0"/>
                <w:sz w:val="18"/>
                <w:szCs w:val="18"/>
                <w:u w:val="none"/>
                <w:lang w:val="en-US" w:eastAsia="zh-CN" w:bidi="ar"/>
              </w:rPr>
              <w:t>脆蜜金柑</w:t>
            </w:r>
          </w:p>
        </w:tc>
        <w:tc>
          <w:tcPr>
            <w:tcW w:w="1035" w:type="dxa"/>
            <w:tcMar>
              <w:left w:w="57" w:type="dxa"/>
              <w:right w:w="57" w:type="dxa"/>
            </w:tcMar>
            <w:vAlign w:val="center"/>
          </w:tcPr>
          <w:p w14:paraId="65183EF8">
            <w:pPr>
              <w:spacing w:line="260" w:lineRule="exact"/>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广西</w:t>
            </w:r>
          </w:p>
        </w:tc>
        <w:tc>
          <w:tcPr>
            <w:tcW w:w="975" w:type="dxa"/>
            <w:tcMar>
              <w:left w:w="57" w:type="dxa"/>
              <w:right w:w="57" w:type="dxa"/>
            </w:tcMar>
            <w:vAlign w:val="center"/>
          </w:tcPr>
          <w:p w14:paraId="0CAD808F">
            <w:pPr>
              <w:spacing w:line="260" w:lineRule="exact"/>
              <w:jc w:val="center"/>
              <w:rPr>
                <w:rFonts w:hint="eastAsia" w:ascii="宋体" w:hAnsi="宋体" w:eastAsia="宋体" w:cs="宋体"/>
                <w:bCs/>
                <w:szCs w:val="21"/>
              </w:rPr>
            </w:pPr>
            <w:r>
              <w:rPr>
                <w:rFonts w:hint="eastAsia" w:ascii="宋体" w:hAnsi="宋体" w:eastAsia="宋体" w:cs="宋体"/>
                <w:i w:val="0"/>
                <w:iCs w:val="0"/>
                <w:color w:val="000000"/>
                <w:kern w:val="0"/>
                <w:sz w:val="18"/>
                <w:szCs w:val="18"/>
                <w:u w:val="none"/>
                <w:lang w:val="en-US" w:eastAsia="zh-CN" w:bidi="ar"/>
              </w:rPr>
              <w:t>桂审果2014003号</w:t>
            </w:r>
          </w:p>
        </w:tc>
        <w:tc>
          <w:tcPr>
            <w:tcW w:w="855" w:type="dxa"/>
            <w:tcMar>
              <w:left w:w="57" w:type="dxa"/>
              <w:right w:w="57" w:type="dxa"/>
            </w:tcMar>
            <w:vAlign w:val="center"/>
          </w:tcPr>
          <w:p w14:paraId="28A033DA">
            <w:pPr>
              <w:spacing w:line="260" w:lineRule="exact"/>
              <w:jc w:val="center"/>
              <w:rPr>
                <w:rFonts w:hint="eastAsia" w:ascii="宋体" w:hAnsi="宋体" w:eastAsia="宋体" w:cs="宋体"/>
                <w:bCs/>
                <w:szCs w:val="21"/>
                <w:lang w:val="en-US" w:eastAsia="zh-CN"/>
              </w:rPr>
            </w:pPr>
            <w:r>
              <w:rPr>
                <w:rFonts w:hint="eastAsia" w:ascii="宋体" w:hAnsi="宋体" w:eastAsia="宋体" w:cs="宋体"/>
                <w:snapToGrid w:val="0"/>
                <w:sz w:val="18"/>
                <w:szCs w:val="18"/>
              </w:rPr>
              <w:t>2014.6.26</w:t>
            </w:r>
          </w:p>
        </w:tc>
        <w:tc>
          <w:tcPr>
            <w:tcW w:w="1034" w:type="dxa"/>
            <w:tcMar>
              <w:left w:w="57" w:type="dxa"/>
              <w:right w:w="57" w:type="dxa"/>
            </w:tcMar>
            <w:vAlign w:val="center"/>
          </w:tcPr>
          <w:p w14:paraId="11C1D49C">
            <w:pPr>
              <w:spacing w:line="260" w:lineRule="exact"/>
              <w:jc w:val="center"/>
              <w:rPr>
                <w:rFonts w:hint="eastAsia" w:ascii="宋体" w:hAnsi="宋体" w:eastAsia="宋体" w:cs="宋体"/>
                <w:bCs/>
                <w:szCs w:val="21"/>
              </w:rPr>
            </w:pPr>
            <w:r>
              <w:rPr>
                <w:rFonts w:hint="eastAsia" w:ascii="宋体" w:hAnsi="宋体" w:eastAsia="宋体" w:cs="宋体"/>
                <w:snapToGrid w:val="0"/>
                <w:sz w:val="18"/>
                <w:szCs w:val="18"/>
              </w:rPr>
              <w:t>广西壮族自治区农作物品种审定委员会</w:t>
            </w:r>
          </w:p>
        </w:tc>
        <w:tc>
          <w:tcPr>
            <w:tcW w:w="883" w:type="dxa"/>
            <w:tcMar>
              <w:left w:w="57" w:type="dxa"/>
              <w:right w:w="57" w:type="dxa"/>
            </w:tcMar>
            <w:vAlign w:val="center"/>
          </w:tcPr>
          <w:p w14:paraId="49A27194">
            <w:pPr>
              <w:spacing w:line="260" w:lineRule="exact"/>
              <w:jc w:val="center"/>
              <w:rPr>
                <w:rFonts w:hint="eastAsia" w:ascii="宋体" w:hAnsi="宋体" w:eastAsia="宋体" w:cs="宋体"/>
                <w:bCs/>
                <w:szCs w:val="21"/>
              </w:rPr>
            </w:pPr>
            <w:r>
              <w:rPr>
                <w:rFonts w:hint="eastAsia" w:ascii="宋体" w:hAnsi="宋体" w:eastAsia="宋体" w:cs="宋体"/>
                <w:snapToGrid w:val="0"/>
                <w:sz w:val="18"/>
                <w:szCs w:val="18"/>
              </w:rPr>
              <w:t>柳州市水果生产办公室；广西大学；融安县水果生产技术指导站</w:t>
            </w:r>
          </w:p>
        </w:tc>
        <w:tc>
          <w:tcPr>
            <w:tcW w:w="783" w:type="dxa"/>
            <w:tcMar>
              <w:left w:w="57" w:type="dxa"/>
              <w:right w:w="57" w:type="dxa"/>
            </w:tcMar>
            <w:vAlign w:val="center"/>
          </w:tcPr>
          <w:p w14:paraId="526E3609">
            <w:pPr>
              <w:spacing w:line="260" w:lineRule="exact"/>
              <w:jc w:val="center"/>
              <w:rPr>
                <w:rFonts w:hint="eastAsia" w:ascii="宋体" w:hAnsi="宋体" w:eastAsia="宋体" w:cs="宋体"/>
                <w:bCs/>
                <w:szCs w:val="21"/>
              </w:rPr>
            </w:pPr>
            <w:r>
              <w:rPr>
                <w:rFonts w:hint="eastAsia" w:ascii="宋体" w:hAnsi="宋体" w:eastAsia="宋体" w:cs="宋体"/>
                <w:b w:val="0"/>
                <w:bCs w:val="0"/>
                <w:i w:val="0"/>
                <w:iCs w:val="0"/>
                <w:color w:val="000000"/>
                <w:kern w:val="0"/>
                <w:sz w:val="18"/>
                <w:szCs w:val="18"/>
                <w:u w:val="none"/>
                <w:lang w:val="en-US" w:eastAsia="zh-CN" w:bidi="ar"/>
              </w:rPr>
              <w:t>蓝惠国、</w:t>
            </w:r>
            <w:r>
              <w:rPr>
                <w:rStyle w:val="14"/>
                <w:rFonts w:hint="eastAsia" w:ascii="宋体" w:hAnsi="宋体" w:eastAsia="宋体" w:cs="宋体"/>
                <w:b w:val="0"/>
                <w:bCs w:val="0"/>
                <w:sz w:val="18"/>
                <w:szCs w:val="18"/>
                <w:lang w:val="en-US" w:eastAsia="zh-CN" w:bidi="ar"/>
              </w:rPr>
              <w:t>唐志鹏、邓光宙、</w:t>
            </w:r>
            <w:r>
              <w:rPr>
                <w:rStyle w:val="15"/>
                <w:rFonts w:hint="eastAsia" w:ascii="宋体" w:hAnsi="宋体" w:eastAsia="宋体" w:cs="宋体"/>
                <w:b w:val="0"/>
                <w:bCs w:val="0"/>
                <w:sz w:val="18"/>
                <w:szCs w:val="18"/>
                <w:lang w:val="en-US" w:eastAsia="zh-CN" w:bidi="ar"/>
              </w:rPr>
              <w:t>韦日机、</w:t>
            </w:r>
            <w:r>
              <w:rPr>
                <w:rStyle w:val="14"/>
                <w:rFonts w:hint="eastAsia" w:ascii="宋体" w:hAnsi="宋体" w:eastAsia="宋体" w:cs="宋体"/>
                <w:b w:val="0"/>
                <w:bCs w:val="0"/>
                <w:sz w:val="18"/>
                <w:szCs w:val="18"/>
                <w:lang w:val="en-US" w:eastAsia="zh-CN" w:bidi="ar"/>
              </w:rPr>
              <w:t>赵志晖</w:t>
            </w:r>
            <w:r>
              <w:rPr>
                <w:rStyle w:val="15"/>
                <w:rFonts w:hint="eastAsia" w:ascii="宋体" w:hAnsi="宋体" w:eastAsia="宋体" w:cs="宋体"/>
                <w:b w:val="0"/>
                <w:bCs w:val="0"/>
                <w:sz w:val="18"/>
                <w:szCs w:val="18"/>
                <w:lang w:val="en-US" w:eastAsia="zh-CN" w:bidi="ar"/>
              </w:rPr>
              <w:t>、龙柳珍、孙宁静、秦强、秦荣耀、刘仁富、谢共和、梁才茂、黄彩端、张卫华、熊莉、</w:t>
            </w:r>
            <w:r>
              <w:rPr>
                <w:rStyle w:val="14"/>
                <w:rFonts w:hint="eastAsia" w:ascii="宋体" w:hAnsi="宋体" w:eastAsia="宋体" w:cs="宋体"/>
                <w:b w:val="0"/>
                <w:bCs w:val="0"/>
                <w:sz w:val="18"/>
                <w:szCs w:val="18"/>
                <w:lang w:val="en-US" w:eastAsia="zh-CN" w:bidi="ar"/>
              </w:rPr>
              <w:t>周树强</w:t>
            </w:r>
            <w:r>
              <w:rPr>
                <w:rStyle w:val="15"/>
                <w:rFonts w:hint="eastAsia" w:ascii="宋体" w:hAnsi="宋体" w:eastAsia="宋体" w:cs="宋体"/>
                <w:b w:val="0"/>
                <w:bCs w:val="0"/>
                <w:sz w:val="18"/>
                <w:szCs w:val="18"/>
                <w:lang w:val="en-US" w:eastAsia="zh-CN" w:bidi="ar"/>
              </w:rPr>
              <w:t>、区一杏、韦锋</w:t>
            </w:r>
          </w:p>
        </w:tc>
        <w:tc>
          <w:tcPr>
            <w:tcW w:w="834" w:type="dxa"/>
            <w:tcMar>
              <w:left w:w="57" w:type="dxa"/>
              <w:right w:w="57" w:type="dxa"/>
            </w:tcMar>
            <w:vAlign w:val="center"/>
          </w:tcPr>
          <w:p w14:paraId="5ED96698">
            <w:pPr>
              <w:spacing w:line="260" w:lineRule="exact"/>
              <w:jc w:val="center"/>
              <w:rPr>
                <w:rFonts w:hint="eastAsia" w:ascii="宋体" w:hAnsi="宋体" w:eastAsia="宋体" w:cs="宋体"/>
                <w:bCs/>
                <w:szCs w:val="21"/>
              </w:rPr>
            </w:pPr>
            <w:r>
              <w:rPr>
                <w:rFonts w:hint="eastAsia" w:ascii="宋体" w:hAnsi="宋体" w:eastAsia="宋体" w:cs="宋体"/>
                <w:snapToGrid w:val="0"/>
                <w:sz w:val="18"/>
                <w:szCs w:val="18"/>
              </w:rPr>
              <w:t>有效</w:t>
            </w:r>
          </w:p>
        </w:tc>
        <w:tc>
          <w:tcPr>
            <w:tcW w:w="1206" w:type="dxa"/>
            <w:tcMar>
              <w:left w:w="57" w:type="dxa"/>
              <w:right w:w="57" w:type="dxa"/>
            </w:tcMar>
            <w:vAlign w:val="center"/>
          </w:tcPr>
          <w:p w14:paraId="2626DE89">
            <w:pPr>
              <w:spacing w:line="260" w:lineRule="exact"/>
              <w:jc w:val="center"/>
              <w:rPr>
                <w:rFonts w:hint="eastAsia" w:ascii="宋体" w:hAnsi="宋体" w:eastAsia="宋体" w:cs="宋体"/>
                <w:bCs/>
                <w:szCs w:val="21"/>
              </w:rPr>
            </w:pPr>
            <w:r>
              <w:rPr>
                <w:rFonts w:hint="eastAsia" w:ascii="宋体" w:hAnsi="宋体" w:eastAsia="宋体" w:cs="宋体"/>
                <w:snapToGrid w:val="0"/>
                <w:sz w:val="18"/>
                <w:szCs w:val="18"/>
              </w:rPr>
              <w:t>是</w:t>
            </w:r>
          </w:p>
        </w:tc>
      </w:tr>
      <w:tr w14:paraId="214152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14:paraId="5AC4838F">
            <w:pPr>
              <w:spacing w:line="26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植物新品种权</w:t>
            </w:r>
          </w:p>
        </w:tc>
        <w:tc>
          <w:tcPr>
            <w:tcW w:w="1170" w:type="dxa"/>
            <w:gridSpan w:val="2"/>
            <w:tcMar>
              <w:left w:w="57" w:type="dxa"/>
              <w:right w:w="57" w:type="dxa"/>
            </w:tcMar>
            <w:vAlign w:val="center"/>
          </w:tcPr>
          <w:p w14:paraId="39C9A59C">
            <w:pPr>
              <w:spacing w:line="26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脆蜜金柑</w:t>
            </w:r>
          </w:p>
        </w:tc>
        <w:tc>
          <w:tcPr>
            <w:tcW w:w="1035" w:type="dxa"/>
            <w:tcMar>
              <w:left w:w="57" w:type="dxa"/>
              <w:right w:w="57" w:type="dxa"/>
            </w:tcMar>
            <w:vAlign w:val="center"/>
          </w:tcPr>
          <w:p w14:paraId="1938D219">
            <w:pPr>
              <w:spacing w:line="260" w:lineRule="exact"/>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中国</w:t>
            </w:r>
          </w:p>
        </w:tc>
        <w:tc>
          <w:tcPr>
            <w:tcW w:w="975" w:type="dxa"/>
            <w:tcMar>
              <w:left w:w="57" w:type="dxa"/>
              <w:right w:w="57" w:type="dxa"/>
            </w:tcMar>
            <w:vAlign w:val="center"/>
          </w:tcPr>
          <w:p w14:paraId="7F4B591B">
            <w:pPr>
              <w:spacing w:line="26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napToGrid w:val="0"/>
                <w:sz w:val="18"/>
                <w:szCs w:val="18"/>
              </w:rPr>
              <w:t>CNA20150497.9</w:t>
            </w:r>
          </w:p>
        </w:tc>
        <w:tc>
          <w:tcPr>
            <w:tcW w:w="855" w:type="dxa"/>
            <w:tcMar>
              <w:left w:w="57" w:type="dxa"/>
              <w:right w:w="57" w:type="dxa"/>
            </w:tcMar>
            <w:vAlign w:val="center"/>
          </w:tcPr>
          <w:p w14:paraId="03C63101">
            <w:pPr>
              <w:spacing w:line="260" w:lineRule="exact"/>
              <w:jc w:val="center"/>
              <w:rPr>
                <w:rFonts w:hint="eastAsia" w:ascii="宋体" w:hAnsi="宋体" w:eastAsia="宋体" w:cs="宋体"/>
                <w:bCs/>
                <w:szCs w:val="21"/>
                <w:lang w:val="en-US" w:eastAsia="zh-CN"/>
              </w:rPr>
            </w:pPr>
            <w:r>
              <w:rPr>
                <w:rFonts w:hint="eastAsia" w:ascii="宋体" w:hAnsi="宋体" w:eastAsia="宋体" w:cs="宋体"/>
                <w:snapToGrid w:val="0"/>
                <w:sz w:val="18"/>
                <w:szCs w:val="18"/>
              </w:rPr>
              <w:t>2017.9.1</w:t>
            </w:r>
          </w:p>
        </w:tc>
        <w:tc>
          <w:tcPr>
            <w:tcW w:w="1034" w:type="dxa"/>
            <w:tcMar>
              <w:left w:w="57" w:type="dxa"/>
              <w:right w:w="57" w:type="dxa"/>
            </w:tcMar>
            <w:vAlign w:val="center"/>
          </w:tcPr>
          <w:p w14:paraId="06C0F9D2">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国家农业农村部</w:t>
            </w:r>
          </w:p>
        </w:tc>
        <w:tc>
          <w:tcPr>
            <w:tcW w:w="883" w:type="dxa"/>
            <w:tcMar>
              <w:left w:w="57" w:type="dxa"/>
              <w:right w:w="57" w:type="dxa"/>
            </w:tcMar>
            <w:vAlign w:val="center"/>
          </w:tcPr>
          <w:p w14:paraId="00050331">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柳州市水果生产办公室；广西大学；融安县水果生产技术指导站</w:t>
            </w:r>
          </w:p>
        </w:tc>
        <w:tc>
          <w:tcPr>
            <w:tcW w:w="783" w:type="dxa"/>
            <w:tcMar>
              <w:left w:w="57" w:type="dxa"/>
              <w:right w:w="57" w:type="dxa"/>
            </w:tcMar>
            <w:vAlign w:val="center"/>
          </w:tcPr>
          <w:p w14:paraId="14ED1A69">
            <w:pPr>
              <w:spacing w:line="260" w:lineRule="exact"/>
              <w:jc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snapToGrid w:val="0"/>
                <w:sz w:val="18"/>
                <w:szCs w:val="18"/>
              </w:rPr>
              <w:t>蓝惠国、唐志鹏、邓光宙、韦日机、赵志辉、龙柳珍、孙宁静、秦强、秦荣耀、刘仁富、谢共和、梁才茂、黄彩端、张卫华、熊莉、周树强、区一杏、韦锋</w:t>
            </w:r>
          </w:p>
        </w:tc>
        <w:tc>
          <w:tcPr>
            <w:tcW w:w="834" w:type="dxa"/>
            <w:tcMar>
              <w:left w:w="57" w:type="dxa"/>
              <w:right w:w="57" w:type="dxa"/>
            </w:tcMar>
            <w:vAlign w:val="center"/>
          </w:tcPr>
          <w:p w14:paraId="25963C42">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napToGrid w:val="0"/>
                <w:kern w:val="2"/>
                <w:sz w:val="18"/>
                <w:szCs w:val="18"/>
                <w:lang w:val="en-US" w:eastAsia="zh-CN" w:bidi="ar-SA"/>
              </w:rPr>
            </w:pPr>
            <w:r>
              <w:rPr>
                <w:rFonts w:hint="eastAsia" w:ascii="宋体" w:hAnsi="宋体" w:eastAsia="宋体" w:cs="宋体"/>
                <w:snapToGrid w:val="0"/>
                <w:sz w:val="18"/>
                <w:szCs w:val="18"/>
              </w:rPr>
              <w:t>有效</w:t>
            </w:r>
          </w:p>
        </w:tc>
        <w:tc>
          <w:tcPr>
            <w:tcW w:w="1206" w:type="dxa"/>
            <w:tcMar>
              <w:left w:w="57" w:type="dxa"/>
              <w:right w:w="57" w:type="dxa"/>
            </w:tcMar>
            <w:vAlign w:val="center"/>
          </w:tcPr>
          <w:p w14:paraId="74580EB5">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napToGrid w:val="0"/>
                <w:kern w:val="2"/>
                <w:sz w:val="18"/>
                <w:szCs w:val="18"/>
                <w:lang w:val="en-US" w:eastAsia="zh-CN" w:bidi="ar-SA"/>
              </w:rPr>
            </w:pPr>
            <w:r>
              <w:rPr>
                <w:rFonts w:hint="eastAsia" w:ascii="宋体" w:hAnsi="宋体" w:eastAsia="宋体" w:cs="宋体"/>
                <w:snapToGrid w:val="0"/>
                <w:sz w:val="18"/>
                <w:szCs w:val="18"/>
              </w:rPr>
              <w:t>是</w:t>
            </w:r>
          </w:p>
        </w:tc>
      </w:tr>
      <w:tr w14:paraId="15C236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14:paraId="781859D8">
            <w:pPr>
              <w:spacing w:line="26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rPr>
              <w:t>发明专利</w:t>
            </w:r>
          </w:p>
        </w:tc>
        <w:tc>
          <w:tcPr>
            <w:tcW w:w="1170" w:type="dxa"/>
            <w:gridSpan w:val="2"/>
            <w:tcMar>
              <w:left w:w="57" w:type="dxa"/>
              <w:right w:w="57" w:type="dxa"/>
            </w:tcMar>
            <w:vAlign w:val="center"/>
          </w:tcPr>
          <w:p w14:paraId="24546263">
            <w:pPr>
              <w:spacing w:line="26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z w:val="18"/>
                <w:szCs w:val="18"/>
                <w:lang w:bidi="ar"/>
              </w:rPr>
              <w:t>一种脆蜜金柑提早介入保花保果方法</w:t>
            </w:r>
          </w:p>
        </w:tc>
        <w:tc>
          <w:tcPr>
            <w:tcW w:w="1035" w:type="dxa"/>
            <w:tcMar>
              <w:left w:w="57" w:type="dxa"/>
              <w:right w:w="57" w:type="dxa"/>
            </w:tcMar>
            <w:vAlign w:val="center"/>
          </w:tcPr>
          <w:p w14:paraId="68882DDE">
            <w:pPr>
              <w:spacing w:line="260" w:lineRule="exact"/>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中国</w:t>
            </w:r>
          </w:p>
        </w:tc>
        <w:tc>
          <w:tcPr>
            <w:tcW w:w="975" w:type="dxa"/>
            <w:tcMar>
              <w:left w:w="57" w:type="dxa"/>
              <w:right w:w="57" w:type="dxa"/>
            </w:tcMar>
            <w:vAlign w:val="center"/>
          </w:tcPr>
          <w:p w14:paraId="5CE5281A">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z w:val="18"/>
                <w:szCs w:val="18"/>
              </w:rPr>
            </w:pPr>
            <w:r>
              <w:rPr>
                <w:rFonts w:hint="eastAsia" w:ascii="宋体" w:hAnsi="宋体" w:eastAsia="宋体" w:cs="宋体"/>
                <w:sz w:val="18"/>
                <w:szCs w:val="18"/>
                <w:lang w:bidi="ar"/>
              </w:rPr>
              <w:t xml:space="preserve">ZL 2021 1 1268576.2 </w:t>
            </w:r>
          </w:p>
          <w:p w14:paraId="325F3542">
            <w:pPr>
              <w:spacing w:line="260" w:lineRule="exact"/>
              <w:jc w:val="center"/>
              <w:rPr>
                <w:rFonts w:hint="eastAsia" w:ascii="宋体" w:hAnsi="宋体" w:eastAsia="宋体" w:cs="宋体"/>
                <w:i w:val="0"/>
                <w:iCs w:val="0"/>
                <w:color w:val="000000"/>
                <w:kern w:val="0"/>
                <w:sz w:val="18"/>
                <w:szCs w:val="18"/>
                <w:u w:val="none"/>
                <w:lang w:val="en-US" w:eastAsia="zh-CN" w:bidi="ar"/>
              </w:rPr>
            </w:pPr>
          </w:p>
        </w:tc>
        <w:tc>
          <w:tcPr>
            <w:tcW w:w="855" w:type="dxa"/>
            <w:tcMar>
              <w:left w:w="57" w:type="dxa"/>
              <w:right w:w="57" w:type="dxa"/>
            </w:tcMar>
            <w:vAlign w:val="center"/>
          </w:tcPr>
          <w:p w14:paraId="2716864E">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z w:val="18"/>
                <w:szCs w:val="18"/>
              </w:rPr>
            </w:pPr>
            <w:r>
              <w:rPr>
                <w:rFonts w:hint="eastAsia" w:ascii="宋体" w:hAnsi="宋体" w:eastAsia="宋体" w:cs="宋体"/>
                <w:sz w:val="18"/>
                <w:szCs w:val="18"/>
                <w:lang w:bidi="ar"/>
              </w:rPr>
              <w:t>2023年02月28日</w:t>
            </w:r>
          </w:p>
          <w:p w14:paraId="3D12DB91">
            <w:pPr>
              <w:spacing w:line="260" w:lineRule="exact"/>
              <w:jc w:val="center"/>
              <w:rPr>
                <w:rFonts w:hint="eastAsia" w:ascii="宋体" w:hAnsi="宋体" w:eastAsia="宋体" w:cs="宋体"/>
                <w:bCs/>
                <w:szCs w:val="21"/>
                <w:lang w:val="en-US" w:eastAsia="zh-CN"/>
              </w:rPr>
            </w:pPr>
          </w:p>
        </w:tc>
        <w:tc>
          <w:tcPr>
            <w:tcW w:w="1034" w:type="dxa"/>
            <w:tcMar>
              <w:left w:w="57" w:type="dxa"/>
              <w:right w:w="57" w:type="dxa"/>
            </w:tcMar>
            <w:vAlign w:val="center"/>
          </w:tcPr>
          <w:p w14:paraId="19E91B9C">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国家知识产权局</w:t>
            </w:r>
          </w:p>
        </w:tc>
        <w:tc>
          <w:tcPr>
            <w:tcW w:w="883" w:type="dxa"/>
            <w:tcMar>
              <w:left w:w="57" w:type="dxa"/>
              <w:right w:w="57" w:type="dxa"/>
            </w:tcMar>
            <w:vAlign w:val="center"/>
          </w:tcPr>
          <w:p w14:paraId="74D63DED">
            <w:pPr>
              <w:spacing w:line="260" w:lineRule="exact"/>
              <w:jc w:val="center"/>
              <w:rPr>
                <w:rFonts w:hint="eastAsia" w:ascii="宋体" w:hAnsi="宋体" w:eastAsia="宋体" w:cs="宋体"/>
                <w:snapToGrid w:val="0"/>
                <w:sz w:val="18"/>
                <w:szCs w:val="18"/>
              </w:rPr>
            </w:pPr>
            <w:r>
              <w:rPr>
                <w:rFonts w:hint="eastAsia" w:ascii="宋体" w:hAnsi="宋体" w:eastAsia="宋体" w:cs="宋体"/>
                <w:sz w:val="18"/>
                <w:szCs w:val="18"/>
                <w:lang w:bidi="ar"/>
              </w:rPr>
              <w:t>柳州市农业科学研究中心</w:t>
            </w:r>
          </w:p>
        </w:tc>
        <w:tc>
          <w:tcPr>
            <w:tcW w:w="783" w:type="dxa"/>
            <w:tcMar>
              <w:left w:w="57" w:type="dxa"/>
              <w:right w:w="57" w:type="dxa"/>
            </w:tcMar>
            <w:vAlign w:val="center"/>
          </w:tcPr>
          <w:p w14:paraId="29E2156C">
            <w:pPr>
              <w:spacing w:line="260" w:lineRule="exact"/>
              <w:jc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sz w:val="18"/>
                <w:szCs w:val="18"/>
                <w:lang w:bidi="ar"/>
              </w:rPr>
              <w:t>赵志晖;谢燕青;韦岚岚;李涛</w:t>
            </w:r>
            <w:r>
              <w:rPr>
                <w:rFonts w:hint="eastAsia" w:ascii="宋体" w:hAnsi="宋体" w:eastAsia="宋体" w:cs="宋体"/>
                <w:color w:val="auto"/>
                <w:sz w:val="18"/>
                <w:szCs w:val="18"/>
                <w:lang w:bidi="ar"/>
              </w:rPr>
              <w:t>;杨培</w:t>
            </w:r>
            <w:r>
              <w:rPr>
                <w:rFonts w:hint="eastAsia" w:ascii="宋体" w:hAnsi="宋体" w:eastAsia="宋体" w:cs="宋体"/>
                <w:color w:val="auto"/>
                <w:sz w:val="18"/>
                <w:szCs w:val="18"/>
                <w:lang w:val="en-US" w:eastAsia="zh-CN" w:bidi="ar"/>
              </w:rPr>
              <w:t>丽</w:t>
            </w:r>
            <w:r>
              <w:rPr>
                <w:rFonts w:hint="eastAsia" w:ascii="宋体" w:hAnsi="宋体" w:eastAsia="宋体" w:cs="宋体"/>
                <w:color w:val="auto"/>
                <w:sz w:val="18"/>
                <w:szCs w:val="18"/>
                <w:lang w:bidi="ar"/>
              </w:rPr>
              <w:t>;陆</w:t>
            </w:r>
            <w:r>
              <w:rPr>
                <w:rFonts w:hint="eastAsia" w:ascii="宋体" w:hAnsi="宋体" w:eastAsia="宋体" w:cs="宋体"/>
                <w:sz w:val="18"/>
                <w:szCs w:val="18"/>
                <w:lang w:bidi="ar"/>
              </w:rPr>
              <w:t>文科;黄秋琴；刘淑梅;陈柳裕;莫毅;谢广燊;叶统政;王毓;王亮;周颀</w:t>
            </w:r>
            <w:r>
              <w:rPr>
                <w:rFonts w:hint="eastAsia" w:ascii="宋体" w:hAnsi="宋体" w:eastAsia="宋体" w:cs="宋体"/>
                <w:b w:val="0"/>
                <w:bCs w:val="0"/>
                <w:i w:val="0"/>
                <w:iCs w:val="0"/>
                <w:color w:val="000000"/>
                <w:kern w:val="0"/>
                <w:sz w:val="18"/>
                <w:szCs w:val="18"/>
                <w:u w:val="none"/>
                <w:lang w:val="en-US" w:eastAsia="zh-CN" w:bidi="ar"/>
              </w:rPr>
              <w:t>，陈刚;龙鸿鹄;徐周徐;秦强;刘星圻;廖向明;吴齐仟;庞婷</w:t>
            </w:r>
          </w:p>
        </w:tc>
        <w:tc>
          <w:tcPr>
            <w:tcW w:w="834" w:type="dxa"/>
            <w:tcMar>
              <w:left w:w="57" w:type="dxa"/>
              <w:right w:w="57" w:type="dxa"/>
            </w:tcMar>
            <w:vAlign w:val="center"/>
          </w:tcPr>
          <w:p w14:paraId="24143CE3">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napToGrid w:val="0"/>
                <w:kern w:val="2"/>
                <w:sz w:val="18"/>
                <w:szCs w:val="18"/>
                <w:lang w:val="en-US" w:eastAsia="zh-CN" w:bidi="ar-SA"/>
              </w:rPr>
            </w:pPr>
            <w:r>
              <w:rPr>
                <w:rFonts w:hint="eastAsia" w:ascii="宋体" w:hAnsi="宋体" w:eastAsia="宋体" w:cs="宋体"/>
                <w:snapToGrid w:val="0"/>
                <w:sz w:val="18"/>
                <w:szCs w:val="18"/>
              </w:rPr>
              <w:t>有效</w:t>
            </w:r>
          </w:p>
        </w:tc>
        <w:tc>
          <w:tcPr>
            <w:tcW w:w="1206" w:type="dxa"/>
            <w:tcMar>
              <w:left w:w="57" w:type="dxa"/>
              <w:right w:w="57" w:type="dxa"/>
            </w:tcMar>
            <w:vAlign w:val="center"/>
          </w:tcPr>
          <w:p w14:paraId="473B2435">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napToGrid w:val="0"/>
                <w:kern w:val="2"/>
                <w:sz w:val="18"/>
                <w:szCs w:val="18"/>
                <w:lang w:val="en-US" w:eastAsia="zh-CN" w:bidi="ar-SA"/>
              </w:rPr>
            </w:pPr>
            <w:r>
              <w:rPr>
                <w:rFonts w:hint="eastAsia" w:ascii="宋体" w:hAnsi="宋体" w:eastAsia="宋体" w:cs="宋体"/>
                <w:snapToGrid w:val="0"/>
                <w:sz w:val="18"/>
                <w:szCs w:val="18"/>
              </w:rPr>
              <w:t>是</w:t>
            </w:r>
          </w:p>
        </w:tc>
      </w:tr>
      <w:tr w14:paraId="7C4512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14:paraId="55A227C1">
            <w:pPr>
              <w:spacing w:line="260" w:lineRule="exact"/>
              <w:jc w:val="center"/>
              <w:rPr>
                <w:rFonts w:hint="eastAsia" w:ascii="宋体" w:hAnsi="宋体" w:eastAsia="宋体" w:cs="宋体"/>
                <w:sz w:val="18"/>
                <w:szCs w:val="18"/>
              </w:rPr>
            </w:pPr>
            <w:r>
              <w:rPr>
                <w:rFonts w:hint="eastAsia" w:ascii="宋体" w:hAnsi="宋体" w:eastAsia="宋体" w:cs="宋体"/>
                <w:sz w:val="18"/>
                <w:szCs w:val="18"/>
              </w:rPr>
              <w:t>实用新型专利</w:t>
            </w:r>
          </w:p>
        </w:tc>
        <w:tc>
          <w:tcPr>
            <w:tcW w:w="1170" w:type="dxa"/>
            <w:gridSpan w:val="2"/>
            <w:tcMar>
              <w:left w:w="57" w:type="dxa"/>
              <w:right w:w="57" w:type="dxa"/>
            </w:tcMar>
            <w:vAlign w:val="center"/>
          </w:tcPr>
          <w:p w14:paraId="31F1FD8F">
            <w:pPr>
              <w:spacing w:line="26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napToGrid w:val="0"/>
                <w:sz w:val="18"/>
                <w:szCs w:val="18"/>
              </w:rPr>
              <w:t>一种脆蜜金橘摇花装置</w:t>
            </w:r>
          </w:p>
        </w:tc>
        <w:tc>
          <w:tcPr>
            <w:tcW w:w="1035" w:type="dxa"/>
            <w:tcMar>
              <w:left w:w="57" w:type="dxa"/>
              <w:right w:w="57" w:type="dxa"/>
            </w:tcMar>
            <w:vAlign w:val="center"/>
          </w:tcPr>
          <w:p w14:paraId="6CCF8868">
            <w:pPr>
              <w:spacing w:line="260" w:lineRule="exact"/>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中国</w:t>
            </w:r>
          </w:p>
        </w:tc>
        <w:tc>
          <w:tcPr>
            <w:tcW w:w="975" w:type="dxa"/>
            <w:tcMar>
              <w:left w:w="57" w:type="dxa"/>
              <w:right w:w="57" w:type="dxa"/>
            </w:tcMar>
            <w:vAlign w:val="center"/>
          </w:tcPr>
          <w:p w14:paraId="5B465564">
            <w:pPr>
              <w:spacing w:line="26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snapToGrid w:val="0"/>
                <w:sz w:val="18"/>
                <w:szCs w:val="18"/>
              </w:rPr>
              <w:t>ZL202221610795.4</w:t>
            </w:r>
          </w:p>
        </w:tc>
        <w:tc>
          <w:tcPr>
            <w:tcW w:w="855" w:type="dxa"/>
            <w:tcMar>
              <w:left w:w="57" w:type="dxa"/>
              <w:right w:w="57" w:type="dxa"/>
            </w:tcMar>
            <w:vAlign w:val="center"/>
          </w:tcPr>
          <w:p w14:paraId="2C52753C">
            <w:pPr>
              <w:spacing w:line="260" w:lineRule="exact"/>
              <w:jc w:val="center"/>
              <w:rPr>
                <w:rFonts w:hint="eastAsia" w:ascii="宋体" w:hAnsi="宋体" w:eastAsia="宋体" w:cs="宋体"/>
                <w:bCs/>
                <w:szCs w:val="21"/>
                <w:lang w:val="en-US" w:eastAsia="zh-CN"/>
              </w:rPr>
            </w:pPr>
            <w:r>
              <w:rPr>
                <w:rFonts w:hint="eastAsia" w:ascii="宋体" w:hAnsi="宋体" w:eastAsia="宋体" w:cs="宋体"/>
                <w:snapToGrid w:val="0"/>
                <w:sz w:val="18"/>
                <w:szCs w:val="18"/>
              </w:rPr>
              <w:t>2022.10.11</w:t>
            </w:r>
          </w:p>
        </w:tc>
        <w:tc>
          <w:tcPr>
            <w:tcW w:w="1034" w:type="dxa"/>
            <w:tcMar>
              <w:left w:w="57" w:type="dxa"/>
              <w:right w:w="57" w:type="dxa"/>
            </w:tcMar>
            <w:vAlign w:val="center"/>
          </w:tcPr>
          <w:p w14:paraId="6C7999D9">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国家知识产权局</w:t>
            </w:r>
          </w:p>
        </w:tc>
        <w:tc>
          <w:tcPr>
            <w:tcW w:w="883" w:type="dxa"/>
            <w:tcMar>
              <w:left w:w="57" w:type="dxa"/>
              <w:right w:w="57" w:type="dxa"/>
            </w:tcMar>
            <w:vAlign w:val="center"/>
          </w:tcPr>
          <w:p w14:paraId="38ADCF2C">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广西特色作物研究院</w:t>
            </w:r>
          </w:p>
        </w:tc>
        <w:tc>
          <w:tcPr>
            <w:tcW w:w="783" w:type="dxa"/>
            <w:tcMar>
              <w:left w:w="57" w:type="dxa"/>
              <w:right w:w="57" w:type="dxa"/>
            </w:tcMar>
            <w:vAlign w:val="center"/>
          </w:tcPr>
          <w:p w14:paraId="4DB76D18">
            <w:pPr>
              <w:spacing w:line="260" w:lineRule="exact"/>
              <w:jc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snapToGrid w:val="0"/>
                <w:sz w:val="18"/>
                <w:szCs w:val="18"/>
              </w:rPr>
              <w:t>门友均，邓光宙，唐明丽，阳廷密，王明召，韩旸，杨炎昌</w:t>
            </w:r>
          </w:p>
        </w:tc>
        <w:tc>
          <w:tcPr>
            <w:tcW w:w="834" w:type="dxa"/>
            <w:tcMar>
              <w:left w:w="57" w:type="dxa"/>
              <w:right w:w="57" w:type="dxa"/>
            </w:tcMar>
            <w:vAlign w:val="center"/>
          </w:tcPr>
          <w:p w14:paraId="6D95172E">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napToGrid w:val="0"/>
                <w:kern w:val="2"/>
                <w:sz w:val="18"/>
                <w:szCs w:val="18"/>
                <w:lang w:val="en-US" w:eastAsia="zh-CN" w:bidi="ar-SA"/>
              </w:rPr>
            </w:pPr>
            <w:r>
              <w:rPr>
                <w:rFonts w:hint="eastAsia" w:ascii="宋体" w:hAnsi="宋体" w:eastAsia="宋体" w:cs="宋体"/>
                <w:snapToGrid w:val="0"/>
                <w:sz w:val="18"/>
                <w:szCs w:val="18"/>
              </w:rPr>
              <w:t>有效</w:t>
            </w:r>
          </w:p>
        </w:tc>
        <w:tc>
          <w:tcPr>
            <w:tcW w:w="1206" w:type="dxa"/>
            <w:tcMar>
              <w:left w:w="57" w:type="dxa"/>
              <w:right w:w="57" w:type="dxa"/>
            </w:tcMar>
            <w:vAlign w:val="center"/>
          </w:tcPr>
          <w:p w14:paraId="75BB4F7F">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napToGrid w:val="0"/>
                <w:kern w:val="2"/>
                <w:sz w:val="18"/>
                <w:szCs w:val="18"/>
                <w:lang w:val="en-US" w:eastAsia="zh-CN" w:bidi="ar-SA"/>
              </w:rPr>
            </w:pPr>
            <w:r>
              <w:rPr>
                <w:rFonts w:hint="eastAsia" w:ascii="宋体" w:hAnsi="宋体" w:eastAsia="宋体" w:cs="宋体"/>
                <w:snapToGrid w:val="0"/>
                <w:sz w:val="18"/>
                <w:szCs w:val="18"/>
              </w:rPr>
              <w:t>是</w:t>
            </w:r>
          </w:p>
        </w:tc>
      </w:tr>
      <w:tr w14:paraId="07E3D2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14:paraId="4A385D07">
            <w:pPr>
              <w:spacing w:line="260" w:lineRule="exact"/>
              <w:jc w:val="center"/>
              <w:rPr>
                <w:rFonts w:hint="eastAsia" w:ascii="宋体" w:hAnsi="宋体" w:eastAsia="宋体" w:cs="宋体"/>
                <w:sz w:val="18"/>
                <w:szCs w:val="18"/>
              </w:rPr>
            </w:pPr>
            <w:r>
              <w:rPr>
                <w:rFonts w:hint="eastAsia" w:ascii="宋体" w:hAnsi="宋体" w:eastAsia="宋体" w:cs="宋体"/>
                <w:sz w:val="18"/>
                <w:szCs w:val="18"/>
              </w:rPr>
              <w:t>广西地方标准</w:t>
            </w:r>
          </w:p>
        </w:tc>
        <w:tc>
          <w:tcPr>
            <w:tcW w:w="1170" w:type="dxa"/>
            <w:gridSpan w:val="2"/>
            <w:tcMar>
              <w:left w:w="57" w:type="dxa"/>
              <w:right w:w="57" w:type="dxa"/>
            </w:tcMar>
            <w:vAlign w:val="center"/>
          </w:tcPr>
          <w:p w14:paraId="5AF16ADE">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《脆蜜金桔生产技术规程》</w:t>
            </w:r>
          </w:p>
        </w:tc>
        <w:tc>
          <w:tcPr>
            <w:tcW w:w="1035" w:type="dxa"/>
            <w:tcMar>
              <w:left w:w="57" w:type="dxa"/>
              <w:right w:w="57" w:type="dxa"/>
            </w:tcMar>
            <w:vAlign w:val="center"/>
          </w:tcPr>
          <w:p w14:paraId="48D41D13">
            <w:pPr>
              <w:spacing w:line="260" w:lineRule="exact"/>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广西</w:t>
            </w:r>
          </w:p>
        </w:tc>
        <w:tc>
          <w:tcPr>
            <w:tcW w:w="975" w:type="dxa"/>
            <w:tcMar>
              <w:left w:w="57" w:type="dxa"/>
              <w:right w:w="57" w:type="dxa"/>
            </w:tcMar>
            <w:vAlign w:val="center"/>
          </w:tcPr>
          <w:p w14:paraId="1AE40855">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DB45/T 2780-2023</w:t>
            </w:r>
          </w:p>
        </w:tc>
        <w:tc>
          <w:tcPr>
            <w:tcW w:w="855" w:type="dxa"/>
            <w:tcMar>
              <w:left w:w="57" w:type="dxa"/>
              <w:right w:w="57" w:type="dxa"/>
            </w:tcMar>
            <w:vAlign w:val="center"/>
          </w:tcPr>
          <w:p w14:paraId="78CEDA9F">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2023.12.26</w:t>
            </w:r>
          </w:p>
        </w:tc>
        <w:tc>
          <w:tcPr>
            <w:tcW w:w="1034" w:type="dxa"/>
            <w:tcMar>
              <w:left w:w="57" w:type="dxa"/>
              <w:right w:w="57" w:type="dxa"/>
            </w:tcMar>
            <w:vAlign w:val="center"/>
          </w:tcPr>
          <w:p w14:paraId="04B3A13B">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广西壮族自治区市场监督管理局</w:t>
            </w:r>
          </w:p>
        </w:tc>
        <w:tc>
          <w:tcPr>
            <w:tcW w:w="883" w:type="dxa"/>
            <w:tcMar>
              <w:left w:w="57" w:type="dxa"/>
              <w:right w:w="57" w:type="dxa"/>
            </w:tcMar>
            <w:vAlign w:val="center"/>
          </w:tcPr>
          <w:p w14:paraId="4CBA070C">
            <w:pPr>
              <w:spacing w:line="260" w:lineRule="exact"/>
              <w:jc w:val="center"/>
              <w:rPr>
                <w:rFonts w:hint="eastAsia" w:ascii="宋体" w:hAnsi="宋体" w:eastAsia="宋体" w:cs="宋体"/>
                <w:snapToGrid w:val="0"/>
                <w:sz w:val="18"/>
                <w:szCs w:val="18"/>
              </w:rPr>
            </w:pPr>
            <w:r>
              <w:rPr>
                <w:rFonts w:hint="eastAsia" w:ascii="宋体" w:hAnsi="宋体" w:eastAsia="宋体" w:cs="宋体"/>
                <w:sz w:val="18"/>
                <w:szCs w:val="18"/>
              </w:rPr>
              <w:t>融安县农业农村局、柳州市农业科学研究中心、融安县市场监督管理局、广西壮族自治区农业科学院、融安县科技工贸和信息化局、柳州市农业技术推广中心、柳州市水果生产技术指导站、广西特色作物研究院</w:t>
            </w:r>
          </w:p>
        </w:tc>
        <w:tc>
          <w:tcPr>
            <w:tcW w:w="783" w:type="dxa"/>
            <w:tcMar>
              <w:left w:w="57" w:type="dxa"/>
              <w:right w:w="57" w:type="dxa"/>
            </w:tcMar>
            <w:vAlign w:val="center"/>
          </w:tcPr>
          <w:p w14:paraId="5FB27BBA">
            <w:pPr>
              <w:spacing w:line="260" w:lineRule="exact"/>
              <w:jc w:val="center"/>
              <w:rPr>
                <w:rFonts w:hint="eastAsia" w:ascii="宋体" w:hAnsi="宋体" w:eastAsia="宋体" w:cs="宋体"/>
                <w:snapToGrid w:val="0"/>
                <w:sz w:val="18"/>
                <w:szCs w:val="18"/>
              </w:rPr>
            </w:pPr>
            <w:r>
              <w:rPr>
                <w:rFonts w:hint="eastAsia" w:ascii="宋体" w:hAnsi="宋体" w:eastAsia="宋体" w:cs="宋体"/>
                <w:sz w:val="18"/>
                <w:szCs w:val="18"/>
              </w:rPr>
              <w:t>谢燕青、吴齐仟、赵志晖、邓光宙、韦岚岚、韦建勋、陆文科、李燕回、陈刚、黄祖全、陈柳裕、覃晴、赵洪涛、黄涌、</w:t>
            </w:r>
            <w:r>
              <w:rPr>
                <w:rFonts w:hint="eastAsia" w:ascii="宋体" w:hAnsi="宋体" w:eastAsia="宋体" w:cs="宋体"/>
                <w:color w:val="auto"/>
                <w:sz w:val="18"/>
                <w:szCs w:val="18"/>
              </w:rPr>
              <w:t>杨培丽、韦宗旺、黄秋琴、</w:t>
            </w:r>
            <w:r>
              <w:rPr>
                <w:rFonts w:hint="eastAsia" w:ascii="宋体" w:hAnsi="宋体" w:eastAsia="宋体" w:cs="宋体"/>
                <w:sz w:val="18"/>
                <w:szCs w:val="18"/>
              </w:rPr>
              <w:t>韦健谋、李涛、陈欣、陈东奎、韦静、刘星圻、陈秀萍、张容、龚志宏、王毓、徐周徐、叶统政、覃良波、梁济恒、陈香玲、廖向明、王亮、龙鸿鹄、韦良斌、秦强、陈建忠、莫毅、谢广燊、唐丕良、韦秋深、龚宁、江振华</w:t>
            </w:r>
          </w:p>
        </w:tc>
        <w:tc>
          <w:tcPr>
            <w:tcW w:w="834" w:type="dxa"/>
            <w:tcMar>
              <w:left w:w="57" w:type="dxa"/>
              <w:right w:w="57" w:type="dxa"/>
            </w:tcMar>
            <w:vAlign w:val="center"/>
          </w:tcPr>
          <w:p w14:paraId="73C30591">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napToGrid w:val="0"/>
                <w:kern w:val="2"/>
                <w:sz w:val="18"/>
                <w:szCs w:val="18"/>
                <w:lang w:val="en-US" w:eastAsia="zh-CN" w:bidi="ar-SA"/>
              </w:rPr>
            </w:pPr>
            <w:r>
              <w:rPr>
                <w:rFonts w:hint="eastAsia" w:ascii="宋体" w:hAnsi="宋体" w:eastAsia="宋体" w:cs="宋体"/>
                <w:snapToGrid w:val="0"/>
                <w:sz w:val="18"/>
                <w:szCs w:val="18"/>
              </w:rPr>
              <w:t>有效</w:t>
            </w:r>
          </w:p>
        </w:tc>
        <w:tc>
          <w:tcPr>
            <w:tcW w:w="1206" w:type="dxa"/>
            <w:tcMar>
              <w:left w:w="57" w:type="dxa"/>
              <w:right w:w="57" w:type="dxa"/>
            </w:tcMar>
            <w:vAlign w:val="center"/>
          </w:tcPr>
          <w:p w14:paraId="43E6237D">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napToGrid w:val="0"/>
                <w:kern w:val="2"/>
                <w:sz w:val="18"/>
                <w:szCs w:val="18"/>
                <w:lang w:val="en-US" w:eastAsia="zh-CN" w:bidi="ar-SA"/>
              </w:rPr>
            </w:pPr>
            <w:r>
              <w:rPr>
                <w:rFonts w:hint="eastAsia" w:ascii="宋体" w:hAnsi="宋体" w:eastAsia="宋体" w:cs="宋体"/>
                <w:snapToGrid w:val="0"/>
                <w:sz w:val="18"/>
                <w:szCs w:val="18"/>
              </w:rPr>
              <w:t>是</w:t>
            </w:r>
          </w:p>
        </w:tc>
      </w:tr>
      <w:tr w14:paraId="272338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14:paraId="487BFD08">
            <w:pPr>
              <w:spacing w:line="260" w:lineRule="exact"/>
              <w:jc w:val="center"/>
              <w:rPr>
                <w:rFonts w:hint="eastAsia" w:ascii="宋体" w:hAnsi="宋体" w:eastAsia="宋体" w:cs="宋体"/>
                <w:bCs/>
                <w:sz w:val="18"/>
                <w:szCs w:val="18"/>
              </w:rPr>
            </w:pPr>
            <w:r>
              <w:rPr>
                <w:rFonts w:hint="eastAsia" w:ascii="宋体" w:hAnsi="宋体" w:eastAsia="宋体" w:cs="宋体"/>
                <w:sz w:val="18"/>
                <w:szCs w:val="18"/>
              </w:rPr>
              <w:t>论文名称</w:t>
            </w:r>
          </w:p>
        </w:tc>
        <w:tc>
          <w:tcPr>
            <w:tcW w:w="1170" w:type="dxa"/>
            <w:gridSpan w:val="2"/>
            <w:tcMar>
              <w:left w:w="57" w:type="dxa"/>
              <w:right w:w="57" w:type="dxa"/>
            </w:tcMar>
            <w:vAlign w:val="center"/>
          </w:tcPr>
          <w:p w14:paraId="4C0EDC1A">
            <w:pPr>
              <w:spacing w:line="260" w:lineRule="exact"/>
              <w:jc w:val="center"/>
              <w:rPr>
                <w:rFonts w:hint="eastAsia" w:ascii="宋体" w:hAnsi="宋体" w:eastAsia="宋体" w:cs="宋体"/>
                <w:bCs/>
                <w:sz w:val="18"/>
                <w:szCs w:val="18"/>
              </w:rPr>
            </w:pPr>
            <w:r>
              <w:rPr>
                <w:rFonts w:hint="eastAsia" w:ascii="宋体" w:hAnsi="宋体" w:eastAsia="宋体" w:cs="宋体"/>
                <w:sz w:val="18"/>
                <w:szCs w:val="18"/>
              </w:rPr>
              <w:t>刊名</w:t>
            </w:r>
          </w:p>
        </w:tc>
        <w:tc>
          <w:tcPr>
            <w:tcW w:w="1035" w:type="dxa"/>
            <w:tcMar>
              <w:left w:w="57" w:type="dxa"/>
              <w:right w:w="57" w:type="dxa"/>
            </w:tcMar>
            <w:vAlign w:val="center"/>
          </w:tcPr>
          <w:p w14:paraId="2C245604">
            <w:pPr>
              <w:spacing w:line="260" w:lineRule="exact"/>
              <w:jc w:val="center"/>
              <w:rPr>
                <w:rFonts w:hint="eastAsia" w:ascii="宋体" w:hAnsi="宋体" w:eastAsia="宋体" w:cs="宋体"/>
                <w:bCs/>
                <w:sz w:val="18"/>
                <w:szCs w:val="18"/>
              </w:rPr>
            </w:pPr>
            <w:r>
              <w:rPr>
                <w:rFonts w:hint="eastAsia" w:ascii="宋体" w:hAnsi="宋体" w:eastAsia="宋体" w:cs="宋体"/>
                <w:sz w:val="18"/>
                <w:szCs w:val="18"/>
              </w:rPr>
              <w:t>作者</w:t>
            </w:r>
          </w:p>
        </w:tc>
        <w:tc>
          <w:tcPr>
            <w:tcW w:w="975" w:type="dxa"/>
            <w:tcMar>
              <w:left w:w="57" w:type="dxa"/>
              <w:right w:w="57" w:type="dxa"/>
            </w:tcMar>
            <w:vAlign w:val="center"/>
          </w:tcPr>
          <w:p w14:paraId="7C9B484B">
            <w:pPr>
              <w:spacing w:line="260" w:lineRule="exact"/>
              <w:jc w:val="center"/>
              <w:rPr>
                <w:rFonts w:hint="eastAsia" w:ascii="宋体" w:hAnsi="宋体" w:eastAsia="宋体" w:cs="宋体"/>
                <w:bCs/>
                <w:sz w:val="18"/>
                <w:szCs w:val="18"/>
              </w:rPr>
            </w:pPr>
            <w:r>
              <w:rPr>
                <w:rFonts w:hint="eastAsia" w:ascii="宋体" w:hAnsi="宋体" w:eastAsia="宋体" w:cs="宋体"/>
                <w:sz w:val="18"/>
                <w:szCs w:val="18"/>
              </w:rPr>
              <w:t>年卷页码(xx年xx卷xx页)</w:t>
            </w:r>
          </w:p>
        </w:tc>
        <w:tc>
          <w:tcPr>
            <w:tcW w:w="855" w:type="dxa"/>
            <w:tcMar>
              <w:left w:w="57" w:type="dxa"/>
              <w:right w:w="57" w:type="dxa"/>
            </w:tcMar>
            <w:vAlign w:val="center"/>
          </w:tcPr>
          <w:p w14:paraId="43828002">
            <w:pPr>
              <w:spacing w:line="260" w:lineRule="exact"/>
              <w:jc w:val="center"/>
              <w:rPr>
                <w:rFonts w:hint="eastAsia" w:ascii="宋体" w:hAnsi="宋体" w:eastAsia="宋体" w:cs="宋体"/>
                <w:bCs/>
                <w:sz w:val="18"/>
                <w:szCs w:val="18"/>
              </w:rPr>
            </w:pPr>
            <w:r>
              <w:rPr>
                <w:rFonts w:hint="eastAsia" w:ascii="宋体" w:hAnsi="宋体" w:eastAsia="宋体" w:cs="宋体"/>
                <w:sz w:val="18"/>
                <w:szCs w:val="18"/>
              </w:rPr>
              <w:t>发表时间（年月日）</w:t>
            </w:r>
          </w:p>
        </w:tc>
        <w:tc>
          <w:tcPr>
            <w:tcW w:w="1034" w:type="dxa"/>
            <w:tcMar>
              <w:left w:w="57" w:type="dxa"/>
              <w:right w:w="57" w:type="dxa"/>
            </w:tcMar>
            <w:vAlign w:val="center"/>
          </w:tcPr>
          <w:p w14:paraId="12FAA164">
            <w:pPr>
              <w:spacing w:line="260" w:lineRule="exact"/>
              <w:jc w:val="center"/>
              <w:rPr>
                <w:rFonts w:hint="eastAsia" w:ascii="宋体" w:hAnsi="宋体" w:eastAsia="宋体" w:cs="宋体"/>
                <w:bCs/>
                <w:sz w:val="18"/>
                <w:szCs w:val="18"/>
              </w:rPr>
            </w:pPr>
            <w:r>
              <w:rPr>
                <w:rFonts w:hint="eastAsia" w:ascii="宋体" w:hAnsi="宋体" w:eastAsia="宋体" w:cs="宋体"/>
                <w:sz w:val="18"/>
                <w:szCs w:val="18"/>
              </w:rPr>
              <w:t>通讯作者（含共同）</w:t>
            </w:r>
          </w:p>
        </w:tc>
        <w:tc>
          <w:tcPr>
            <w:tcW w:w="883" w:type="dxa"/>
            <w:tcMar>
              <w:left w:w="57" w:type="dxa"/>
              <w:right w:w="57" w:type="dxa"/>
            </w:tcMar>
            <w:vAlign w:val="center"/>
          </w:tcPr>
          <w:p w14:paraId="455A0392">
            <w:pPr>
              <w:spacing w:line="260" w:lineRule="exact"/>
              <w:jc w:val="center"/>
              <w:rPr>
                <w:rFonts w:hint="eastAsia" w:ascii="宋体" w:hAnsi="宋体" w:eastAsia="宋体" w:cs="宋体"/>
                <w:bCs/>
                <w:sz w:val="18"/>
                <w:szCs w:val="18"/>
              </w:rPr>
            </w:pPr>
            <w:r>
              <w:rPr>
                <w:rFonts w:hint="eastAsia" w:ascii="宋体" w:hAnsi="宋体" w:eastAsia="宋体" w:cs="宋体"/>
                <w:sz w:val="18"/>
                <w:szCs w:val="18"/>
              </w:rPr>
              <w:t>第一作者(含共同)</w:t>
            </w:r>
          </w:p>
        </w:tc>
        <w:tc>
          <w:tcPr>
            <w:tcW w:w="783" w:type="dxa"/>
            <w:tcMar>
              <w:left w:w="57" w:type="dxa"/>
              <w:right w:w="57" w:type="dxa"/>
            </w:tcMar>
            <w:vAlign w:val="center"/>
          </w:tcPr>
          <w:p w14:paraId="1E14F062">
            <w:pPr>
              <w:spacing w:line="260" w:lineRule="exact"/>
              <w:jc w:val="center"/>
              <w:rPr>
                <w:rFonts w:hint="eastAsia" w:ascii="宋体" w:hAnsi="宋体" w:eastAsia="宋体" w:cs="宋体"/>
                <w:bCs/>
                <w:sz w:val="18"/>
                <w:szCs w:val="18"/>
              </w:rPr>
            </w:pPr>
            <w:r>
              <w:rPr>
                <w:rFonts w:hint="eastAsia" w:ascii="宋体" w:hAnsi="宋体" w:eastAsia="宋体" w:cs="宋体"/>
                <w:sz w:val="18"/>
                <w:szCs w:val="18"/>
              </w:rPr>
              <w:t>署名单位</w:t>
            </w:r>
          </w:p>
        </w:tc>
        <w:tc>
          <w:tcPr>
            <w:tcW w:w="834" w:type="dxa"/>
            <w:tcMar>
              <w:left w:w="57" w:type="dxa"/>
              <w:right w:w="57" w:type="dxa"/>
            </w:tcMar>
            <w:vAlign w:val="center"/>
          </w:tcPr>
          <w:p w14:paraId="6EB1C856">
            <w:pPr>
              <w:spacing w:line="260" w:lineRule="exact"/>
              <w:jc w:val="center"/>
              <w:rPr>
                <w:rFonts w:hint="eastAsia" w:ascii="宋体" w:hAnsi="宋体" w:eastAsia="宋体" w:cs="宋体"/>
                <w:bCs/>
                <w:sz w:val="18"/>
                <w:szCs w:val="18"/>
              </w:rPr>
            </w:pPr>
          </w:p>
        </w:tc>
        <w:tc>
          <w:tcPr>
            <w:tcW w:w="1206" w:type="dxa"/>
            <w:tcMar>
              <w:left w:w="57" w:type="dxa"/>
              <w:right w:w="57" w:type="dxa"/>
            </w:tcMar>
            <w:vAlign w:val="center"/>
          </w:tcPr>
          <w:p w14:paraId="790442A2">
            <w:pPr>
              <w:spacing w:line="260" w:lineRule="exact"/>
              <w:jc w:val="center"/>
              <w:rPr>
                <w:rFonts w:hint="eastAsia" w:ascii="宋体" w:hAnsi="宋体" w:eastAsia="宋体" w:cs="宋体"/>
                <w:bCs/>
                <w:sz w:val="18"/>
                <w:szCs w:val="18"/>
              </w:rPr>
            </w:pPr>
            <w:r>
              <w:rPr>
                <w:rFonts w:hint="eastAsia" w:ascii="宋体" w:hAnsi="宋体" w:eastAsia="宋体" w:cs="宋体"/>
                <w:sz w:val="18"/>
                <w:szCs w:val="18"/>
              </w:rPr>
              <w:t>广西单位是否署名</w:t>
            </w:r>
          </w:p>
        </w:tc>
      </w:tr>
      <w:tr w14:paraId="557308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14:paraId="1C312AD3">
            <w:pPr>
              <w:spacing w:line="260" w:lineRule="exact"/>
              <w:jc w:val="center"/>
              <w:rPr>
                <w:rFonts w:hint="eastAsia" w:ascii="宋体" w:hAnsi="宋体" w:eastAsia="宋体" w:cs="宋体"/>
                <w:szCs w:val="21"/>
              </w:rPr>
            </w:pPr>
            <w:r>
              <w:rPr>
                <w:rFonts w:hint="eastAsia" w:ascii="宋体" w:hAnsi="宋体" w:eastAsia="宋体" w:cs="宋体"/>
                <w:sz w:val="18"/>
                <w:szCs w:val="18"/>
                <w:lang w:bidi="ar"/>
              </w:rPr>
              <w:t>金柑新品种‘脆蜜金柑’的选育</w:t>
            </w:r>
          </w:p>
        </w:tc>
        <w:tc>
          <w:tcPr>
            <w:tcW w:w="1170" w:type="dxa"/>
            <w:gridSpan w:val="2"/>
            <w:tcMar>
              <w:left w:w="57" w:type="dxa"/>
              <w:right w:w="57" w:type="dxa"/>
            </w:tcMar>
            <w:vAlign w:val="center"/>
          </w:tcPr>
          <w:p w14:paraId="59DFF3B1">
            <w:pPr>
              <w:spacing w:line="260" w:lineRule="exact"/>
              <w:jc w:val="center"/>
              <w:rPr>
                <w:rFonts w:hint="eastAsia" w:ascii="宋体" w:hAnsi="宋体" w:eastAsia="宋体" w:cs="宋体"/>
                <w:szCs w:val="21"/>
              </w:rPr>
            </w:pPr>
            <w:r>
              <w:rPr>
                <w:rFonts w:hint="eastAsia" w:ascii="宋体" w:hAnsi="宋体" w:eastAsia="宋体" w:cs="宋体"/>
                <w:snapToGrid w:val="0"/>
                <w:sz w:val="18"/>
                <w:szCs w:val="18"/>
              </w:rPr>
              <w:t>果树学报</w:t>
            </w:r>
          </w:p>
        </w:tc>
        <w:tc>
          <w:tcPr>
            <w:tcW w:w="1035" w:type="dxa"/>
            <w:tcMar>
              <w:left w:w="57" w:type="dxa"/>
              <w:right w:w="57" w:type="dxa"/>
            </w:tcMar>
            <w:vAlign w:val="center"/>
          </w:tcPr>
          <w:p w14:paraId="070156A2">
            <w:pPr>
              <w:spacing w:line="260" w:lineRule="exact"/>
              <w:jc w:val="center"/>
              <w:rPr>
                <w:rFonts w:hint="eastAsia" w:ascii="宋体" w:hAnsi="宋体" w:eastAsia="宋体" w:cs="宋体"/>
                <w:szCs w:val="21"/>
              </w:rPr>
            </w:pPr>
            <w:r>
              <w:rPr>
                <w:rFonts w:hint="eastAsia" w:ascii="宋体" w:hAnsi="宋体" w:eastAsia="宋体" w:cs="宋体"/>
                <w:sz w:val="18"/>
                <w:szCs w:val="18"/>
                <w:lang w:bidi="ar"/>
              </w:rPr>
              <w:t>唐志鹏,高兴,秦荣耀,孙宁静,蓝惠国,韦日机,邓光宙,刘冰浩</w:t>
            </w:r>
          </w:p>
        </w:tc>
        <w:tc>
          <w:tcPr>
            <w:tcW w:w="975" w:type="dxa"/>
            <w:tcMar>
              <w:left w:w="57" w:type="dxa"/>
              <w:right w:w="57" w:type="dxa"/>
            </w:tcMar>
            <w:vAlign w:val="center"/>
          </w:tcPr>
          <w:p w14:paraId="7613DBEA">
            <w:pPr>
              <w:spacing w:line="260" w:lineRule="exact"/>
              <w:jc w:val="center"/>
              <w:rPr>
                <w:rFonts w:hint="eastAsia" w:ascii="宋体" w:hAnsi="宋体" w:eastAsia="宋体" w:cs="宋体"/>
                <w:szCs w:val="21"/>
              </w:rPr>
            </w:pPr>
            <w:r>
              <w:rPr>
                <w:rFonts w:hint="eastAsia" w:ascii="宋体" w:hAnsi="宋体" w:eastAsia="宋体" w:cs="宋体"/>
                <w:sz w:val="18"/>
                <w:szCs w:val="18"/>
                <w:lang w:bidi="ar"/>
              </w:rPr>
              <w:t>2018,35(1):131-134</w:t>
            </w:r>
          </w:p>
        </w:tc>
        <w:tc>
          <w:tcPr>
            <w:tcW w:w="855" w:type="dxa"/>
            <w:tcMar>
              <w:left w:w="57" w:type="dxa"/>
              <w:right w:w="57" w:type="dxa"/>
            </w:tcMar>
            <w:vAlign w:val="center"/>
          </w:tcPr>
          <w:p w14:paraId="3D62C3B4">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2018.1.1</w:t>
            </w:r>
          </w:p>
        </w:tc>
        <w:tc>
          <w:tcPr>
            <w:tcW w:w="1034" w:type="dxa"/>
            <w:tcMar>
              <w:left w:w="57" w:type="dxa"/>
              <w:right w:w="57" w:type="dxa"/>
            </w:tcMar>
            <w:vAlign w:val="center"/>
          </w:tcPr>
          <w:p w14:paraId="78BF74E6">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883" w:type="dxa"/>
            <w:tcMar>
              <w:left w:w="57" w:type="dxa"/>
              <w:right w:w="57" w:type="dxa"/>
            </w:tcMar>
            <w:vAlign w:val="center"/>
          </w:tcPr>
          <w:p w14:paraId="4794560D">
            <w:pPr>
              <w:spacing w:line="260" w:lineRule="exact"/>
              <w:jc w:val="center"/>
              <w:rPr>
                <w:rFonts w:hint="eastAsia" w:ascii="宋体" w:hAnsi="宋体" w:eastAsia="宋体" w:cs="宋体"/>
                <w:szCs w:val="21"/>
              </w:rPr>
            </w:pPr>
            <w:r>
              <w:rPr>
                <w:rFonts w:hint="eastAsia" w:ascii="宋体" w:hAnsi="宋体" w:eastAsia="宋体" w:cs="宋体"/>
                <w:sz w:val="18"/>
                <w:szCs w:val="18"/>
                <w:lang w:bidi="ar"/>
              </w:rPr>
              <w:t>唐志鹏</w:t>
            </w:r>
          </w:p>
        </w:tc>
        <w:tc>
          <w:tcPr>
            <w:tcW w:w="783" w:type="dxa"/>
            <w:tcMar>
              <w:left w:w="57" w:type="dxa"/>
              <w:right w:w="57" w:type="dxa"/>
            </w:tcMar>
            <w:vAlign w:val="center"/>
          </w:tcPr>
          <w:p w14:paraId="350A27E6">
            <w:pPr>
              <w:spacing w:line="260" w:lineRule="exact"/>
              <w:jc w:val="center"/>
              <w:rPr>
                <w:rFonts w:hint="eastAsia" w:ascii="宋体" w:hAnsi="宋体" w:eastAsia="宋体" w:cs="宋体"/>
                <w:szCs w:val="21"/>
              </w:rPr>
            </w:pPr>
            <w:r>
              <w:rPr>
                <w:rFonts w:hint="eastAsia" w:ascii="宋体" w:hAnsi="宋体" w:eastAsia="宋体" w:cs="宋体"/>
                <w:sz w:val="18"/>
                <w:szCs w:val="18"/>
                <w:lang w:bidi="ar"/>
              </w:rPr>
              <w:t>广西大学农学院园艺系；广西柳州市水果生产办公室；广西特色作物研究院</w:t>
            </w:r>
          </w:p>
        </w:tc>
        <w:tc>
          <w:tcPr>
            <w:tcW w:w="834" w:type="dxa"/>
            <w:tcMar>
              <w:left w:w="57" w:type="dxa"/>
              <w:right w:w="57" w:type="dxa"/>
            </w:tcMar>
            <w:vAlign w:val="center"/>
          </w:tcPr>
          <w:p w14:paraId="4C53B357">
            <w:pPr>
              <w:spacing w:line="260" w:lineRule="exact"/>
              <w:jc w:val="center"/>
              <w:rPr>
                <w:rFonts w:hint="eastAsia" w:ascii="宋体" w:hAnsi="宋体" w:eastAsia="宋体" w:cs="宋体"/>
                <w:bCs/>
                <w:szCs w:val="21"/>
              </w:rPr>
            </w:pPr>
          </w:p>
        </w:tc>
        <w:tc>
          <w:tcPr>
            <w:tcW w:w="1206" w:type="dxa"/>
            <w:tcMar>
              <w:left w:w="57" w:type="dxa"/>
              <w:right w:w="57" w:type="dxa"/>
            </w:tcMar>
            <w:vAlign w:val="center"/>
          </w:tcPr>
          <w:p w14:paraId="5909E80B">
            <w:pPr>
              <w:spacing w:line="260" w:lineRule="exact"/>
              <w:jc w:val="center"/>
              <w:rPr>
                <w:rFonts w:hint="eastAsia" w:ascii="宋体" w:hAnsi="宋体" w:eastAsia="宋体" w:cs="宋体"/>
                <w:szCs w:val="21"/>
              </w:rPr>
            </w:pPr>
            <w:r>
              <w:rPr>
                <w:rFonts w:hint="eastAsia" w:ascii="宋体" w:hAnsi="宋体" w:eastAsia="宋体" w:cs="宋体"/>
                <w:snapToGrid w:val="0"/>
                <w:sz w:val="18"/>
                <w:szCs w:val="18"/>
              </w:rPr>
              <w:t>是</w:t>
            </w:r>
          </w:p>
        </w:tc>
      </w:tr>
      <w:tr w14:paraId="54A72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14:paraId="5F44B955">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z w:val="18"/>
                <w:szCs w:val="18"/>
              </w:rPr>
            </w:pPr>
            <w:r>
              <w:rPr>
                <w:rFonts w:hint="eastAsia" w:ascii="宋体" w:hAnsi="宋体" w:eastAsia="宋体" w:cs="宋体"/>
                <w:sz w:val="18"/>
                <w:szCs w:val="18"/>
                <w:lang w:bidi="ar"/>
              </w:rPr>
              <w:t>Genetic Diversity Analysis of Guangxi Kumquat (</w:t>
            </w:r>
            <w:r>
              <w:rPr>
                <w:rFonts w:hint="eastAsia" w:ascii="宋体" w:hAnsi="宋体" w:eastAsia="宋体" w:cs="宋体"/>
                <w:i/>
                <w:iCs/>
                <w:sz w:val="18"/>
                <w:szCs w:val="18"/>
                <w:lang w:bidi="ar"/>
              </w:rPr>
              <w:t xml:space="preserve">Fortunella </w:t>
            </w:r>
          </w:p>
          <w:p w14:paraId="259FD721">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z w:val="18"/>
                <w:szCs w:val="18"/>
                <w:lang w:bidi="ar"/>
              </w:rPr>
            </w:pPr>
            <w:r>
              <w:rPr>
                <w:rFonts w:hint="eastAsia" w:ascii="宋体" w:hAnsi="宋体" w:eastAsia="宋体" w:cs="宋体"/>
                <w:sz w:val="18"/>
                <w:szCs w:val="18"/>
                <w:lang w:bidi="ar"/>
              </w:rPr>
              <w:t>Swing) Germplasm Using SRAP Markers</w:t>
            </w:r>
          </w:p>
          <w:p w14:paraId="6C5A228D">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广西金柑种质资源遗传多样性SRAP分析</w:t>
            </w:r>
          </w:p>
        </w:tc>
        <w:tc>
          <w:tcPr>
            <w:tcW w:w="1170" w:type="dxa"/>
            <w:gridSpan w:val="2"/>
            <w:tcMar>
              <w:left w:w="57" w:type="dxa"/>
              <w:right w:w="57" w:type="dxa"/>
            </w:tcMar>
            <w:vAlign w:val="center"/>
          </w:tcPr>
          <w:p w14:paraId="64AC7038">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napToGrid w:val="0"/>
                <w:sz w:val="18"/>
                <w:szCs w:val="18"/>
              </w:rPr>
            </w:pPr>
            <w:r>
              <w:rPr>
                <w:rFonts w:hint="eastAsia" w:ascii="宋体" w:hAnsi="宋体" w:eastAsia="宋体" w:cs="宋体"/>
                <w:sz w:val="18"/>
                <w:szCs w:val="18"/>
                <w:lang w:bidi="ar"/>
              </w:rPr>
              <w:t>Horticulturae园艺学</w:t>
            </w:r>
          </w:p>
        </w:tc>
        <w:tc>
          <w:tcPr>
            <w:tcW w:w="1035" w:type="dxa"/>
            <w:tcMar>
              <w:left w:w="57" w:type="dxa"/>
              <w:right w:w="57" w:type="dxa"/>
            </w:tcMar>
            <w:vAlign w:val="center"/>
          </w:tcPr>
          <w:p w14:paraId="00A37C63">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z w:val="18"/>
                <w:szCs w:val="18"/>
                <w:lang w:bidi="ar"/>
              </w:rPr>
            </w:pPr>
            <w:r>
              <w:rPr>
                <w:rFonts w:hint="eastAsia" w:ascii="宋体" w:hAnsi="宋体" w:eastAsia="宋体" w:cs="宋体"/>
                <w:sz w:val="18"/>
                <w:szCs w:val="18"/>
                <w:lang w:bidi="ar"/>
              </w:rPr>
              <w:t>Binghao Liu,Ping Ding,Rongchun Ye,Yi Li,Shanhan Ou,Alessandra Gentile,Xianfeng Ma,Ziniu Deng</w:t>
            </w:r>
          </w:p>
          <w:p w14:paraId="5001BFF9">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刘冰浩，丁萍，叶荣春，李益，亚历山德勒，马先锋，邓子牛</w:t>
            </w:r>
          </w:p>
        </w:tc>
        <w:tc>
          <w:tcPr>
            <w:tcW w:w="975" w:type="dxa"/>
            <w:tcMar>
              <w:left w:w="57" w:type="dxa"/>
              <w:right w:w="57" w:type="dxa"/>
            </w:tcMar>
            <w:vAlign w:val="center"/>
          </w:tcPr>
          <w:p w14:paraId="10E0E5C5">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2023,</w:t>
            </w:r>
            <w:r>
              <w:rPr>
                <w:rFonts w:hint="eastAsia" w:ascii="宋体" w:hAnsi="宋体" w:eastAsia="宋体" w:cs="宋体"/>
                <w:i/>
                <w:iCs/>
                <w:sz w:val="18"/>
                <w:szCs w:val="18"/>
                <w:lang w:bidi="ar"/>
              </w:rPr>
              <w:t>9</w:t>
            </w:r>
            <w:r>
              <w:rPr>
                <w:rFonts w:hint="eastAsia" w:ascii="宋体" w:hAnsi="宋体" w:eastAsia="宋体" w:cs="宋体"/>
                <w:sz w:val="18"/>
                <w:szCs w:val="18"/>
                <w:lang w:bidi="ar"/>
              </w:rPr>
              <w:t>,689.</w:t>
            </w:r>
          </w:p>
        </w:tc>
        <w:tc>
          <w:tcPr>
            <w:tcW w:w="855" w:type="dxa"/>
            <w:tcMar>
              <w:left w:w="57" w:type="dxa"/>
              <w:right w:w="57" w:type="dxa"/>
            </w:tcMar>
            <w:vAlign w:val="center"/>
          </w:tcPr>
          <w:p w14:paraId="04C55261">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2023.6.10</w:t>
            </w:r>
          </w:p>
        </w:tc>
        <w:tc>
          <w:tcPr>
            <w:tcW w:w="1034" w:type="dxa"/>
            <w:tcMar>
              <w:left w:w="57" w:type="dxa"/>
              <w:right w:w="57" w:type="dxa"/>
            </w:tcMar>
            <w:vAlign w:val="center"/>
          </w:tcPr>
          <w:p w14:paraId="0BABAF05">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z w:val="18"/>
                <w:szCs w:val="18"/>
                <w:lang w:bidi="ar"/>
              </w:rPr>
            </w:pPr>
            <w:r>
              <w:rPr>
                <w:rFonts w:hint="eastAsia" w:ascii="宋体" w:hAnsi="宋体" w:eastAsia="宋体" w:cs="宋体"/>
                <w:sz w:val="18"/>
                <w:szCs w:val="18"/>
                <w:lang w:bidi="ar"/>
              </w:rPr>
              <w:t>Ziniu Deng</w:t>
            </w:r>
          </w:p>
          <w:p w14:paraId="0C056E58">
            <w:pPr>
              <w:spacing w:line="260" w:lineRule="exact"/>
              <w:jc w:val="center"/>
              <w:rPr>
                <w:rFonts w:hint="eastAsia" w:ascii="宋体" w:hAnsi="宋体" w:eastAsia="宋体" w:cs="宋体"/>
                <w:szCs w:val="21"/>
              </w:rPr>
            </w:pPr>
            <w:r>
              <w:rPr>
                <w:rFonts w:hint="eastAsia" w:ascii="宋体" w:hAnsi="宋体" w:eastAsia="宋体" w:cs="宋体"/>
                <w:sz w:val="18"/>
                <w:szCs w:val="18"/>
                <w:lang w:bidi="ar"/>
              </w:rPr>
              <w:t>邓子牛</w:t>
            </w:r>
          </w:p>
        </w:tc>
        <w:tc>
          <w:tcPr>
            <w:tcW w:w="883" w:type="dxa"/>
            <w:tcMar>
              <w:left w:w="57" w:type="dxa"/>
              <w:right w:w="57" w:type="dxa"/>
            </w:tcMar>
            <w:vAlign w:val="center"/>
          </w:tcPr>
          <w:p w14:paraId="2076F908">
            <w:pPr>
              <w:spacing w:line="260" w:lineRule="exact"/>
              <w:jc w:val="center"/>
              <w:rPr>
                <w:rFonts w:hint="eastAsia" w:ascii="宋体" w:hAnsi="宋体" w:eastAsia="宋体" w:cs="宋体"/>
                <w:szCs w:val="21"/>
              </w:rPr>
            </w:pPr>
            <w:r>
              <w:rPr>
                <w:rFonts w:hint="eastAsia" w:ascii="宋体" w:hAnsi="宋体" w:eastAsia="宋体" w:cs="宋体"/>
                <w:sz w:val="18"/>
                <w:szCs w:val="18"/>
                <w:lang w:bidi="ar"/>
              </w:rPr>
              <w:t>Binghao Liu,刘冰浩</w:t>
            </w:r>
          </w:p>
        </w:tc>
        <w:tc>
          <w:tcPr>
            <w:tcW w:w="783" w:type="dxa"/>
            <w:tcMar>
              <w:left w:w="57" w:type="dxa"/>
              <w:right w:w="57" w:type="dxa"/>
            </w:tcMar>
            <w:vAlign w:val="center"/>
          </w:tcPr>
          <w:p w14:paraId="10EEDEE1">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z w:val="18"/>
                <w:szCs w:val="18"/>
                <w:lang w:bidi="ar"/>
              </w:rPr>
            </w:pPr>
            <w:r>
              <w:rPr>
                <w:rFonts w:hint="eastAsia" w:ascii="宋体" w:hAnsi="宋体" w:eastAsia="宋体" w:cs="宋体"/>
                <w:sz w:val="18"/>
                <w:szCs w:val="18"/>
                <w:lang w:bidi="ar"/>
              </w:rPr>
              <w:t>Hunan Agricultural University;</w:t>
            </w:r>
          </w:p>
          <w:p w14:paraId="51EC5355">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Guangxi Academy of Specialty Crops;University of Catania；（湖南农业大学；广西特色作物研究院；意大利卡塔尼亚大学）</w:t>
            </w:r>
          </w:p>
        </w:tc>
        <w:tc>
          <w:tcPr>
            <w:tcW w:w="834" w:type="dxa"/>
            <w:tcMar>
              <w:left w:w="57" w:type="dxa"/>
              <w:right w:w="57" w:type="dxa"/>
            </w:tcMar>
            <w:vAlign w:val="center"/>
          </w:tcPr>
          <w:p w14:paraId="2A7DE95D">
            <w:pPr>
              <w:spacing w:line="260" w:lineRule="exact"/>
              <w:jc w:val="center"/>
              <w:rPr>
                <w:rFonts w:hint="eastAsia" w:ascii="宋体" w:hAnsi="宋体" w:eastAsia="宋体" w:cs="宋体"/>
                <w:bCs/>
                <w:szCs w:val="21"/>
              </w:rPr>
            </w:pPr>
          </w:p>
        </w:tc>
        <w:tc>
          <w:tcPr>
            <w:tcW w:w="1206" w:type="dxa"/>
            <w:tcMar>
              <w:left w:w="57" w:type="dxa"/>
              <w:right w:w="57" w:type="dxa"/>
            </w:tcMar>
            <w:vAlign w:val="center"/>
          </w:tcPr>
          <w:p w14:paraId="7500726E">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是</w:t>
            </w:r>
          </w:p>
        </w:tc>
      </w:tr>
      <w:tr w14:paraId="5DDC9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14:paraId="503B6FC8">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脆蜜金柑、融安金柑及滑皮金柑果实品质对比分析</w:t>
            </w:r>
          </w:p>
        </w:tc>
        <w:tc>
          <w:tcPr>
            <w:tcW w:w="1170" w:type="dxa"/>
            <w:gridSpan w:val="2"/>
            <w:tcMar>
              <w:left w:w="57" w:type="dxa"/>
              <w:right w:w="57" w:type="dxa"/>
            </w:tcMar>
            <w:vAlign w:val="center"/>
          </w:tcPr>
          <w:p w14:paraId="6F334295">
            <w:pPr>
              <w:spacing w:line="260" w:lineRule="exact"/>
              <w:jc w:val="center"/>
              <w:rPr>
                <w:rFonts w:hint="eastAsia" w:ascii="宋体" w:hAnsi="宋体" w:eastAsia="宋体" w:cs="宋体"/>
                <w:snapToGrid w:val="0"/>
                <w:sz w:val="18"/>
                <w:szCs w:val="18"/>
              </w:rPr>
            </w:pPr>
            <w:r>
              <w:rPr>
                <w:rFonts w:hint="eastAsia" w:ascii="宋体" w:hAnsi="宋体" w:eastAsia="宋体" w:cs="宋体"/>
                <w:sz w:val="18"/>
                <w:szCs w:val="18"/>
                <w:lang w:bidi="ar"/>
              </w:rPr>
              <w:t>南方农业学报</w:t>
            </w:r>
          </w:p>
        </w:tc>
        <w:tc>
          <w:tcPr>
            <w:tcW w:w="1035" w:type="dxa"/>
            <w:tcMar>
              <w:left w:w="57" w:type="dxa"/>
              <w:right w:w="57" w:type="dxa"/>
            </w:tcMar>
            <w:vAlign w:val="center"/>
          </w:tcPr>
          <w:p w14:paraId="5ACE39EB">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高兴，唐志鹏，秦荣耀，王宇澄，蓝惠国，韦日机，邓光宙</w:t>
            </w:r>
          </w:p>
        </w:tc>
        <w:tc>
          <w:tcPr>
            <w:tcW w:w="975" w:type="dxa"/>
            <w:tcMar>
              <w:left w:w="57" w:type="dxa"/>
              <w:right w:w="57" w:type="dxa"/>
            </w:tcMar>
            <w:vAlign w:val="center"/>
          </w:tcPr>
          <w:p w14:paraId="33B13026">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2016，47（4）：604-607</w:t>
            </w:r>
          </w:p>
        </w:tc>
        <w:tc>
          <w:tcPr>
            <w:tcW w:w="855" w:type="dxa"/>
            <w:tcMar>
              <w:left w:w="57" w:type="dxa"/>
              <w:right w:w="57" w:type="dxa"/>
            </w:tcMar>
            <w:vAlign w:val="center"/>
          </w:tcPr>
          <w:p w14:paraId="60982148">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2016.4.1</w:t>
            </w:r>
          </w:p>
        </w:tc>
        <w:tc>
          <w:tcPr>
            <w:tcW w:w="1034" w:type="dxa"/>
            <w:tcMar>
              <w:left w:w="57" w:type="dxa"/>
              <w:right w:w="57" w:type="dxa"/>
            </w:tcMar>
            <w:vAlign w:val="center"/>
          </w:tcPr>
          <w:p w14:paraId="32E62A52">
            <w:pPr>
              <w:spacing w:line="260" w:lineRule="exact"/>
              <w:jc w:val="center"/>
              <w:rPr>
                <w:rFonts w:hint="eastAsia" w:ascii="宋体" w:hAnsi="宋体" w:eastAsia="宋体" w:cs="宋体"/>
                <w:szCs w:val="21"/>
              </w:rPr>
            </w:pPr>
            <w:r>
              <w:rPr>
                <w:rFonts w:hint="eastAsia" w:ascii="宋体" w:hAnsi="宋体" w:eastAsia="宋体" w:cs="宋体"/>
                <w:snapToGrid w:val="0"/>
                <w:sz w:val="18"/>
                <w:szCs w:val="18"/>
              </w:rPr>
              <w:t>唐志鹏</w:t>
            </w:r>
          </w:p>
        </w:tc>
        <w:tc>
          <w:tcPr>
            <w:tcW w:w="883" w:type="dxa"/>
            <w:tcMar>
              <w:left w:w="57" w:type="dxa"/>
              <w:right w:w="57" w:type="dxa"/>
            </w:tcMar>
            <w:vAlign w:val="center"/>
          </w:tcPr>
          <w:p w14:paraId="2ED275FB">
            <w:pPr>
              <w:spacing w:line="260" w:lineRule="exact"/>
              <w:jc w:val="center"/>
              <w:rPr>
                <w:rFonts w:hint="eastAsia" w:ascii="宋体" w:hAnsi="宋体" w:eastAsia="宋体" w:cs="宋体"/>
                <w:szCs w:val="21"/>
              </w:rPr>
            </w:pPr>
            <w:r>
              <w:rPr>
                <w:rFonts w:hint="eastAsia" w:ascii="宋体" w:hAnsi="宋体" w:eastAsia="宋体" w:cs="宋体"/>
                <w:sz w:val="18"/>
                <w:szCs w:val="18"/>
                <w:lang w:bidi="ar"/>
              </w:rPr>
              <w:t>高兴</w:t>
            </w:r>
          </w:p>
        </w:tc>
        <w:tc>
          <w:tcPr>
            <w:tcW w:w="783" w:type="dxa"/>
            <w:tcMar>
              <w:left w:w="57" w:type="dxa"/>
              <w:right w:w="57" w:type="dxa"/>
            </w:tcMar>
            <w:vAlign w:val="center"/>
          </w:tcPr>
          <w:p w14:paraId="4CC21A2D">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广西大学农学院；柳州市水果生产办公室；广西特色作物研究院</w:t>
            </w:r>
          </w:p>
        </w:tc>
        <w:tc>
          <w:tcPr>
            <w:tcW w:w="834" w:type="dxa"/>
            <w:tcMar>
              <w:left w:w="57" w:type="dxa"/>
              <w:right w:w="57" w:type="dxa"/>
            </w:tcMar>
            <w:vAlign w:val="center"/>
          </w:tcPr>
          <w:p w14:paraId="21B0AD98">
            <w:pPr>
              <w:spacing w:line="260" w:lineRule="exact"/>
              <w:jc w:val="center"/>
              <w:rPr>
                <w:rFonts w:hint="eastAsia" w:ascii="宋体" w:hAnsi="宋体" w:eastAsia="宋体" w:cs="宋体"/>
                <w:bCs/>
                <w:szCs w:val="21"/>
              </w:rPr>
            </w:pPr>
          </w:p>
        </w:tc>
        <w:tc>
          <w:tcPr>
            <w:tcW w:w="1206" w:type="dxa"/>
            <w:tcMar>
              <w:left w:w="57" w:type="dxa"/>
              <w:right w:w="57" w:type="dxa"/>
            </w:tcMar>
            <w:vAlign w:val="center"/>
          </w:tcPr>
          <w:p w14:paraId="28F03221">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是</w:t>
            </w:r>
          </w:p>
        </w:tc>
      </w:tr>
      <w:tr w14:paraId="01D93D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14:paraId="3D5F26C2">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‘融安金柑’、‘滑皮金柑’及‘脆蜜金柑’贮藏期品质、贮藏特性及果皮转录组分析</w:t>
            </w:r>
          </w:p>
        </w:tc>
        <w:tc>
          <w:tcPr>
            <w:tcW w:w="1170" w:type="dxa"/>
            <w:gridSpan w:val="2"/>
            <w:tcMar>
              <w:left w:w="57" w:type="dxa"/>
              <w:right w:w="57" w:type="dxa"/>
            </w:tcMar>
            <w:vAlign w:val="center"/>
          </w:tcPr>
          <w:p w14:paraId="11111F79">
            <w:pPr>
              <w:spacing w:line="260" w:lineRule="exact"/>
              <w:jc w:val="center"/>
              <w:rPr>
                <w:rFonts w:hint="eastAsia" w:ascii="宋体" w:hAnsi="宋体" w:eastAsia="宋体" w:cs="宋体"/>
                <w:snapToGrid w:val="0"/>
                <w:sz w:val="18"/>
                <w:szCs w:val="18"/>
              </w:rPr>
            </w:pPr>
            <w:r>
              <w:rPr>
                <w:rFonts w:hint="eastAsia" w:ascii="宋体" w:hAnsi="宋体" w:eastAsia="宋体" w:cs="宋体"/>
                <w:sz w:val="18"/>
                <w:szCs w:val="18"/>
                <w:lang w:bidi="ar"/>
              </w:rPr>
              <w:t>中国农业科学</w:t>
            </w:r>
          </w:p>
        </w:tc>
        <w:tc>
          <w:tcPr>
            <w:tcW w:w="1035" w:type="dxa"/>
            <w:tcMar>
              <w:left w:w="57" w:type="dxa"/>
              <w:right w:w="57" w:type="dxa"/>
            </w:tcMar>
            <w:vAlign w:val="center"/>
          </w:tcPr>
          <w:p w14:paraId="4677FE0A">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刘恋，唐志鹏，李菲菲，熊江，吕壁纹，马小川，唐超兰，李泽航，周铁，盛玲，卢晓鹏</w:t>
            </w:r>
          </w:p>
        </w:tc>
        <w:tc>
          <w:tcPr>
            <w:tcW w:w="975" w:type="dxa"/>
            <w:tcMar>
              <w:left w:w="57" w:type="dxa"/>
              <w:right w:w="57" w:type="dxa"/>
            </w:tcMar>
            <w:vAlign w:val="center"/>
          </w:tcPr>
          <w:p w14:paraId="66A5A42F">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2021,54(20):4421-4433</w:t>
            </w:r>
          </w:p>
        </w:tc>
        <w:tc>
          <w:tcPr>
            <w:tcW w:w="855" w:type="dxa"/>
            <w:tcMar>
              <w:left w:w="57" w:type="dxa"/>
              <w:right w:w="57" w:type="dxa"/>
            </w:tcMar>
            <w:vAlign w:val="center"/>
          </w:tcPr>
          <w:p w14:paraId="4982D944">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2021.10.1</w:t>
            </w:r>
          </w:p>
        </w:tc>
        <w:tc>
          <w:tcPr>
            <w:tcW w:w="1034" w:type="dxa"/>
            <w:tcMar>
              <w:left w:w="57" w:type="dxa"/>
              <w:right w:w="57" w:type="dxa"/>
            </w:tcMar>
            <w:vAlign w:val="center"/>
          </w:tcPr>
          <w:p w14:paraId="3A6F3154">
            <w:pPr>
              <w:spacing w:line="260" w:lineRule="exact"/>
              <w:jc w:val="center"/>
              <w:rPr>
                <w:rFonts w:hint="eastAsia" w:ascii="宋体" w:hAnsi="宋体" w:eastAsia="宋体" w:cs="宋体"/>
                <w:szCs w:val="21"/>
              </w:rPr>
            </w:pPr>
            <w:r>
              <w:rPr>
                <w:rFonts w:hint="eastAsia" w:ascii="宋体" w:hAnsi="宋体" w:eastAsia="宋体" w:cs="宋体"/>
                <w:sz w:val="18"/>
                <w:szCs w:val="18"/>
                <w:lang w:bidi="ar"/>
              </w:rPr>
              <w:t>卢晓鹏</w:t>
            </w:r>
          </w:p>
        </w:tc>
        <w:tc>
          <w:tcPr>
            <w:tcW w:w="883" w:type="dxa"/>
            <w:tcMar>
              <w:left w:w="57" w:type="dxa"/>
              <w:right w:w="57" w:type="dxa"/>
            </w:tcMar>
            <w:vAlign w:val="center"/>
          </w:tcPr>
          <w:p w14:paraId="0DFA88A4">
            <w:pPr>
              <w:spacing w:line="260" w:lineRule="exact"/>
              <w:jc w:val="center"/>
              <w:rPr>
                <w:rFonts w:hint="eastAsia" w:ascii="宋体" w:hAnsi="宋体" w:eastAsia="宋体" w:cs="宋体"/>
                <w:szCs w:val="21"/>
              </w:rPr>
            </w:pPr>
            <w:r>
              <w:rPr>
                <w:rFonts w:hint="eastAsia" w:ascii="宋体" w:hAnsi="宋体" w:eastAsia="宋体" w:cs="宋体"/>
                <w:sz w:val="18"/>
                <w:szCs w:val="18"/>
                <w:lang w:bidi="ar"/>
              </w:rPr>
              <w:t>刘恋</w:t>
            </w:r>
          </w:p>
        </w:tc>
        <w:tc>
          <w:tcPr>
            <w:tcW w:w="783" w:type="dxa"/>
            <w:tcMar>
              <w:left w:w="57" w:type="dxa"/>
              <w:right w:w="57" w:type="dxa"/>
            </w:tcMar>
            <w:vAlign w:val="center"/>
          </w:tcPr>
          <w:p w14:paraId="45CE6091">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湖南农业大学园艺学院；国家柑橘改良中心长沙分中心；广西大学农学院；湖南省农业科学院园艺研究所</w:t>
            </w:r>
          </w:p>
        </w:tc>
        <w:tc>
          <w:tcPr>
            <w:tcW w:w="834" w:type="dxa"/>
            <w:tcMar>
              <w:left w:w="57" w:type="dxa"/>
              <w:right w:w="57" w:type="dxa"/>
            </w:tcMar>
            <w:vAlign w:val="center"/>
          </w:tcPr>
          <w:p w14:paraId="5C9DEAE0">
            <w:pPr>
              <w:spacing w:line="260" w:lineRule="exact"/>
              <w:jc w:val="center"/>
              <w:rPr>
                <w:rFonts w:hint="eastAsia" w:ascii="宋体" w:hAnsi="宋体" w:eastAsia="宋体" w:cs="宋体"/>
                <w:bCs/>
                <w:szCs w:val="21"/>
              </w:rPr>
            </w:pPr>
          </w:p>
        </w:tc>
        <w:tc>
          <w:tcPr>
            <w:tcW w:w="1206" w:type="dxa"/>
            <w:tcMar>
              <w:left w:w="57" w:type="dxa"/>
              <w:right w:w="57" w:type="dxa"/>
            </w:tcMar>
            <w:vAlign w:val="center"/>
          </w:tcPr>
          <w:p w14:paraId="5DEAF005">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是</w:t>
            </w:r>
          </w:p>
        </w:tc>
      </w:tr>
      <w:tr w14:paraId="0A1D1D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14:paraId="36975E45">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‘脆蜜金柑’组织倍性鉴定及不同倍性金柑枝叶形态性状的比较</w:t>
            </w:r>
          </w:p>
        </w:tc>
        <w:tc>
          <w:tcPr>
            <w:tcW w:w="1170" w:type="dxa"/>
            <w:gridSpan w:val="2"/>
            <w:tcMar>
              <w:left w:w="57" w:type="dxa"/>
              <w:right w:w="57" w:type="dxa"/>
            </w:tcMar>
            <w:vAlign w:val="center"/>
          </w:tcPr>
          <w:p w14:paraId="63FA234F">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南方园艺</w:t>
            </w:r>
          </w:p>
        </w:tc>
        <w:tc>
          <w:tcPr>
            <w:tcW w:w="1035" w:type="dxa"/>
            <w:tcMar>
              <w:left w:w="57" w:type="dxa"/>
              <w:right w:w="57" w:type="dxa"/>
            </w:tcMar>
            <w:vAlign w:val="center"/>
          </w:tcPr>
          <w:p w14:paraId="1390FB56">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刘冰浩，葛捷，邓光宙，唐志鹏，吴齐仟，邓子牛</w:t>
            </w:r>
          </w:p>
        </w:tc>
        <w:tc>
          <w:tcPr>
            <w:tcW w:w="975" w:type="dxa"/>
            <w:tcMar>
              <w:left w:w="57" w:type="dxa"/>
              <w:right w:w="57" w:type="dxa"/>
            </w:tcMar>
            <w:vAlign w:val="center"/>
          </w:tcPr>
          <w:p w14:paraId="68C79ECA">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2024，35（1）：6-14</w:t>
            </w:r>
          </w:p>
        </w:tc>
        <w:tc>
          <w:tcPr>
            <w:tcW w:w="855" w:type="dxa"/>
            <w:tcMar>
              <w:left w:w="57" w:type="dxa"/>
              <w:right w:w="57" w:type="dxa"/>
            </w:tcMar>
            <w:vAlign w:val="center"/>
          </w:tcPr>
          <w:p w14:paraId="43A9A7D8">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2024.1.15</w:t>
            </w:r>
          </w:p>
        </w:tc>
        <w:tc>
          <w:tcPr>
            <w:tcW w:w="1034" w:type="dxa"/>
            <w:tcMar>
              <w:left w:w="57" w:type="dxa"/>
              <w:right w:w="57" w:type="dxa"/>
            </w:tcMar>
            <w:vAlign w:val="center"/>
          </w:tcPr>
          <w:p w14:paraId="3D13DE48">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883" w:type="dxa"/>
            <w:tcMar>
              <w:left w:w="57" w:type="dxa"/>
              <w:right w:w="57" w:type="dxa"/>
            </w:tcMar>
            <w:vAlign w:val="center"/>
          </w:tcPr>
          <w:p w14:paraId="395D1D7D">
            <w:pPr>
              <w:spacing w:line="260" w:lineRule="exact"/>
              <w:jc w:val="center"/>
              <w:rPr>
                <w:rFonts w:hint="eastAsia" w:ascii="宋体" w:hAnsi="宋体" w:eastAsia="宋体" w:cs="宋体"/>
                <w:szCs w:val="21"/>
              </w:rPr>
            </w:pPr>
            <w:r>
              <w:rPr>
                <w:rFonts w:hint="eastAsia" w:ascii="宋体" w:hAnsi="宋体" w:eastAsia="宋体" w:cs="宋体"/>
                <w:snapToGrid w:val="0"/>
                <w:sz w:val="18"/>
                <w:szCs w:val="18"/>
              </w:rPr>
              <w:t>刘冰浩</w:t>
            </w:r>
          </w:p>
        </w:tc>
        <w:tc>
          <w:tcPr>
            <w:tcW w:w="783" w:type="dxa"/>
            <w:tcMar>
              <w:left w:w="57" w:type="dxa"/>
              <w:right w:w="57" w:type="dxa"/>
            </w:tcMar>
            <w:vAlign w:val="center"/>
          </w:tcPr>
          <w:p w14:paraId="3E22A421">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湖南农业大学园艺学院；广西桂北特色经济作物种质创新与利用重点实验室/广西特色作物研究院；广西大学农学院；融安县农业农村局</w:t>
            </w:r>
          </w:p>
        </w:tc>
        <w:tc>
          <w:tcPr>
            <w:tcW w:w="834" w:type="dxa"/>
            <w:tcMar>
              <w:left w:w="57" w:type="dxa"/>
              <w:right w:w="57" w:type="dxa"/>
            </w:tcMar>
            <w:vAlign w:val="center"/>
          </w:tcPr>
          <w:p w14:paraId="6020F2FC">
            <w:pPr>
              <w:spacing w:line="260" w:lineRule="exact"/>
              <w:jc w:val="center"/>
              <w:rPr>
                <w:rFonts w:hint="eastAsia" w:ascii="宋体" w:hAnsi="宋体" w:eastAsia="宋体" w:cs="宋体"/>
                <w:bCs/>
                <w:szCs w:val="21"/>
              </w:rPr>
            </w:pPr>
          </w:p>
        </w:tc>
        <w:tc>
          <w:tcPr>
            <w:tcW w:w="1206" w:type="dxa"/>
            <w:tcMar>
              <w:left w:w="57" w:type="dxa"/>
              <w:right w:w="57" w:type="dxa"/>
            </w:tcMar>
            <w:vAlign w:val="center"/>
          </w:tcPr>
          <w:p w14:paraId="134652E4">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是</w:t>
            </w:r>
          </w:p>
        </w:tc>
      </w:tr>
      <w:tr w14:paraId="450F23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14:paraId="04DC2213">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多倍体化对‘脆蜜金柑’花粉发育和坐果率的影响以及生长调节剂促进果实发育试验</w:t>
            </w:r>
          </w:p>
        </w:tc>
        <w:tc>
          <w:tcPr>
            <w:tcW w:w="1170" w:type="dxa"/>
            <w:gridSpan w:val="2"/>
            <w:tcMar>
              <w:left w:w="57" w:type="dxa"/>
              <w:right w:w="57" w:type="dxa"/>
            </w:tcMar>
            <w:vAlign w:val="center"/>
          </w:tcPr>
          <w:p w14:paraId="2E655EEA">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南方园艺</w:t>
            </w:r>
          </w:p>
        </w:tc>
        <w:tc>
          <w:tcPr>
            <w:tcW w:w="1035" w:type="dxa"/>
            <w:tcMar>
              <w:left w:w="57" w:type="dxa"/>
              <w:right w:w="57" w:type="dxa"/>
            </w:tcMar>
            <w:vAlign w:val="center"/>
          </w:tcPr>
          <w:p w14:paraId="1AAAC1F1">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刘冰浩，邓光宙，丁萍，牛英，陆月坚</w:t>
            </w:r>
          </w:p>
        </w:tc>
        <w:tc>
          <w:tcPr>
            <w:tcW w:w="975" w:type="dxa"/>
            <w:tcMar>
              <w:left w:w="57" w:type="dxa"/>
              <w:right w:w="57" w:type="dxa"/>
            </w:tcMar>
            <w:vAlign w:val="center"/>
          </w:tcPr>
          <w:p w14:paraId="38B105F7">
            <w:pPr>
              <w:spacing w:line="260" w:lineRule="exact"/>
              <w:jc w:val="center"/>
              <w:rPr>
                <w:rFonts w:hint="eastAsia" w:ascii="宋体" w:hAnsi="宋体" w:eastAsia="宋体" w:cs="宋体"/>
                <w:sz w:val="18"/>
                <w:szCs w:val="18"/>
                <w:lang w:bidi="ar"/>
              </w:rPr>
            </w:pPr>
            <w:r>
              <w:rPr>
                <w:rFonts w:hint="eastAsia" w:ascii="宋体" w:hAnsi="宋体" w:eastAsia="宋体" w:cs="宋体"/>
                <w:sz w:val="18"/>
                <w:szCs w:val="18"/>
                <w:lang w:bidi="ar"/>
              </w:rPr>
              <w:t>2024，35（2）：1-6</w:t>
            </w:r>
          </w:p>
        </w:tc>
        <w:tc>
          <w:tcPr>
            <w:tcW w:w="855" w:type="dxa"/>
            <w:tcMar>
              <w:left w:w="57" w:type="dxa"/>
              <w:right w:w="57" w:type="dxa"/>
            </w:tcMar>
            <w:vAlign w:val="center"/>
          </w:tcPr>
          <w:p w14:paraId="60BF0A45">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2024.3.15</w:t>
            </w:r>
          </w:p>
        </w:tc>
        <w:tc>
          <w:tcPr>
            <w:tcW w:w="1034" w:type="dxa"/>
            <w:tcMar>
              <w:left w:w="57" w:type="dxa"/>
              <w:right w:w="57" w:type="dxa"/>
            </w:tcMar>
            <w:vAlign w:val="center"/>
          </w:tcPr>
          <w:p w14:paraId="7FEDD89A">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883" w:type="dxa"/>
            <w:tcMar>
              <w:left w:w="57" w:type="dxa"/>
              <w:right w:w="57" w:type="dxa"/>
            </w:tcMar>
            <w:vAlign w:val="center"/>
          </w:tcPr>
          <w:p w14:paraId="583A7BAA">
            <w:pPr>
              <w:spacing w:line="260" w:lineRule="exact"/>
              <w:jc w:val="center"/>
              <w:rPr>
                <w:rFonts w:hint="eastAsia" w:ascii="宋体" w:hAnsi="宋体" w:eastAsia="宋体" w:cs="宋体"/>
                <w:szCs w:val="21"/>
              </w:rPr>
            </w:pPr>
            <w:r>
              <w:rPr>
                <w:rFonts w:hint="eastAsia" w:ascii="宋体" w:hAnsi="宋体" w:eastAsia="宋体" w:cs="宋体"/>
                <w:snapToGrid w:val="0"/>
                <w:sz w:val="18"/>
                <w:szCs w:val="18"/>
              </w:rPr>
              <w:t>刘冰浩</w:t>
            </w:r>
          </w:p>
        </w:tc>
        <w:tc>
          <w:tcPr>
            <w:tcW w:w="783" w:type="dxa"/>
            <w:tcMar>
              <w:left w:w="57" w:type="dxa"/>
              <w:right w:w="57" w:type="dxa"/>
            </w:tcMar>
            <w:vAlign w:val="center"/>
          </w:tcPr>
          <w:p w14:paraId="0FB0DD4B">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广西桂北特色经济作物种质创新与利用重点实验室/广西柑橘育种与栽培技术创新中心/广西特色作物研究院</w:t>
            </w:r>
          </w:p>
        </w:tc>
        <w:tc>
          <w:tcPr>
            <w:tcW w:w="834" w:type="dxa"/>
            <w:tcMar>
              <w:left w:w="57" w:type="dxa"/>
              <w:right w:w="57" w:type="dxa"/>
            </w:tcMar>
            <w:vAlign w:val="center"/>
          </w:tcPr>
          <w:p w14:paraId="0F765EF6">
            <w:pPr>
              <w:spacing w:line="260" w:lineRule="exact"/>
              <w:jc w:val="center"/>
              <w:rPr>
                <w:rFonts w:hint="eastAsia" w:ascii="宋体" w:hAnsi="宋体" w:eastAsia="宋体" w:cs="宋体"/>
                <w:bCs/>
                <w:szCs w:val="21"/>
              </w:rPr>
            </w:pPr>
          </w:p>
        </w:tc>
        <w:tc>
          <w:tcPr>
            <w:tcW w:w="1206" w:type="dxa"/>
            <w:tcMar>
              <w:left w:w="57" w:type="dxa"/>
              <w:right w:w="57" w:type="dxa"/>
            </w:tcMar>
            <w:vAlign w:val="center"/>
          </w:tcPr>
          <w:p w14:paraId="2BA78D4B">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是</w:t>
            </w:r>
          </w:p>
        </w:tc>
      </w:tr>
      <w:tr w14:paraId="349FC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14:paraId="0EE0E3EC">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套袋对脆蜜金柑果实品质的影响</w:t>
            </w:r>
          </w:p>
        </w:tc>
        <w:tc>
          <w:tcPr>
            <w:tcW w:w="1170" w:type="dxa"/>
            <w:gridSpan w:val="2"/>
            <w:tcMar>
              <w:left w:w="57" w:type="dxa"/>
              <w:right w:w="57" w:type="dxa"/>
            </w:tcMar>
            <w:vAlign w:val="center"/>
          </w:tcPr>
          <w:p w14:paraId="70F47572">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南方园艺</w:t>
            </w:r>
          </w:p>
        </w:tc>
        <w:tc>
          <w:tcPr>
            <w:tcW w:w="1035" w:type="dxa"/>
            <w:tcMar>
              <w:left w:w="57" w:type="dxa"/>
              <w:right w:w="57" w:type="dxa"/>
            </w:tcMar>
            <w:vAlign w:val="center"/>
          </w:tcPr>
          <w:p w14:paraId="7A374C68">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肖远辉，雷新南，唐燕玲，傅翠娜</w:t>
            </w:r>
          </w:p>
        </w:tc>
        <w:tc>
          <w:tcPr>
            <w:tcW w:w="975" w:type="dxa"/>
            <w:tcMar>
              <w:left w:w="57" w:type="dxa"/>
              <w:right w:w="57" w:type="dxa"/>
            </w:tcMar>
            <w:vAlign w:val="center"/>
          </w:tcPr>
          <w:p w14:paraId="0AF4D83B">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2023，34（3）：01-04</w:t>
            </w:r>
          </w:p>
        </w:tc>
        <w:tc>
          <w:tcPr>
            <w:tcW w:w="855" w:type="dxa"/>
            <w:tcMar>
              <w:left w:w="57" w:type="dxa"/>
              <w:right w:w="57" w:type="dxa"/>
            </w:tcMar>
            <w:vAlign w:val="center"/>
          </w:tcPr>
          <w:p w14:paraId="00A756D1">
            <w:pPr>
              <w:spacing w:line="2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2023.5.15</w:t>
            </w:r>
          </w:p>
        </w:tc>
        <w:tc>
          <w:tcPr>
            <w:tcW w:w="1034" w:type="dxa"/>
            <w:tcMar>
              <w:left w:w="57" w:type="dxa"/>
              <w:right w:w="57" w:type="dxa"/>
            </w:tcMar>
            <w:vAlign w:val="center"/>
          </w:tcPr>
          <w:p w14:paraId="7971436E">
            <w:pPr>
              <w:spacing w:line="260" w:lineRule="exact"/>
              <w:jc w:val="center"/>
              <w:rPr>
                <w:rFonts w:hint="eastAsia" w:ascii="宋体" w:hAnsi="宋体" w:eastAsia="宋体" w:cs="宋体"/>
                <w:szCs w:val="21"/>
              </w:rPr>
            </w:pPr>
            <w:r>
              <w:rPr>
                <w:rFonts w:hint="eastAsia" w:ascii="宋体" w:hAnsi="宋体" w:eastAsia="宋体" w:cs="宋体"/>
                <w:snapToGrid w:val="0"/>
                <w:sz w:val="18"/>
                <w:szCs w:val="18"/>
              </w:rPr>
              <w:t>傅翠娜</w:t>
            </w:r>
          </w:p>
        </w:tc>
        <w:tc>
          <w:tcPr>
            <w:tcW w:w="883" w:type="dxa"/>
            <w:tcMar>
              <w:left w:w="57" w:type="dxa"/>
              <w:right w:w="57" w:type="dxa"/>
            </w:tcMar>
            <w:vAlign w:val="center"/>
          </w:tcPr>
          <w:p w14:paraId="750262B3">
            <w:pPr>
              <w:spacing w:line="260" w:lineRule="exact"/>
              <w:jc w:val="center"/>
              <w:rPr>
                <w:rFonts w:hint="eastAsia" w:ascii="宋体" w:hAnsi="宋体" w:eastAsia="宋体" w:cs="宋体"/>
                <w:szCs w:val="21"/>
              </w:rPr>
            </w:pPr>
            <w:r>
              <w:rPr>
                <w:rFonts w:hint="eastAsia" w:ascii="宋体" w:hAnsi="宋体" w:eastAsia="宋体" w:cs="宋体"/>
                <w:snapToGrid w:val="0"/>
                <w:sz w:val="18"/>
                <w:szCs w:val="18"/>
              </w:rPr>
              <w:t>肖远辉</w:t>
            </w:r>
          </w:p>
        </w:tc>
        <w:tc>
          <w:tcPr>
            <w:tcW w:w="783" w:type="dxa"/>
            <w:tcMar>
              <w:left w:w="57" w:type="dxa"/>
              <w:right w:w="57" w:type="dxa"/>
            </w:tcMar>
            <w:vAlign w:val="center"/>
          </w:tcPr>
          <w:p w14:paraId="6527DA26">
            <w:pPr>
              <w:spacing w:line="260" w:lineRule="exact"/>
              <w:jc w:val="center"/>
              <w:rPr>
                <w:rFonts w:hint="eastAsia" w:ascii="宋体" w:hAnsi="宋体" w:eastAsia="宋体" w:cs="宋体"/>
                <w:sz w:val="18"/>
                <w:szCs w:val="18"/>
                <w:lang w:bidi="ar"/>
              </w:rPr>
            </w:pPr>
            <w:r>
              <w:rPr>
                <w:rFonts w:hint="eastAsia" w:ascii="宋体" w:hAnsi="宋体" w:eastAsia="宋体" w:cs="宋体"/>
                <w:snapToGrid w:val="0"/>
                <w:sz w:val="18"/>
                <w:szCs w:val="18"/>
              </w:rPr>
              <w:t>广西桂北特色经济作物种质创新与利用实验室/广西柑桔育种与栽培技术创新中心/广西特色作物研究院</w:t>
            </w:r>
          </w:p>
        </w:tc>
        <w:tc>
          <w:tcPr>
            <w:tcW w:w="834" w:type="dxa"/>
            <w:tcMar>
              <w:left w:w="57" w:type="dxa"/>
              <w:right w:w="57" w:type="dxa"/>
            </w:tcMar>
            <w:vAlign w:val="center"/>
          </w:tcPr>
          <w:p w14:paraId="5FCE3AF6">
            <w:pPr>
              <w:spacing w:line="260" w:lineRule="exact"/>
              <w:jc w:val="center"/>
              <w:rPr>
                <w:rFonts w:hint="eastAsia" w:ascii="宋体" w:hAnsi="宋体" w:eastAsia="宋体" w:cs="宋体"/>
                <w:bCs/>
                <w:szCs w:val="21"/>
              </w:rPr>
            </w:pPr>
          </w:p>
        </w:tc>
        <w:tc>
          <w:tcPr>
            <w:tcW w:w="1206" w:type="dxa"/>
            <w:tcMar>
              <w:left w:w="57" w:type="dxa"/>
              <w:right w:w="57" w:type="dxa"/>
            </w:tcMar>
            <w:vAlign w:val="center"/>
          </w:tcPr>
          <w:p w14:paraId="59667DE0">
            <w:pPr>
              <w:spacing w:line="260" w:lineRule="exact"/>
              <w:jc w:val="center"/>
              <w:rPr>
                <w:rFonts w:hint="eastAsia" w:ascii="宋体" w:hAnsi="宋体" w:eastAsia="宋体" w:cs="宋体"/>
                <w:snapToGrid w:val="0"/>
                <w:sz w:val="18"/>
                <w:szCs w:val="18"/>
              </w:rPr>
            </w:pPr>
            <w:r>
              <w:rPr>
                <w:rFonts w:hint="eastAsia" w:ascii="宋体" w:hAnsi="宋体" w:eastAsia="宋体" w:cs="宋体"/>
                <w:snapToGrid w:val="0"/>
                <w:sz w:val="18"/>
                <w:szCs w:val="18"/>
              </w:rPr>
              <w:t>是</w:t>
            </w:r>
          </w:p>
        </w:tc>
      </w:tr>
      <w:tr w14:paraId="672142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14:paraId="10637638">
            <w:pPr>
              <w:spacing w:line="240" w:lineRule="exact"/>
              <w:jc w:val="left"/>
              <w:rPr>
                <w:rFonts w:hint="eastAsia" w:ascii="宋体" w:hAnsi="宋体" w:eastAsia="宋体" w:cs="宋体"/>
                <w:sz w:val="24"/>
                <w:szCs w:val="24"/>
              </w:rPr>
            </w:pPr>
            <w:r>
              <w:rPr>
                <w:rFonts w:hint="eastAsia" w:ascii="宋体" w:hAnsi="宋体" w:eastAsia="宋体" w:cs="宋体"/>
                <w:sz w:val="24"/>
                <w:szCs w:val="24"/>
              </w:rPr>
              <w:t>提名意见：</w:t>
            </w:r>
          </w:p>
          <w:p w14:paraId="7BD63785">
            <w:pPr>
              <w:spacing w:line="240" w:lineRule="exact"/>
              <w:ind w:firstLine="420" w:firstLineChars="200"/>
              <w:jc w:val="left"/>
              <w:rPr>
                <w:rFonts w:hint="eastAsia" w:ascii="宋体" w:hAnsi="宋体" w:eastAsia="宋体" w:cs="宋体"/>
                <w:szCs w:val="21"/>
              </w:rPr>
            </w:pPr>
          </w:p>
          <w:p w14:paraId="401D9023">
            <w:pPr>
              <w:spacing w:line="240" w:lineRule="exact"/>
              <w:ind w:firstLine="480" w:firstLineChars="200"/>
              <w:jc w:val="left"/>
              <w:rPr>
                <w:rFonts w:hint="eastAsia" w:ascii="宋体" w:hAnsi="宋体" w:eastAsia="宋体" w:cs="宋体"/>
                <w:bCs/>
                <w:spacing w:val="2"/>
                <w:sz w:val="24"/>
                <w:szCs w:val="24"/>
              </w:rPr>
            </w:pPr>
            <w:r>
              <w:rPr>
                <w:rFonts w:hint="eastAsia" w:ascii="宋体" w:hAnsi="宋体" w:eastAsia="宋体" w:cs="宋体"/>
                <w:sz w:val="24"/>
                <w:szCs w:val="24"/>
              </w:rPr>
              <w:t>根据《广西科学技术奖励办法》《广西科学</w:t>
            </w:r>
            <w:r>
              <w:rPr>
                <w:rFonts w:hint="eastAsia" w:ascii="宋体" w:hAnsi="宋体" w:eastAsia="宋体" w:cs="宋体"/>
                <w:bCs/>
                <w:spacing w:val="2"/>
                <w:sz w:val="24"/>
                <w:szCs w:val="24"/>
              </w:rPr>
              <w:t>技术奖励办法实施细则》相关规定，提名该个人、组织为科学技术奖</w:t>
            </w:r>
            <w:r>
              <w:rPr>
                <w:rFonts w:hint="eastAsia" w:ascii="宋体" w:hAnsi="宋体" w:eastAsia="宋体" w:cs="宋体"/>
                <w:bCs/>
                <w:spacing w:val="2"/>
                <w:sz w:val="24"/>
                <w:szCs w:val="24"/>
                <w:u w:val="single"/>
              </w:rPr>
              <w:t xml:space="preserve"> </w:t>
            </w:r>
            <w:r>
              <w:rPr>
                <w:rFonts w:hint="eastAsia" w:ascii="宋体" w:hAnsi="宋体" w:eastAsia="宋体" w:cs="宋体"/>
                <w:bCs/>
                <w:spacing w:val="2"/>
                <w:sz w:val="24"/>
                <w:szCs w:val="24"/>
                <w:u w:val="single"/>
                <w:lang w:val="en-US" w:eastAsia="zh-CN"/>
              </w:rPr>
              <w:t>一</w:t>
            </w:r>
            <w:r>
              <w:rPr>
                <w:rFonts w:hint="eastAsia" w:ascii="宋体" w:hAnsi="宋体" w:eastAsia="宋体" w:cs="宋体"/>
                <w:bCs/>
                <w:spacing w:val="2"/>
                <w:sz w:val="24"/>
                <w:szCs w:val="24"/>
                <w:u w:val="single"/>
              </w:rPr>
              <w:t xml:space="preserve"> </w:t>
            </w:r>
            <w:r>
              <w:rPr>
                <w:rFonts w:hint="eastAsia" w:ascii="宋体" w:hAnsi="宋体" w:eastAsia="宋体" w:cs="宋体"/>
                <w:bCs/>
                <w:spacing w:val="2"/>
                <w:sz w:val="24"/>
                <w:szCs w:val="24"/>
              </w:rPr>
              <w:t>等奖候选个人、候选组织。</w:t>
            </w:r>
          </w:p>
          <w:p w14:paraId="43ECC05D">
            <w:pPr>
              <w:spacing w:line="240" w:lineRule="exact"/>
              <w:ind w:firstLine="488" w:firstLineChars="200"/>
              <w:jc w:val="left"/>
              <w:rPr>
                <w:rFonts w:hint="eastAsia" w:ascii="宋体" w:hAnsi="宋体" w:eastAsia="宋体" w:cs="宋体"/>
                <w:bCs/>
                <w:spacing w:val="2"/>
                <w:sz w:val="24"/>
                <w:szCs w:val="24"/>
              </w:rPr>
            </w:pPr>
          </w:p>
        </w:tc>
      </w:tr>
      <w:tr w14:paraId="4F69DA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14:paraId="18C554AD">
            <w:pPr>
              <w:spacing w:line="240" w:lineRule="exact"/>
              <w:rPr>
                <w:rFonts w:hint="eastAsia" w:ascii="宋体" w:hAnsi="宋体" w:eastAsia="宋体" w:cs="宋体"/>
                <w:sz w:val="24"/>
                <w:szCs w:val="24"/>
              </w:rPr>
            </w:pPr>
            <w:r>
              <w:rPr>
                <w:rFonts w:hint="eastAsia" w:ascii="宋体" w:hAnsi="宋体" w:eastAsia="宋体" w:cs="宋体"/>
                <w:sz w:val="24"/>
                <w:szCs w:val="24"/>
              </w:rPr>
              <w:t>第一候选组织简介（不超过100字）：</w:t>
            </w:r>
          </w:p>
          <w:p w14:paraId="39333B65">
            <w:pPr>
              <w:spacing w:line="240" w:lineRule="exact"/>
              <w:rPr>
                <w:rFonts w:hint="eastAsia" w:ascii="宋体" w:hAnsi="宋体" w:eastAsia="宋体" w:cs="宋体"/>
                <w:sz w:val="24"/>
                <w:szCs w:val="24"/>
              </w:rPr>
            </w:pPr>
          </w:p>
          <w:p w14:paraId="55F51B10">
            <w:pPr>
              <w:pStyle w:val="4"/>
              <w:spacing w:line="240" w:lineRule="exact"/>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广西特色作物研究院属公益性科研单位，主要从事特色作物种质资源挖掘与创新、新品种选育与繁育、优质高效栽培与病虫害绿色防控、采后处理与加工等应用基础研究以及技术推广、咨询和培训等工作。</w:t>
            </w:r>
          </w:p>
          <w:p w14:paraId="69DFF2E3">
            <w:pPr>
              <w:pStyle w:val="4"/>
              <w:spacing w:line="240" w:lineRule="exact"/>
              <w:ind w:firstLine="480" w:firstLineChars="200"/>
              <w:jc w:val="both"/>
              <w:rPr>
                <w:rFonts w:hint="eastAsia" w:ascii="宋体" w:hAnsi="宋体" w:eastAsia="宋体" w:cs="宋体"/>
                <w:kern w:val="2"/>
                <w:sz w:val="24"/>
                <w:szCs w:val="24"/>
                <w:lang w:val="en-US" w:eastAsia="zh-CN" w:bidi="ar-SA"/>
              </w:rPr>
            </w:pPr>
          </w:p>
        </w:tc>
      </w:tr>
      <w:tr w14:paraId="3A9B6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14:paraId="54D1FEA6">
            <w:pPr>
              <w:spacing w:line="240" w:lineRule="exact"/>
              <w:rPr>
                <w:rFonts w:hint="eastAsia" w:ascii="宋体" w:hAnsi="宋体" w:eastAsia="宋体" w:cs="宋体"/>
                <w:sz w:val="24"/>
                <w:szCs w:val="24"/>
              </w:rPr>
            </w:pPr>
            <w:r>
              <w:rPr>
                <w:rFonts w:hint="eastAsia" w:ascii="宋体" w:hAnsi="宋体" w:eastAsia="宋体" w:cs="宋体"/>
                <w:sz w:val="24"/>
                <w:szCs w:val="24"/>
              </w:rPr>
              <w:t>成果简介（不超过200字）：</w:t>
            </w:r>
          </w:p>
          <w:p w14:paraId="6557772F">
            <w:pPr>
              <w:spacing w:line="240" w:lineRule="exact"/>
              <w:rPr>
                <w:rFonts w:hint="eastAsia" w:ascii="宋体" w:hAnsi="宋体" w:eastAsia="宋体" w:cs="宋体"/>
                <w:sz w:val="24"/>
                <w:szCs w:val="24"/>
              </w:rPr>
            </w:pPr>
          </w:p>
          <w:p w14:paraId="1DEB000A">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历时17年选育出优质金柑混倍体新品种脆蜜金柑</w:t>
            </w:r>
            <w:r>
              <w:rPr>
                <w:rFonts w:hint="eastAsia" w:ascii="宋体" w:hAnsi="宋体" w:eastAsia="宋体" w:cs="宋体"/>
                <w:sz w:val="24"/>
                <w:szCs w:val="24"/>
                <w:lang w:eastAsia="zh-CN"/>
              </w:rPr>
              <w:t>，</w:t>
            </w:r>
            <w:r>
              <w:rPr>
                <w:rFonts w:hint="eastAsia" w:ascii="宋体" w:hAnsi="宋体" w:eastAsia="宋体" w:cs="宋体"/>
                <w:sz w:val="24"/>
                <w:szCs w:val="24"/>
              </w:rPr>
              <w:t>明确</w:t>
            </w:r>
            <w:r>
              <w:rPr>
                <w:rFonts w:hint="eastAsia" w:ascii="宋体" w:hAnsi="宋体" w:eastAsia="宋体" w:cs="宋体"/>
                <w:sz w:val="24"/>
                <w:szCs w:val="24"/>
                <w:lang w:eastAsia="zh-CN"/>
              </w:rPr>
              <w:t>了</w:t>
            </w:r>
            <w:r>
              <w:rPr>
                <w:rFonts w:hint="eastAsia" w:ascii="宋体" w:hAnsi="宋体" w:eastAsia="宋体" w:cs="宋体"/>
                <w:sz w:val="24"/>
                <w:szCs w:val="24"/>
                <w:lang w:val="en-US" w:eastAsia="zh-CN"/>
              </w:rPr>
              <w:t>其</w:t>
            </w:r>
            <w:r>
              <w:rPr>
                <w:rFonts w:hint="eastAsia" w:ascii="宋体" w:hAnsi="宋体" w:eastAsia="宋体" w:cs="宋体"/>
                <w:sz w:val="24"/>
                <w:szCs w:val="24"/>
              </w:rPr>
              <w:t>组织发生层倍性变异，揭示</w:t>
            </w:r>
            <w:r>
              <w:rPr>
                <w:rFonts w:hint="eastAsia" w:ascii="宋体" w:hAnsi="宋体" w:eastAsia="宋体" w:cs="宋体"/>
                <w:sz w:val="24"/>
                <w:szCs w:val="24"/>
                <w:lang w:eastAsia="zh-CN"/>
              </w:rPr>
              <w:t>了</w:t>
            </w:r>
            <w:r>
              <w:rPr>
                <w:rFonts w:hint="eastAsia" w:ascii="宋体" w:hAnsi="宋体" w:eastAsia="宋体" w:cs="宋体"/>
                <w:sz w:val="24"/>
                <w:szCs w:val="24"/>
              </w:rPr>
              <w:t>花粉、种子发育异常导致</w:t>
            </w:r>
            <w:r>
              <w:rPr>
                <w:rFonts w:hint="eastAsia" w:ascii="宋体" w:hAnsi="宋体" w:eastAsia="宋体" w:cs="宋体"/>
                <w:sz w:val="24"/>
                <w:szCs w:val="24"/>
                <w:lang w:val="en-US" w:eastAsia="zh-CN"/>
              </w:rPr>
              <w:t>自然座果率</w:t>
            </w:r>
            <w:r>
              <w:rPr>
                <w:rFonts w:hint="eastAsia" w:ascii="宋体" w:hAnsi="宋体" w:eastAsia="宋体" w:cs="宋体"/>
                <w:sz w:val="24"/>
                <w:szCs w:val="24"/>
              </w:rPr>
              <w:t>低，</w:t>
            </w:r>
            <w:r>
              <w:rPr>
                <w:rFonts w:hint="eastAsia" w:ascii="宋体" w:hAnsi="宋体" w:eastAsia="宋体" w:cs="宋体"/>
                <w:sz w:val="24"/>
                <w:szCs w:val="24"/>
                <w:lang w:val="en-US" w:eastAsia="zh-CN"/>
              </w:rPr>
              <w:t>集成创新</w:t>
            </w:r>
            <w:r>
              <w:rPr>
                <w:rFonts w:hint="eastAsia" w:ascii="宋体" w:hAnsi="宋体" w:eastAsia="宋体" w:cs="宋体"/>
                <w:sz w:val="24"/>
                <w:szCs w:val="24"/>
                <w:lang w:eastAsia="zh-CN"/>
              </w:rPr>
              <w:t>了</w:t>
            </w:r>
            <w:r>
              <w:rPr>
                <w:rFonts w:hint="eastAsia" w:ascii="宋体" w:hAnsi="宋体" w:eastAsia="宋体" w:cs="宋体"/>
                <w:sz w:val="24"/>
                <w:szCs w:val="24"/>
              </w:rPr>
              <w:t>“</w:t>
            </w:r>
            <w:r>
              <w:rPr>
                <w:rFonts w:hint="eastAsia" w:ascii="宋体" w:hAnsi="宋体" w:eastAsia="宋体" w:cs="宋体"/>
                <w:sz w:val="24"/>
                <w:szCs w:val="24"/>
                <w:lang w:val="en-US" w:eastAsia="zh-CN"/>
              </w:rPr>
              <w:t>以噻苯隆为核心的</w:t>
            </w:r>
            <w:r>
              <w:rPr>
                <w:rFonts w:hint="eastAsia" w:ascii="宋体" w:hAnsi="宋体" w:eastAsia="宋体" w:cs="宋体"/>
                <w:sz w:val="24"/>
                <w:szCs w:val="24"/>
              </w:rPr>
              <w:t>植物生长调节剂+营养调控保果膨果”</w:t>
            </w:r>
            <w:r>
              <w:rPr>
                <w:rFonts w:hint="eastAsia" w:ascii="宋体" w:hAnsi="宋体" w:eastAsia="宋体" w:cs="宋体"/>
                <w:sz w:val="24"/>
                <w:szCs w:val="24"/>
                <w:lang w:val="en-US" w:eastAsia="zh-CN"/>
              </w:rPr>
              <w:t>配套关键</w:t>
            </w:r>
            <w:r>
              <w:rPr>
                <w:rFonts w:hint="eastAsia" w:ascii="宋体" w:hAnsi="宋体" w:eastAsia="宋体" w:cs="宋体"/>
                <w:sz w:val="24"/>
                <w:szCs w:val="24"/>
              </w:rPr>
              <w:t>技术并推广应用</w:t>
            </w:r>
            <w:r>
              <w:rPr>
                <w:rFonts w:hint="eastAsia" w:ascii="宋体" w:hAnsi="宋体" w:eastAsia="宋体" w:cs="宋体"/>
                <w:sz w:val="24"/>
                <w:szCs w:val="24"/>
                <w:lang w:val="en-US" w:eastAsia="zh-CN"/>
              </w:rPr>
              <w:t>。</w:t>
            </w:r>
            <w:r>
              <w:rPr>
                <w:rFonts w:hint="eastAsia" w:ascii="宋体" w:hAnsi="宋体" w:eastAsia="宋体" w:cs="宋体"/>
                <w:sz w:val="24"/>
                <w:szCs w:val="24"/>
              </w:rPr>
              <w:t>获得脆蜜金柑新品种1个</w:t>
            </w:r>
            <w:r>
              <w:rPr>
                <w:rFonts w:hint="eastAsia" w:ascii="宋体" w:hAnsi="宋体" w:eastAsia="宋体" w:cs="宋体"/>
                <w:sz w:val="24"/>
                <w:szCs w:val="24"/>
                <w:lang w:val="en-US" w:eastAsia="zh-CN"/>
              </w:rPr>
              <w:t>，</w:t>
            </w:r>
            <w:r>
              <w:rPr>
                <w:rFonts w:hint="eastAsia" w:ascii="宋体" w:hAnsi="宋体" w:eastAsia="宋体" w:cs="宋体"/>
                <w:sz w:val="24"/>
                <w:szCs w:val="24"/>
              </w:rPr>
              <w:t>广西地方标准</w:t>
            </w:r>
            <w:r>
              <w:rPr>
                <w:rFonts w:hint="eastAsia" w:ascii="宋体" w:hAnsi="宋体" w:eastAsia="宋体" w:cs="宋体"/>
                <w:sz w:val="24"/>
                <w:szCs w:val="24"/>
                <w:lang w:val="en-US" w:eastAsia="zh-CN"/>
              </w:rPr>
              <w:t>2</w:t>
            </w:r>
            <w:r>
              <w:rPr>
                <w:rFonts w:hint="eastAsia" w:ascii="宋体" w:hAnsi="宋体" w:eastAsia="宋体" w:cs="宋体"/>
                <w:sz w:val="24"/>
                <w:szCs w:val="24"/>
              </w:rPr>
              <w:t>项、发明专利1项、实用新型专利</w:t>
            </w:r>
            <w:r>
              <w:rPr>
                <w:rFonts w:hint="eastAsia" w:ascii="宋体" w:hAnsi="宋体" w:eastAsia="宋体" w:cs="宋体"/>
                <w:sz w:val="24"/>
                <w:szCs w:val="24"/>
                <w:lang w:val="en-US" w:eastAsia="zh-CN"/>
              </w:rPr>
              <w:t>2</w:t>
            </w:r>
            <w:r>
              <w:rPr>
                <w:rFonts w:hint="eastAsia" w:ascii="宋体" w:hAnsi="宋体" w:eastAsia="宋体" w:cs="宋体"/>
                <w:sz w:val="24"/>
                <w:szCs w:val="24"/>
              </w:rPr>
              <w:t>项、论文</w:t>
            </w:r>
            <w:r>
              <w:rPr>
                <w:rFonts w:hint="eastAsia" w:ascii="宋体" w:hAnsi="宋体" w:eastAsia="宋体" w:cs="宋体"/>
                <w:sz w:val="24"/>
                <w:szCs w:val="24"/>
                <w:lang w:val="en-US" w:eastAsia="zh-CN"/>
              </w:rPr>
              <w:t>17</w:t>
            </w:r>
            <w:r>
              <w:rPr>
                <w:rFonts w:hint="eastAsia" w:ascii="宋体" w:hAnsi="宋体" w:eastAsia="宋体" w:cs="宋体"/>
                <w:sz w:val="24"/>
                <w:szCs w:val="24"/>
              </w:rPr>
              <w:t>篇。近三年繁育推广脆蜜金柑无病苗85.65万株，种植34.43万亩，新增销售额639221.63万元，总经济效益214280.33万元。</w:t>
            </w:r>
            <w:r>
              <w:rPr>
                <w:rFonts w:hint="eastAsia" w:ascii="宋体" w:hAnsi="宋体" w:eastAsia="宋体" w:cs="宋体"/>
                <w:sz w:val="24"/>
                <w:szCs w:val="24"/>
                <w:lang w:val="en-US" w:eastAsia="zh-CN"/>
              </w:rPr>
              <w:t>在全国金柑适宜区推广应用</w:t>
            </w:r>
            <w:r>
              <w:rPr>
                <w:rFonts w:hint="eastAsia" w:ascii="宋体" w:hAnsi="宋体" w:eastAsia="宋体" w:cs="宋体"/>
                <w:sz w:val="24"/>
                <w:szCs w:val="24"/>
              </w:rPr>
              <w:t>。</w:t>
            </w:r>
          </w:p>
          <w:p w14:paraId="645A0DD9">
            <w:pPr>
              <w:keepNext w:val="0"/>
              <w:keepLines w:val="0"/>
              <w:pageBreakBefore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sz w:val="24"/>
                <w:szCs w:val="24"/>
              </w:rPr>
            </w:pPr>
          </w:p>
        </w:tc>
      </w:tr>
    </w:tbl>
    <w:p w14:paraId="3C0E2CFC">
      <w:pPr>
        <w:pStyle w:val="11"/>
        <w:spacing w:line="240" w:lineRule="exact"/>
        <w:rPr>
          <w:rFonts w:hint="eastAsia" w:eastAsia="仿宋_GB2312"/>
          <w:sz w:val="21"/>
          <w:szCs w:val="21"/>
          <w:lang w:eastAsia="zh-CN"/>
        </w:rPr>
      </w:pPr>
    </w:p>
    <w:p w14:paraId="7AD5598C"/>
    <w:p w14:paraId="4CB9009D">
      <w:pPr>
        <w:adjustRightInd w:val="0"/>
        <w:snapToGrid w:val="0"/>
        <w:spacing w:line="406" w:lineRule="exact"/>
        <w:jc w:val="center"/>
        <w:outlineLvl w:val="1"/>
        <w:rPr>
          <w:rStyle w:val="13"/>
          <w:rFonts w:ascii="Times New Roman" w:eastAsia="方正黑体_GBK"/>
          <w:b w:val="0"/>
          <w:bCs w:val="0"/>
          <w:snapToGrid w:val="0"/>
          <w:color w:val="000000"/>
          <w:kern w:val="2"/>
          <w:sz w:val="28"/>
          <w:szCs w:val="28"/>
        </w:rPr>
      </w:pPr>
    </w:p>
    <w:p w14:paraId="3E9D552B">
      <w:pPr>
        <w:adjustRightInd w:val="0"/>
        <w:snapToGrid w:val="0"/>
        <w:spacing w:line="406" w:lineRule="exact"/>
        <w:jc w:val="center"/>
        <w:outlineLvl w:val="1"/>
        <w:rPr>
          <w:rStyle w:val="13"/>
          <w:rFonts w:ascii="Times New Roman" w:eastAsia="方正黑体_GBK"/>
          <w:b w:val="0"/>
          <w:bCs w:val="0"/>
          <w:snapToGrid w:val="0"/>
          <w:color w:val="000000"/>
          <w:kern w:val="2"/>
          <w:sz w:val="28"/>
          <w:szCs w:val="28"/>
        </w:rPr>
      </w:pPr>
    </w:p>
    <w:p w14:paraId="621FD065">
      <w:pPr>
        <w:adjustRightInd w:val="0"/>
        <w:snapToGrid w:val="0"/>
        <w:spacing w:line="406" w:lineRule="exact"/>
        <w:jc w:val="center"/>
        <w:outlineLvl w:val="1"/>
        <w:rPr>
          <w:rStyle w:val="13"/>
          <w:rFonts w:ascii="Times New Roman" w:eastAsia="方正黑体_GBK"/>
          <w:b w:val="0"/>
          <w:bCs w:val="0"/>
          <w:snapToGrid w:val="0"/>
          <w:color w:val="000000"/>
          <w:kern w:val="2"/>
          <w:sz w:val="28"/>
          <w:szCs w:val="28"/>
        </w:rPr>
      </w:pPr>
    </w:p>
    <w:p w14:paraId="1C5F0D9E">
      <w:pPr>
        <w:adjustRightInd w:val="0"/>
        <w:snapToGrid w:val="0"/>
        <w:spacing w:line="406" w:lineRule="exact"/>
        <w:jc w:val="center"/>
        <w:outlineLvl w:val="1"/>
        <w:rPr>
          <w:rStyle w:val="13"/>
          <w:rFonts w:ascii="Times New Roman" w:eastAsia="方正黑体_GBK"/>
          <w:b w:val="0"/>
          <w:bCs w:val="0"/>
          <w:snapToGrid w:val="0"/>
          <w:color w:val="000000"/>
          <w:kern w:val="2"/>
          <w:sz w:val="28"/>
          <w:szCs w:val="28"/>
        </w:rPr>
      </w:pPr>
    </w:p>
    <w:p w14:paraId="0163FC79">
      <w:pPr>
        <w:adjustRightInd w:val="0"/>
        <w:snapToGrid w:val="0"/>
        <w:spacing w:line="406" w:lineRule="exact"/>
        <w:jc w:val="center"/>
        <w:outlineLvl w:val="1"/>
        <w:rPr>
          <w:rStyle w:val="13"/>
          <w:rFonts w:ascii="Times New Roman" w:eastAsia="方正黑体_GBK"/>
          <w:b w:val="0"/>
          <w:bCs w:val="0"/>
          <w:snapToGrid w:val="0"/>
          <w:color w:val="000000"/>
          <w:kern w:val="2"/>
          <w:sz w:val="28"/>
          <w:szCs w:val="28"/>
        </w:rPr>
      </w:pPr>
      <w:r>
        <w:rPr>
          <w:rStyle w:val="13"/>
          <w:rFonts w:ascii="Times New Roman" w:eastAsia="方正黑体_GBK"/>
          <w:b w:val="0"/>
          <w:bCs w:val="0"/>
          <w:snapToGrid w:val="0"/>
          <w:color w:val="000000"/>
          <w:kern w:val="2"/>
          <w:sz w:val="28"/>
          <w:szCs w:val="28"/>
        </w:rPr>
        <w:t>候选个人合作情况</w:t>
      </w:r>
    </w:p>
    <w:p w14:paraId="48EAE58E">
      <w:pPr>
        <w:adjustRightInd w:val="0"/>
        <w:snapToGrid w:val="0"/>
        <w:spacing w:line="406" w:lineRule="exact"/>
        <w:jc w:val="center"/>
        <w:outlineLvl w:val="1"/>
        <w:rPr>
          <w:rStyle w:val="13"/>
          <w:rFonts w:ascii="Times New Roman" w:eastAsia="方正黑体_GBK"/>
          <w:b w:val="0"/>
          <w:bCs w:val="0"/>
          <w:snapToGrid w:val="0"/>
          <w:color w:val="000000"/>
          <w:kern w:val="2"/>
          <w:sz w:val="28"/>
          <w:szCs w:val="28"/>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34D3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7" w:type="dxa"/>
          </w:tcPr>
          <w:p w14:paraId="32B4A61C">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14:paraId="573033B6">
            <w:pPr>
              <w:adjustRightInd w:val="0"/>
              <w:snapToGrid w:val="0"/>
              <w:spacing w:line="406" w:lineRule="exact"/>
              <w:rPr>
                <w:rFonts w:hint="eastAsia" w:ascii="宋体" w:hAnsi="宋体" w:eastAsia="宋体" w:cs="宋体"/>
                <w:snapToGrid w:val="0"/>
                <w:color w:val="000000"/>
                <w:sz w:val="24"/>
                <w:szCs w:val="24"/>
              </w:rPr>
            </w:pPr>
            <w:r>
              <w:rPr>
                <w:rFonts w:hint="eastAsia" w:ascii="宋体" w:hAnsi="宋体" w:eastAsia="宋体" w:cs="宋体"/>
                <w:snapToGrid w:val="0"/>
                <w:color w:val="000000"/>
                <w:sz w:val="24"/>
                <w:szCs w:val="24"/>
              </w:rPr>
              <w:t>（候选个人不在同一工作单位的，应填写该说明。</w:t>
            </w:r>
            <w:r>
              <w:rPr>
                <w:rFonts w:hint="eastAsia" w:ascii="宋体" w:hAnsi="宋体" w:eastAsia="宋体" w:cs="宋体"/>
                <w:b w:val="0"/>
                <w:bCs w:val="0"/>
                <w:snapToGrid w:val="0"/>
                <w:color w:val="000000"/>
                <w:sz w:val="24"/>
                <w:szCs w:val="24"/>
              </w:rPr>
              <w:t>候选个人均为同一单位则不用填写该说明。</w:t>
            </w:r>
            <w:r>
              <w:rPr>
                <w:rFonts w:hint="eastAsia" w:ascii="宋体" w:hAnsi="宋体" w:eastAsia="宋体" w:cs="宋体"/>
                <w:snapToGrid w:val="0"/>
                <w:color w:val="000000"/>
                <w:sz w:val="24"/>
                <w:szCs w:val="24"/>
              </w:rPr>
              <w:t>）</w:t>
            </w:r>
          </w:p>
          <w:p w14:paraId="7680B5FE">
            <w:pPr>
              <w:adjustRightInd w:val="0"/>
              <w:snapToGrid w:val="0"/>
              <w:spacing w:line="406" w:lineRule="exact"/>
              <w:rPr>
                <w:rFonts w:hint="eastAsia" w:ascii="宋体" w:hAnsi="宋体" w:eastAsia="宋体" w:cs="宋体"/>
                <w:snapToGrid w:val="0"/>
                <w:color w:val="000000"/>
                <w:sz w:val="24"/>
                <w:szCs w:val="24"/>
              </w:rPr>
            </w:pPr>
          </w:p>
          <w:p w14:paraId="43CD42C6">
            <w:pPr>
              <w:numPr>
                <w:ilvl w:val="0"/>
                <w:numId w:val="1"/>
              </w:numPr>
              <w:adjustRightInd w:val="0"/>
              <w:snapToGrid w:val="0"/>
              <w:spacing w:line="406" w:lineRule="exact"/>
              <w:ind w:left="245" w:leftChars="0" w:firstLine="0" w:firstLineChars="0"/>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lang w:val="en-US" w:eastAsia="zh-CN"/>
              </w:rPr>
              <w:t>在品种审定上，项目候选人广西大学唐志鹏、广西特色作物研究院邓光宙、柳州市柳北区农业服务中心赵志晖、柳州市水果生产办公室周树强共同选育并审定品种：</w:t>
            </w:r>
            <w:r>
              <w:rPr>
                <w:rFonts w:hint="eastAsia" w:ascii="宋体" w:hAnsi="宋体" w:eastAsia="宋体" w:cs="宋体"/>
                <w:i w:val="0"/>
                <w:iCs w:val="0"/>
                <w:color w:val="000000"/>
                <w:kern w:val="0"/>
                <w:sz w:val="28"/>
                <w:szCs w:val="28"/>
                <w:u w:val="none"/>
                <w:lang w:val="en-US" w:eastAsia="zh-CN" w:bidi="ar"/>
              </w:rPr>
              <w:t>脆蜜金柑（桂审果2014003号）。</w:t>
            </w:r>
          </w:p>
          <w:p w14:paraId="004A8931">
            <w:pPr>
              <w:numPr>
                <w:ilvl w:val="0"/>
                <w:numId w:val="1"/>
              </w:numPr>
              <w:adjustRightInd w:val="0"/>
              <w:snapToGrid w:val="0"/>
              <w:spacing w:line="406" w:lineRule="exact"/>
              <w:ind w:left="245" w:leftChars="0" w:firstLine="0" w:firstLineChars="0"/>
              <w:rPr>
                <w:rFonts w:hint="eastAsia" w:ascii="宋体" w:hAnsi="宋体" w:eastAsia="宋体" w:cs="宋体"/>
                <w:snapToGrid w:val="0"/>
                <w:color w:val="000000"/>
                <w:sz w:val="28"/>
                <w:szCs w:val="28"/>
              </w:rPr>
            </w:pPr>
            <w:r>
              <w:rPr>
                <w:rFonts w:hint="eastAsia" w:ascii="宋体" w:hAnsi="宋体" w:eastAsia="宋体" w:cs="宋体"/>
                <w:i w:val="0"/>
                <w:iCs w:val="0"/>
                <w:color w:val="000000"/>
                <w:kern w:val="0"/>
                <w:sz w:val="28"/>
                <w:szCs w:val="28"/>
                <w:u w:val="none"/>
                <w:lang w:val="en-US" w:eastAsia="zh-CN" w:bidi="ar"/>
              </w:rPr>
              <w:t>在新品种保护上，</w:t>
            </w:r>
            <w:r>
              <w:rPr>
                <w:rFonts w:hint="eastAsia" w:ascii="宋体" w:hAnsi="宋体" w:eastAsia="宋体" w:cs="宋体"/>
                <w:snapToGrid w:val="0"/>
                <w:color w:val="000000"/>
                <w:sz w:val="28"/>
                <w:szCs w:val="28"/>
                <w:lang w:val="en-US" w:eastAsia="zh-CN"/>
              </w:rPr>
              <w:t>项目候选人广西大学唐志鹏、广西特色作物研究院邓光宙、柳州市水果生产办公室周树强共同申报并获得植物新品种权：</w:t>
            </w:r>
            <w:r>
              <w:rPr>
                <w:rFonts w:hint="eastAsia" w:ascii="宋体" w:hAnsi="宋体" w:eastAsia="宋体" w:cs="宋体"/>
                <w:i w:val="0"/>
                <w:iCs w:val="0"/>
                <w:color w:val="000000"/>
                <w:kern w:val="0"/>
                <w:sz w:val="28"/>
                <w:szCs w:val="28"/>
                <w:u w:val="none"/>
                <w:lang w:val="en-US" w:eastAsia="zh-CN" w:bidi="ar"/>
              </w:rPr>
              <w:t>脆蜜金柑（CNA20150497.9）。</w:t>
            </w:r>
          </w:p>
          <w:p w14:paraId="5E0ACAEE">
            <w:pPr>
              <w:numPr>
                <w:ilvl w:val="0"/>
                <w:numId w:val="1"/>
              </w:numPr>
              <w:adjustRightInd w:val="0"/>
              <w:snapToGrid w:val="0"/>
              <w:spacing w:line="406" w:lineRule="exact"/>
              <w:ind w:left="245" w:leftChars="0" w:firstLine="0" w:firstLineChars="0"/>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lang w:val="en-US" w:eastAsia="zh-CN"/>
              </w:rPr>
              <w:t>在标准制定上，项目候选人柳州市农业科学研究中心谢燕青、陆文科、</w:t>
            </w:r>
            <w:r>
              <w:rPr>
                <w:rFonts w:hint="eastAsia" w:ascii="宋体" w:hAnsi="宋体" w:eastAsia="宋体" w:cs="宋体"/>
                <w:snapToGrid w:val="0"/>
                <w:color w:val="auto"/>
                <w:sz w:val="28"/>
                <w:szCs w:val="28"/>
                <w:lang w:val="en-US" w:eastAsia="zh-CN"/>
              </w:rPr>
              <w:t>杨培丽，</w:t>
            </w:r>
            <w:r>
              <w:rPr>
                <w:rFonts w:hint="eastAsia" w:ascii="宋体" w:hAnsi="宋体" w:eastAsia="宋体" w:cs="宋体"/>
                <w:color w:val="000000" w:themeColor="text1"/>
                <w:kern w:val="0"/>
                <w:sz w:val="28"/>
                <w:szCs w:val="28"/>
                <w14:textFill>
                  <w14:solidFill>
                    <w14:schemeClr w14:val="tx1"/>
                  </w14:solidFill>
                </w14:textFill>
              </w:rPr>
              <w:t>融安县</w:t>
            </w:r>
            <w:r>
              <w:rPr>
                <w:rFonts w:hint="eastAsia" w:ascii="宋体" w:hAnsi="宋体" w:eastAsia="宋体" w:cs="宋体"/>
                <w:color w:val="000000" w:themeColor="text1"/>
                <w:kern w:val="0"/>
                <w:sz w:val="28"/>
                <w:szCs w:val="28"/>
                <w:lang w:val="en-US" w:eastAsia="zh-CN"/>
                <w14:textFill>
                  <w14:solidFill>
                    <w14:schemeClr w14:val="tx1"/>
                  </w14:solidFill>
                </w14:textFill>
              </w:rPr>
              <w:t>农业科学研究所（融安县金桔研究所）吴齐仟、廖向明，</w:t>
            </w:r>
            <w:r>
              <w:rPr>
                <w:rFonts w:hint="eastAsia" w:ascii="宋体" w:hAnsi="宋体" w:eastAsia="宋体" w:cs="宋体"/>
                <w:snapToGrid w:val="0"/>
                <w:color w:val="000000"/>
                <w:sz w:val="28"/>
                <w:szCs w:val="28"/>
                <w:lang w:val="en-US" w:eastAsia="zh-CN"/>
              </w:rPr>
              <w:t>柳州市柳北区农业服务中心赵志晖，广西特色作物研究院邓光宙等共同撰写制定了</w:t>
            </w:r>
            <w:r>
              <w:rPr>
                <w:rFonts w:hint="eastAsia" w:ascii="宋体" w:hAnsi="宋体" w:eastAsia="宋体" w:cs="宋体"/>
                <w:i w:val="0"/>
                <w:iCs w:val="0"/>
                <w:color w:val="000000"/>
                <w:kern w:val="0"/>
                <w:sz w:val="28"/>
                <w:szCs w:val="28"/>
                <w:u w:val="none"/>
                <w:lang w:val="en-US" w:eastAsia="zh-CN" w:bidi="ar"/>
              </w:rPr>
              <w:t>广西地方标准“脆蜜金桔生产技术规程”。</w:t>
            </w:r>
          </w:p>
          <w:p w14:paraId="0A0396C6">
            <w:pPr>
              <w:numPr>
                <w:ilvl w:val="0"/>
                <w:numId w:val="1"/>
              </w:numPr>
              <w:adjustRightInd w:val="0"/>
              <w:snapToGrid w:val="0"/>
              <w:spacing w:line="406" w:lineRule="exact"/>
              <w:ind w:left="245" w:leftChars="0" w:firstLine="0" w:firstLineChars="0"/>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lang w:val="en-US" w:eastAsia="zh-CN"/>
              </w:rPr>
              <w:t>在论文发表上，项目候选人广西大学唐志鹏、高兴与广西特色作物研究院邓光宙、刘冰浩共同完成发表论文“</w:t>
            </w:r>
            <w:r>
              <w:rPr>
                <w:rFonts w:hint="eastAsia" w:ascii="宋体" w:hAnsi="宋体" w:eastAsia="宋体" w:cs="宋体"/>
                <w:i w:val="0"/>
                <w:iCs w:val="0"/>
                <w:color w:val="000000"/>
                <w:kern w:val="0"/>
                <w:sz w:val="28"/>
                <w:szCs w:val="28"/>
                <w:u w:val="none"/>
                <w:lang w:val="en-US" w:eastAsia="zh-CN" w:bidi="ar"/>
              </w:rPr>
              <w:t>金柑新品种‘脆蜜金柑’的选育</w:t>
            </w:r>
            <w:r>
              <w:rPr>
                <w:rFonts w:hint="eastAsia" w:ascii="宋体" w:hAnsi="宋体" w:eastAsia="宋体" w:cs="宋体"/>
                <w:snapToGrid w:val="0"/>
                <w:color w:val="000000"/>
                <w:sz w:val="28"/>
                <w:szCs w:val="28"/>
                <w:lang w:val="en-US" w:eastAsia="zh-CN"/>
              </w:rPr>
              <w:t>”；邓光宙与广西大学唐志鹏、高兴与广西特色作物研究院邓光宙共同完成发表论文“</w:t>
            </w:r>
            <w:r>
              <w:rPr>
                <w:rFonts w:hint="eastAsia" w:ascii="宋体" w:hAnsi="宋体" w:eastAsia="宋体" w:cs="宋体"/>
                <w:i w:val="0"/>
                <w:iCs w:val="0"/>
                <w:color w:val="000000"/>
                <w:kern w:val="0"/>
                <w:sz w:val="28"/>
                <w:szCs w:val="28"/>
                <w:u w:val="none"/>
                <w:lang w:val="en-US" w:eastAsia="zh-CN" w:bidi="ar"/>
              </w:rPr>
              <w:t>脆蜜金柑、融安金柑及滑皮金柑果实品质对比分析</w:t>
            </w:r>
            <w:r>
              <w:rPr>
                <w:rFonts w:hint="eastAsia" w:ascii="宋体" w:hAnsi="宋体" w:eastAsia="宋体" w:cs="宋体"/>
                <w:snapToGrid w:val="0"/>
                <w:color w:val="000000"/>
                <w:sz w:val="28"/>
                <w:szCs w:val="28"/>
                <w:lang w:val="en-US" w:eastAsia="zh-CN"/>
              </w:rPr>
              <w:t>”；广西特色作物研究院刘冰浩、邓光宙与广西大学唐志鹏、</w:t>
            </w:r>
            <w:r>
              <w:rPr>
                <w:rFonts w:hint="eastAsia" w:ascii="宋体" w:hAnsi="宋体" w:eastAsia="宋体" w:cs="宋体"/>
                <w:color w:val="000000" w:themeColor="text1"/>
                <w:kern w:val="0"/>
                <w:sz w:val="28"/>
                <w:szCs w:val="28"/>
                <w14:textFill>
                  <w14:solidFill>
                    <w14:schemeClr w14:val="tx1"/>
                  </w14:solidFill>
                </w14:textFill>
              </w:rPr>
              <w:t>融安县</w:t>
            </w:r>
            <w:r>
              <w:rPr>
                <w:rFonts w:hint="eastAsia" w:ascii="宋体" w:hAnsi="宋体" w:eastAsia="宋体" w:cs="宋体"/>
                <w:color w:val="000000" w:themeColor="text1"/>
                <w:kern w:val="0"/>
                <w:sz w:val="28"/>
                <w:szCs w:val="28"/>
                <w:lang w:val="en-US" w:eastAsia="zh-CN"/>
                <w14:textFill>
                  <w14:solidFill>
                    <w14:schemeClr w14:val="tx1"/>
                  </w14:solidFill>
                </w14:textFill>
              </w:rPr>
              <w:t>农业科学研究所（融安县金桔研究所）吴齐仟</w:t>
            </w:r>
            <w:r>
              <w:rPr>
                <w:rFonts w:hint="eastAsia" w:ascii="宋体" w:hAnsi="宋体" w:eastAsia="宋体" w:cs="宋体"/>
                <w:snapToGrid w:val="0"/>
                <w:color w:val="000000"/>
                <w:sz w:val="28"/>
                <w:szCs w:val="28"/>
                <w:lang w:val="en-US" w:eastAsia="zh-CN"/>
              </w:rPr>
              <w:t>共同完成发表论文“</w:t>
            </w:r>
            <w:r>
              <w:rPr>
                <w:rFonts w:hint="eastAsia" w:ascii="宋体" w:hAnsi="宋体" w:eastAsia="宋体" w:cs="宋体"/>
                <w:i w:val="0"/>
                <w:iCs w:val="0"/>
                <w:color w:val="000000"/>
                <w:kern w:val="0"/>
                <w:sz w:val="28"/>
                <w:szCs w:val="28"/>
                <w:u w:val="none"/>
                <w:lang w:val="en-US" w:eastAsia="zh-CN" w:bidi="ar"/>
              </w:rPr>
              <w:t>‘脆蜜金柑’组织倍性鉴定及不同倍性金柑枝叶形态性状的比较</w:t>
            </w:r>
            <w:r>
              <w:rPr>
                <w:rFonts w:hint="eastAsia" w:ascii="宋体" w:hAnsi="宋体" w:eastAsia="宋体" w:cs="宋体"/>
                <w:snapToGrid w:val="0"/>
                <w:color w:val="000000"/>
                <w:sz w:val="28"/>
                <w:szCs w:val="28"/>
                <w:lang w:val="en-US" w:eastAsia="zh-CN"/>
              </w:rPr>
              <w:t>”。</w:t>
            </w:r>
          </w:p>
          <w:p w14:paraId="4CBE5BCC">
            <w:pPr>
              <w:adjustRightInd w:val="0"/>
              <w:snapToGrid w:val="0"/>
              <w:spacing w:line="406" w:lineRule="exact"/>
              <w:ind w:firstLine="560" w:firstLineChars="200"/>
              <w:rPr>
                <w:rFonts w:hint="eastAsia" w:ascii="宋体" w:hAnsi="宋体" w:eastAsia="宋体" w:cs="宋体"/>
                <w:snapToGrid w:val="0"/>
                <w:color w:val="000000"/>
                <w:sz w:val="28"/>
                <w:szCs w:val="28"/>
              </w:rPr>
            </w:pPr>
            <w:r>
              <w:rPr>
                <w:rFonts w:hint="eastAsia" w:ascii="宋体" w:hAnsi="宋体" w:eastAsia="宋体" w:cs="宋体"/>
                <w:snapToGrid w:val="0"/>
                <w:color w:val="000000"/>
                <w:sz w:val="28"/>
                <w:szCs w:val="28"/>
                <w:lang w:val="en-US" w:eastAsia="zh-CN"/>
              </w:rPr>
              <w:t>5、项目候选人广西大学唐志鹏与湖南农业大学卢晓鹏共同完成发表论文“</w:t>
            </w:r>
            <w:r>
              <w:rPr>
                <w:rFonts w:hint="eastAsia" w:ascii="宋体" w:hAnsi="宋体" w:eastAsia="宋体" w:cs="宋体"/>
                <w:sz w:val="28"/>
                <w:szCs w:val="28"/>
                <w:lang w:bidi="ar"/>
              </w:rPr>
              <w:t>‘融安金柑’、‘滑皮金柑’及‘脆蜜金柑’贮藏期品质、贮藏特性及果皮转录组分析</w:t>
            </w:r>
            <w:r>
              <w:rPr>
                <w:rFonts w:hint="eastAsia" w:ascii="宋体" w:hAnsi="宋体" w:eastAsia="宋体" w:cs="宋体"/>
                <w:sz w:val="28"/>
                <w:szCs w:val="28"/>
                <w:lang w:eastAsia="zh-CN" w:bidi="ar"/>
              </w:rPr>
              <w:t>”</w:t>
            </w:r>
            <w:r>
              <w:rPr>
                <w:rFonts w:hint="eastAsia" w:ascii="宋体" w:hAnsi="宋体" w:eastAsia="宋体" w:cs="宋体"/>
                <w:sz w:val="28"/>
                <w:szCs w:val="28"/>
                <w:lang w:val="en-US" w:eastAsia="zh-CN" w:bidi="ar"/>
              </w:rPr>
              <w:t>。</w:t>
            </w:r>
          </w:p>
          <w:p w14:paraId="34EA1027">
            <w:pPr>
              <w:adjustRightInd w:val="0"/>
              <w:snapToGrid w:val="0"/>
              <w:spacing w:line="406" w:lineRule="exact"/>
              <w:ind w:firstLine="560" w:firstLineChars="200"/>
              <w:rPr>
                <w:snapToGrid w:val="0"/>
                <w:color w:val="000000"/>
                <w:sz w:val="28"/>
                <w:szCs w:val="28"/>
              </w:rPr>
            </w:pPr>
          </w:p>
          <w:p w14:paraId="2287697F">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p w14:paraId="78CE8868">
            <w:pPr>
              <w:adjustRightInd w:val="0"/>
              <w:snapToGrid w:val="0"/>
              <w:spacing w:line="406" w:lineRule="exact"/>
              <w:rPr>
                <w:rFonts w:eastAsia="方正黑体_GBK"/>
                <w:snapToGrid w:val="0"/>
                <w:color w:val="000000"/>
                <w:sz w:val="28"/>
                <w:szCs w:val="28"/>
              </w:rPr>
            </w:pPr>
          </w:p>
        </w:tc>
      </w:tr>
    </w:tbl>
    <w:p w14:paraId="19BCB3F4">
      <w:pPr>
        <w:adjustRightInd w:val="0"/>
        <w:snapToGrid w:val="0"/>
        <w:spacing w:line="406" w:lineRule="exact"/>
        <w:rPr>
          <w:snapToGrid w:val="0"/>
          <w:color w:val="000000"/>
          <w:sz w:val="28"/>
          <w:szCs w:val="28"/>
        </w:rPr>
        <w:sectPr>
          <w:footerReference r:id="rId3" w:type="default"/>
          <w:pgSz w:w="11906" w:h="16838"/>
          <w:pgMar w:top="1417" w:right="1531" w:bottom="1417" w:left="1531" w:header="851" w:footer="1417" w:gutter="0"/>
          <w:pgNumType w:fmt="numberInDash"/>
          <w:cols w:space="720" w:num="1"/>
          <w:docGrid w:type="lines" w:linePitch="315" w:charSpace="0"/>
        </w:sectPr>
      </w:pPr>
    </w:p>
    <w:p w14:paraId="5AD32ECB">
      <w:pPr>
        <w:adjustRightInd w:val="0"/>
        <w:snapToGrid w:val="0"/>
        <w:spacing w:line="406" w:lineRule="exact"/>
        <w:jc w:val="center"/>
        <w:rPr>
          <w:rFonts w:hint="eastAsia" w:eastAsia="方正黑体_GBK"/>
          <w:snapToGrid w:val="0"/>
          <w:color w:val="000000"/>
          <w:sz w:val="28"/>
          <w:szCs w:val="28"/>
        </w:rPr>
      </w:pPr>
      <w:r>
        <w:rPr>
          <w:rFonts w:hint="eastAsia" w:eastAsia="方正黑体_GBK"/>
          <w:snapToGrid w:val="0"/>
          <w:color w:val="000000"/>
          <w:sz w:val="28"/>
          <w:szCs w:val="28"/>
        </w:rPr>
        <w:t>附表：候选个人合作情况汇总表</w:t>
      </w:r>
    </w:p>
    <w:tbl>
      <w:tblPr>
        <w:tblStyle w:val="8"/>
        <w:tblW w:w="135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6"/>
        <w:gridCol w:w="1845"/>
        <w:gridCol w:w="2551"/>
        <w:gridCol w:w="1634"/>
        <w:gridCol w:w="4058"/>
        <w:gridCol w:w="1876"/>
        <w:gridCol w:w="808"/>
      </w:tblGrid>
      <w:tr w14:paraId="06263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4"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794D2096">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rPr>
              <w:t>序号</w:t>
            </w:r>
          </w:p>
        </w:tc>
        <w:tc>
          <w:tcPr>
            <w:tcW w:w="1845" w:type="dxa"/>
            <w:tcBorders>
              <w:top w:val="single" w:color="000000" w:sz="4" w:space="0"/>
              <w:left w:val="nil"/>
              <w:bottom w:val="single" w:color="000000" w:sz="4" w:space="0"/>
              <w:right w:val="single" w:color="000000" w:sz="4" w:space="0"/>
            </w:tcBorders>
            <w:vAlign w:val="center"/>
          </w:tcPr>
          <w:p w14:paraId="67B28A6B">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rPr>
              <w:t>合作方式</w:t>
            </w:r>
          </w:p>
        </w:tc>
        <w:tc>
          <w:tcPr>
            <w:tcW w:w="2551" w:type="dxa"/>
            <w:tcBorders>
              <w:top w:val="single" w:color="000000" w:sz="4" w:space="0"/>
              <w:left w:val="nil"/>
              <w:bottom w:val="single" w:color="000000" w:sz="4" w:space="0"/>
              <w:right w:val="single" w:color="000000" w:sz="4" w:space="0"/>
            </w:tcBorders>
            <w:vAlign w:val="center"/>
          </w:tcPr>
          <w:p w14:paraId="3A69E16C">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rPr>
              <w:t>合作者</w:t>
            </w:r>
          </w:p>
        </w:tc>
        <w:tc>
          <w:tcPr>
            <w:tcW w:w="1634" w:type="dxa"/>
            <w:tcBorders>
              <w:top w:val="single" w:color="000000" w:sz="4" w:space="0"/>
              <w:left w:val="nil"/>
              <w:bottom w:val="single" w:color="000000" w:sz="4" w:space="0"/>
              <w:right w:val="single" w:color="000000" w:sz="4" w:space="0"/>
            </w:tcBorders>
            <w:vAlign w:val="center"/>
          </w:tcPr>
          <w:p w14:paraId="4D0A666F">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rPr>
              <w:t>合作时间</w:t>
            </w:r>
          </w:p>
        </w:tc>
        <w:tc>
          <w:tcPr>
            <w:tcW w:w="4058" w:type="dxa"/>
            <w:tcBorders>
              <w:top w:val="single" w:color="000000" w:sz="4" w:space="0"/>
              <w:left w:val="nil"/>
              <w:bottom w:val="single" w:color="000000" w:sz="4" w:space="0"/>
              <w:right w:val="single" w:color="000000" w:sz="4" w:space="0"/>
            </w:tcBorders>
            <w:vAlign w:val="center"/>
          </w:tcPr>
          <w:p w14:paraId="24DBA35D">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rPr>
              <w:t>合作成果</w:t>
            </w:r>
          </w:p>
        </w:tc>
        <w:tc>
          <w:tcPr>
            <w:tcW w:w="1876" w:type="dxa"/>
            <w:tcBorders>
              <w:top w:val="single" w:color="000000" w:sz="4" w:space="0"/>
              <w:left w:val="nil"/>
              <w:bottom w:val="single" w:color="000000" w:sz="4" w:space="0"/>
              <w:right w:val="single" w:color="000000" w:sz="4" w:space="0"/>
            </w:tcBorders>
            <w:vAlign w:val="center"/>
          </w:tcPr>
          <w:p w14:paraId="09C9818C">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rPr>
              <w:t>附件编号</w:t>
            </w:r>
          </w:p>
        </w:tc>
        <w:tc>
          <w:tcPr>
            <w:tcW w:w="808" w:type="dxa"/>
            <w:tcBorders>
              <w:top w:val="single" w:color="000000" w:sz="4" w:space="0"/>
              <w:left w:val="nil"/>
              <w:bottom w:val="single" w:color="000000" w:sz="4" w:space="0"/>
              <w:right w:val="single" w:color="000000" w:sz="4" w:space="0"/>
            </w:tcBorders>
            <w:vAlign w:val="center"/>
          </w:tcPr>
          <w:p w14:paraId="39F94163">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rPr>
              <w:t>备注</w:t>
            </w:r>
          </w:p>
        </w:tc>
      </w:tr>
      <w:tr w14:paraId="49A8E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6E0AB141">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rPr>
              <w:t>1</w:t>
            </w:r>
          </w:p>
        </w:tc>
        <w:tc>
          <w:tcPr>
            <w:tcW w:w="1845" w:type="dxa"/>
            <w:tcBorders>
              <w:top w:val="single" w:color="000000" w:sz="4" w:space="0"/>
              <w:left w:val="nil"/>
              <w:bottom w:val="single" w:color="000000" w:sz="4" w:space="0"/>
              <w:right w:val="single" w:color="000000" w:sz="4" w:space="0"/>
            </w:tcBorders>
            <w:vAlign w:val="center"/>
          </w:tcPr>
          <w:p w14:paraId="4C934C64">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品种审定</w:t>
            </w:r>
          </w:p>
        </w:tc>
        <w:tc>
          <w:tcPr>
            <w:tcW w:w="2551" w:type="dxa"/>
            <w:tcBorders>
              <w:top w:val="single" w:color="000000" w:sz="4" w:space="0"/>
              <w:left w:val="nil"/>
              <w:bottom w:val="single" w:color="000000" w:sz="4" w:space="0"/>
              <w:right w:val="single" w:color="000000" w:sz="4" w:space="0"/>
            </w:tcBorders>
            <w:vAlign w:val="center"/>
          </w:tcPr>
          <w:p w14:paraId="6DB9E523">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lang w:val="en-US" w:eastAsia="zh-CN"/>
              </w:rPr>
              <w:t>唐志鹏、邓光宙、赵志晖、周树强</w:t>
            </w:r>
          </w:p>
        </w:tc>
        <w:tc>
          <w:tcPr>
            <w:tcW w:w="1634" w:type="dxa"/>
            <w:tcBorders>
              <w:top w:val="single" w:color="000000" w:sz="4" w:space="0"/>
              <w:left w:val="nil"/>
              <w:bottom w:val="single" w:color="000000" w:sz="4" w:space="0"/>
              <w:right w:val="single" w:color="000000" w:sz="4" w:space="0"/>
            </w:tcBorders>
            <w:vAlign w:val="center"/>
          </w:tcPr>
          <w:p w14:paraId="5649BF43">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2007-2014</w:t>
            </w:r>
          </w:p>
        </w:tc>
        <w:tc>
          <w:tcPr>
            <w:tcW w:w="4058" w:type="dxa"/>
            <w:tcBorders>
              <w:top w:val="single" w:color="000000" w:sz="4" w:space="0"/>
              <w:left w:val="nil"/>
              <w:bottom w:val="single" w:color="000000" w:sz="4" w:space="0"/>
              <w:right w:val="single" w:color="000000" w:sz="4" w:space="0"/>
            </w:tcBorders>
            <w:vAlign w:val="center"/>
          </w:tcPr>
          <w:p w14:paraId="17A59432">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lang w:val="en-US" w:eastAsia="zh-CN"/>
              </w:rPr>
              <w:t>审定品种：</w:t>
            </w:r>
            <w:r>
              <w:rPr>
                <w:rFonts w:hint="eastAsia" w:ascii="宋体" w:hAnsi="宋体" w:eastAsia="宋体" w:cs="宋体"/>
                <w:i w:val="0"/>
                <w:iCs w:val="0"/>
                <w:color w:val="000000"/>
                <w:kern w:val="0"/>
                <w:sz w:val="21"/>
                <w:szCs w:val="21"/>
                <w:u w:val="none"/>
                <w:lang w:val="en-US" w:eastAsia="zh-CN" w:bidi="ar"/>
              </w:rPr>
              <w:t>脆蜜金柑（桂审果2014003号）</w:t>
            </w:r>
          </w:p>
        </w:tc>
        <w:tc>
          <w:tcPr>
            <w:tcW w:w="1876" w:type="dxa"/>
            <w:tcBorders>
              <w:top w:val="single" w:color="000000" w:sz="4" w:space="0"/>
              <w:left w:val="nil"/>
              <w:bottom w:val="single" w:color="000000" w:sz="4" w:space="0"/>
              <w:right w:val="single" w:color="000000" w:sz="4" w:space="0"/>
            </w:tcBorders>
            <w:vAlign w:val="center"/>
          </w:tcPr>
          <w:p w14:paraId="766B8998">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1-1</w:t>
            </w:r>
          </w:p>
        </w:tc>
        <w:tc>
          <w:tcPr>
            <w:tcW w:w="808" w:type="dxa"/>
            <w:tcBorders>
              <w:top w:val="single" w:color="000000" w:sz="4" w:space="0"/>
              <w:left w:val="nil"/>
              <w:bottom w:val="single" w:color="000000" w:sz="4" w:space="0"/>
              <w:right w:val="single" w:color="000000" w:sz="4" w:space="0"/>
            </w:tcBorders>
            <w:vAlign w:val="center"/>
          </w:tcPr>
          <w:p w14:paraId="110AA674">
            <w:pPr>
              <w:adjustRightInd w:val="0"/>
              <w:snapToGrid w:val="0"/>
              <w:spacing w:line="320" w:lineRule="exact"/>
              <w:rPr>
                <w:rFonts w:hint="eastAsia" w:ascii="宋体" w:hAnsi="宋体" w:eastAsia="宋体" w:cs="宋体"/>
                <w:snapToGrid w:val="0"/>
                <w:color w:val="000000"/>
                <w:sz w:val="21"/>
                <w:szCs w:val="21"/>
              </w:rPr>
            </w:pPr>
          </w:p>
        </w:tc>
      </w:tr>
      <w:tr w14:paraId="28A77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21A1503E">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rPr>
              <w:t>2</w:t>
            </w:r>
          </w:p>
        </w:tc>
        <w:tc>
          <w:tcPr>
            <w:tcW w:w="1845" w:type="dxa"/>
            <w:tcBorders>
              <w:top w:val="single" w:color="000000" w:sz="4" w:space="0"/>
              <w:left w:val="nil"/>
              <w:bottom w:val="single" w:color="000000" w:sz="4" w:space="0"/>
              <w:right w:val="single" w:color="000000" w:sz="4" w:space="0"/>
            </w:tcBorders>
            <w:vAlign w:val="center"/>
          </w:tcPr>
          <w:p w14:paraId="3E6A4BE7">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新品种保护</w:t>
            </w:r>
          </w:p>
        </w:tc>
        <w:tc>
          <w:tcPr>
            <w:tcW w:w="2551" w:type="dxa"/>
            <w:tcBorders>
              <w:top w:val="single" w:color="000000" w:sz="4" w:space="0"/>
              <w:left w:val="nil"/>
              <w:bottom w:val="single" w:color="000000" w:sz="4" w:space="0"/>
              <w:right w:val="single" w:color="000000" w:sz="4" w:space="0"/>
            </w:tcBorders>
            <w:vAlign w:val="center"/>
          </w:tcPr>
          <w:p w14:paraId="511ABE4A">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lang w:val="en-US" w:eastAsia="zh-CN"/>
              </w:rPr>
              <w:t>唐志鹏、邓光宙、周树强</w:t>
            </w:r>
          </w:p>
        </w:tc>
        <w:tc>
          <w:tcPr>
            <w:tcW w:w="1634" w:type="dxa"/>
            <w:tcBorders>
              <w:top w:val="single" w:color="000000" w:sz="4" w:space="0"/>
              <w:left w:val="nil"/>
              <w:bottom w:val="single" w:color="000000" w:sz="4" w:space="0"/>
              <w:right w:val="single" w:color="000000" w:sz="4" w:space="0"/>
            </w:tcBorders>
            <w:vAlign w:val="center"/>
          </w:tcPr>
          <w:p w14:paraId="5CC47730">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2007-2014</w:t>
            </w:r>
          </w:p>
        </w:tc>
        <w:tc>
          <w:tcPr>
            <w:tcW w:w="4058" w:type="dxa"/>
            <w:tcBorders>
              <w:top w:val="single" w:color="000000" w:sz="4" w:space="0"/>
              <w:left w:val="nil"/>
              <w:bottom w:val="single" w:color="000000" w:sz="4" w:space="0"/>
              <w:right w:val="single" w:color="000000" w:sz="4" w:space="0"/>
            </w:tcBorders>
            <w:vAlign w:val="center"/>
          </w:tcPr>
          <w:p w14:paraId="364D3537">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lang w:val="en-US" w:eastAsia="zh-CN"/>
              </w:rPr>
              <w:t>植物新品种权：</w:t>
            </w:r>
            <w:r>
              <w:rPr>
                <w:rFonts w:hint="eastAsia" w:ascii="宋体" w:hAnsi="宋体" w:eastAsia="宋体" w:cs="宋体"/>
                <w:i w:val="0"/>
                <w:iCs w:val="0"/>
                <w:color w:val="000000"/>
                <w:kern w:val="0"/>
                <w:sz w:val="21"/>
                <w:szCs w:val="21"/>
                <w:u w:val="none"/>
                <w:lang w:val="en-US" w:eastAsia="zh-CN" w:bidi="ar"/>
              </w:rPr>
              <w:t>脆蜜金柑（CNA20150497.9）</w:t>
            </w:r>
          </w:p>
        </w:tc>
        <w:tc>
          <w:tcPr>
            <w:tcW w:w="1876" w:type="dxa"/>
            <w:tcBorders>
              <w:top w:val="single" w:color="000000" w:sz="4" w:space="0"/>
              <w:left w:val="nil"/>
              <w:bottom w:val="single" w:color="000000" w:sz="4" w:space="0"/>
              <w:right w:val="single" w:color="000000" w:sz="4" w:space="0"/>
            </w:tcBorders>
            <w:vAlign w:val="center"/>
          </w:tcPr>
          <w:p w14:paraId="3C69DB4B">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1-2</w:t>
            </w:r>
          </w:p>
        </w:tc>
        <w:tc>
          <w:tcPr>
            <w:tcW w:w="808" w:type="dxa"/>
            <w:tcBorders>
              <w:top w:val="single" w:color="000000" w:sz="4" w:space="0"/>
              <w:left w:val="nil"/>
              <w:bottom w:val="single" w:color="000000" w:sz="4" w:space="0"/>
              <w:right w:val="single" w:color="000000" w:sz="4" w:space="0"/>
            </w:tcBorders>
            <w:vAlign w:val="center"/>
          </w:tcPr>
          <w:p w14:paraId="64D4E6CB">
            <w:pPr>
              <w:adjustRightInd w:val="0"/>
              <w:snapToGrid w:val="0"/>
              <w:spacing w:line="320" w:lineRule="exact"/>
              <w:rPr>
                <w:rFonts w:hint="eastAsia" w:ascii="宋体" w:hAnsi="宋体" w:eastAsia="宋体" w:cs="宋体"/>
                <w:snapToGrid w:val="0"/>
                <w:color w:val="000000"/>
                <w:sz w:val="21"/>
                <w:szCs w:val="21"/>
              </w:rPr>
            </w:pPr>
          </w:p>
        </w:tc>
      </w:tr>
      <w:tr w14:paraId="3F69E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5D33EC33">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rPr>
              <w:t>3</w:t>
            </w:r>
          </w:p>
        </w:tc>
        <w:tc>
          <w:tcPr>
            <w:tcW w:w="1845" w:type="dxa"/>
            <w:tcBorders>
              <w:top w:val="single" w:color="000000" w:sz="4" w:space="0"/>
              <w:left w:val="nil"/>
              <w:bottom w:val="single" w:color="000000" w:sz="4" w:space="0"/>
              <w:right w:val="single" w:color="000000" w:sz="4" w:space="0"/>
            </w:tcBorders>
            <w:vAlign w:val="center"/>
          </w:tcPr>
          <w:p w14:paraId="721F6898">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共同知识产权</w:t>
            </w:r>
          </w:p>
        </w:tc>
        <w:tc>
          <w:tcPr>
            <w:tcW w:w="2551" w:type="dxa"/>
            <w:tcBorders>
              <w:top w:val="single" w:color="000000" w:sz="4" w:space="0"/>
              <w:left w:val="nil"/>
              <w:bottom w:val="single" w:color="000000" w:sz="4" w:space="0"/>
              <w:right w:val="single" w:color="000000" w:sz="4" w:space="0"/>
            </w:tcBorders>
            <w:vAlign w:val="center"/>
          </w:tcPr>
          <w:p w14:paraId="7B88204F">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lang w:val="en-US" w:eastAsia="zh-CN"/>
              </w:rPr>
              <w:t>谢燕青、</w:t>
            </w:r>
            <w:r>
              <w:rPr>
                <w:rFonts w:hint="eastAsia" w:ascii="宋体" w:hAnsi="宋体" w:eastAsia="宋体" w:cs="宋体"/>
                <w:color w:val="000000" w:themeColor="text1"/>
                <w:kern w:val="0"/>
                <w:sz w:val="21"/>
                <w:szCs w:val="21"/>
                <w:lang w:val="en-US" w:eastAsia="zh-CN"/>
                <w14:textFill>
                  <w14:solidFill>
                    <w14:schemeClr w14:val="tx1"/>
                  </w14:solidFill>
                </w14:textFill>
              </w:rPr>
              <w:t>吴齐仟、</w:t>
            </w:r>
            <w:r>
              <w:rPr>
                <w:rFonts w:hint="eastAsia" w:ascii="宋体" w:hAnsi="宋体" w:eastAsia="宋体" w:cs="宋体"/>
                <w:snapToGrid w:val="0"/>
                <w:color w:val="000000"/>
                <w:sz w:val="21"/>
                <w:szCs w:val="21"/>
                <w:lang w:val="en-US" w:eastAsia="zh-CN"/>
              </w:rPr>
              <w:t>赵志晖、邓光宙、陆文科、</w:t>
            </w:r>
            <w:r>
              <w:rPr>
                <w:rFonts w:hint="eastAsia" w:ascii="Times New Roman" w:hAnsi="Times New Roman" w:eastAsia="宋体" w:cs="Times New Roman"/>
                <w:i w:val="0"/>
                <w:iCs w:val="0"/>
                <w:color w:val="auto"/>
                <w:kern w:val="0"/>
                <w:sz w:val="18"/>
                <w:szCs w:val="18"/>
                <w:u w:val="none"/>
                <w:lang w:val="en-US" w:eastAsia="zh-CN" w:bidi="ar"/>
              </w:rPr>
              <w:t>杨培丽</w:t>
            </w:r>
            <w:r>
              <w:rPr>
                <w:rFonts w:hint="eastAsia" w:eastAsia="宋体" w:cs="Times New Roman"/>
                <w:i w:val="0"/>
                <w:iCs w:val="0"/>
                <w:color w:val="auto"/>
                <w:kern w:val="0"/>
                <w:sz w:val="18"/>
                <w:szCs w:val="18"/>
                <w:u w:val="none"/>
                <w:lang w:val="en-US" w:eastAsia="zh-CN" w:bidi="ar"/>
              </w:rPr>
              <w:t>、</w:t>
            </w:r>
            <w:r>
              <w:rPr>
                <w:rFonts w:hint="eastAsia" w:ascii="宋体" w:hAnsi="宋体" w:eastAsia="宋体" w:cs="宋体"/>
                <w:color w:val="000000" w:themeColor="text1"/>
                <w:kern w:val="0"/>
                <w:sz w:val="21"/>
                <w:szCs w:val="21"/>
                <w:lang w:val="en-US" w:eastAsia="zh-CN"/>
                <w14:textFill>
                  <w14:solidFill>
                    <w14:schemeClr w14:val="tx1"/>
                  </w14:solidFill>
                </w14:textFill>
              </w:rPr>
              <w:t>廖向明</w:t>
            </w:r>
          </w:p>
        </w:tc>
        <w:tc>
          <w:tcPr>
            <w:tcW w:w="1634" w:type="dxa"/>
            <w:tcBorders>
              <w:top w:val="single" w:color="000000" w:sz="4" w:space="0"/>
              <w:left w:val="nil"/>
              <w:bottom w:val="single" w:color="000000" w:sz="4" w:space="0"/>
              <w:right w:val="single" w:color="000000" w:sz="4" w:space="0"/>
            </w:tcBorders>
            <w:vAlign w:val="center"/>
          </w:tcPr>
          <w:p w14:paraId="14E41E0F">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2022-2023</w:t>
            </w:r>
          </w:p>
        </w:tc>
        <w:tc>
          <w:tcPr>
            <w:tcW w:w="4058" w:type="dxa"/>
            <w:tcBorders>
              <w:top w:val="single" w:color="000000" w:sz="4" w:space="0"/>
              <w:left w:val="nil"/>
              <w:bottom w:val="single" w:color="000000" w:sz="4" w:space="0"/>
              <w:right w:val="single" w:color="000000" w:sz="4" w:space="0"/>
            </w:tcBorders>
            <w:vAlign w:val="center"/>
          </w:tcPr>
          <w:p w14:paraId="5F7F1944">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i w:val="0"/>
                <w:iCs w:val="0"/>
                <w:color w:val="000000"/>
                <w:kern w:val="0"/>
                <w:sz w:val="21"/>
                <w:szCs w:val="21"/>
                <w:u w:val="none"/>
                <w:lang w:val="en-US" w:eastAsia="zh-CN" w:bidi="ar"/>
              </w:rPr>
              <w:t>广西地方标准：“脆蜜金桔生产技术规程”</w:t>
            </w:r>
          </w:p>
        </w:tc>
        <w:tc>
          <w:tcPr>
            <w:tcW w:w="1876" w:type="dxa"/>
            <w:tcBorders>
              <w:top w:val="single" w:color="000000" w:sz="4" w:space="0"/>
              <w:left w:val="nil"/>
              <w:bottom w:val="single" w:color="000000" w:sz="4" w:space="0"/>
              <w:right w:val="single" w:color="000000" w:sz="4" w:space="0"/>
            </w:tcBorders>
            <w:vAlign w:val="center"/>
          </w:tcPr>
          <w:p w14:paraId="3BF2B38C">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1-5</w:t>
            </w:r>
          </w:p>
        </w:tc>
        <w:tc>
          <w:tcPr>
            <w:tcW w:w="808" w:type="dxa"/>
            <w:tcBorders>
              <w:top w:val="single" w:color="000000" w:sz="4" w:space="0"/>
              <w:left w:val="nil"/>
              <w:bottom w:val="single" w:color="000000" w:sz="4" w:space="0"/>
              <w:right w:val="single" w:color="000000" w:sz="4" w:space="0"/>
            </w:tcBorders>
            <w:vAlign w:val="center"/>
          </w:tcPr>
          <w:p w14:paraId="0A7673C0">
            <w:pPr>
              <w:adjustRightInd w:val="0"/>
              <w:snapToGrid w:val="0"/>
              <w:spacing w:line="320" w:lineRule="exact"/>
              <w:rPr>
                <w:rFonts w:hint="eastAsia" w:ascii="宋体" w:hAnsi="宋体" w:eastAsia="宋体" w:cs="宋体"/>
                <w:snapToGrid w:val="0"/>
                <w:color w:val="000000"/>
                <w:sz w:val="21"/>
                <w:szCs w:val="21"/>
              </w:rPr>
            </w:pPr>
          </w:p>
        </w:tc>
      </w:tr>
      <w:tr w14:paraId="3BE66A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5EFC1F91">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4</w:t>
            </w:r>
          </w:p>
        </w:tc>
        <w:tc>
          <w:tcPr>
            <w:tcW w:w="1845" w:type="dxa"/>
            <w:tcBorders>
              <w:top w:val="single" w:color="000000" w:sz="4" w:space="0"/>
              <w:left w:val="nil"/>
              <w:bottom w:val="single" w:color="000000" w:sz="4" w:space="0"/>
              <w:right w:val="single" w:color="000000" w:sz="4" w:space="0"/>
            </w:tcBorders>
            <w:vAlign w:val="center"/>
          </w:tcPr>
          <w:p w14:paraId="57148535">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论文合著</w:t>
            </w:r>
          </w:p>
        </w:tc>
        <w:tc>
          <w:tcPr>
            <w:tcW w:w="2551" w:type="dxa"/>
            <w:tcBorders>
              <w:top w:val="single" w:color="000000" w:sz="4" w:space="0"/>
              <w:left w:val="nil"/>
              <w:bottom w:val="single" w:color="000000" w:sz="4" w:space="0"/>
              <w:right w:val="single" w:color="000000" w:sz="4" w:space="0"/>
            </w:tcBorders>
            <w:vAlign w:val="center"/>
          </w:tcPr>
          <w:p w14:paraId="0E4EF46F">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lang w:val="en-US" w:eastAsia="zh-CN"/>
              </w:rPr>
              <w:t>唐志鹏、高兴、邓光宙、刘冰浩、</w:t>
            </w:r>
          </w:p>
        </w:tc>
        <w:tc>
          <w:tcPr>
            <w:tcW w:w="1634" w:type="dxa"/>
            <w:tcBorders>
              <w:top w:val="single" w:color="000000" w:sz="4" w:space="0"/>
              <w:left w:val="nil"/>
              <w:bottom w:val="single" w:color="000000" w:sz="4" w:space="0"/>
              <w:right w:val="single" w:color="000000" w:sz="4" w:space="0"/>
            </w:tcBorders>
            <w:vAlign w:val="center"/>
          </w:tcPr>
          <w:p w14:paraId="184B2C41">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2007-2015</w:t>
            </w:r>
          </w:p>
        </w:tc>
        <w:tc>
          <w:tcPr>
            <w:tcW w:w="4058" w:type="dxa"/>
            <w:tcBorders>
              <w:top w:val="single" w:color="000000" w:sz="4" w:space="0"/>
              <w:left w:val="nil"/>
              <w:bottom w:val="single" w:color="000000" w:sz="4" w:space="0"/>
              <w:right w:val="single" w:color="000000" w:sz="4" w:space="0"/>
            </w:tcBorders>
            <w:vAlign w:val="center"/>
          </w:tcPr>
          <w:p w14:paraId="1A4C8374">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i w:val="0"/>
                <w:iCs w:val="0"/>
                <w:color w:val="000000"/>
                <w:kern w:val="0"/>
                <w:sz w:val="21"/>
                <w:szCs w:val="21"/>
                <w:u w:val="none"/>
                <w:lang w:val="en-US" w:eastAsia="zh-CN" w:bidi="ar"/>
              </w:rPr>
              <w:t>金柑新品种‘脆蜜金柑’的选育</w:t>
            </w:r>
          </w:p>
        </w:tc>
        <w:tc>
          <w:tcPr>
            <w:tcW w:w="1876" w:type="dxa"/>
            <w:tcBorders>
              <w:top w:val="single" w:color="000000" w:sz="4" w:space="0"/>
              <w:left w:val="nil"/>
              <w:bottom w:val="single" w:color="000000" w:sz="4" w:space="0"/>
              <w:right w:val="single" w:color="000000" w:sz="4" w:space="0"/>
            </w:tcBorders>
            <w:vAlign w:val="center"/>
          </w:tcPr>
          <w:p w14:paraId="178B464D">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1-6</w:t>
            </w:r>
          </w:p>
        </w:tc>
        <w:tc>
          <w:tcPr>
            <w:tcW w:w="808" w:type="dxa"/>
            <w:tcBorders>
              <w:top w:val="single" w:color="000000" w:sz="4" w:space="0"/>
              <w:left w:val="nil"/>
              <w:bottom w:val="single" w:color="000000" w:sz="4" w:space="0"/>
              <w:right w:val="single" w:color="000000" w:sz="4" w:space="0"/>
            </w:tcBorders>
            <w:vAlign w:val="center"/>
          </w:tcPr>
          <w:p w14:paraId="4EE2E902">
            <w:pPr>
              <w:adjustRightInd w:val="0"/>
              <w:snapToGrid w:val="0"/>
              <w:spacing w:line="320" w:lineRule="exact"/>
              <w:rPr>
                <w:rFonts w:hint="eastAsia" w:ascii="宋体" w:hAnsi="宋体" w:eastAsia="宋体" w:cs="宋体"/>
                <w:snapToGrid w:val="0"/>
                <w:color w:val="000000"/>
                <w:sz w:val="21"/>
                <w:szCs w:val="21"/>
              </w:rPr>
            </w:pPr>
          </w:p>
        </w:tc>
      </w:tr>
      <w:tr w14:paraId="1D0E0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23ED2FA5">
            <w:pPr>
              <w:adjustRightInd w:val="0"/>
              <w:snapToGrid w:val="0"/>
              <w:spacing w:line="320" w:lineRule="exact"/>
              <w:jc w:val="center"/>
              <w:rPr>
                <w:rFonts w:hint="default"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5</w:t>
            </w:r>
          </w:p>
        </w:tc>
        <w:tc>
          <w:tcPr>
            <w:tcW w:w="1845" w:type="dxa"/>
            <w:tcBorders>
              <w:top w:val="single" w:color="000000" w:sz="4" w:space="0"/>
              <w:left w:val="nil"/>
              <w:bottom w:val="single" w:color="000000" w:sz="4" w:space="0"/>
              <w:right w:val="single" w:color="000000" w:sz="4" w:space="0"/>
            </w:tcBorders>
            <w:vAlign w:val="center"/>
          </w:tcPr>
          <w:p w14:paraId="0448D1E6">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论文合著</w:t>
            </w:r>
          </w:p>
        </w:tc>
        <w:tc>
          <w:tcPr>
            <w:tcW w:w="2551" w:type="dxa"/>
            <w:tcBorders>
              <w:top w:val="single" w:color="000000" w:sz="4" w:space="0"/>
              <w:left w:val="nil"/>
              <w:bottom w:val="single" w:color="000000" w:sz="4" w:space="0"/>
              <w:right w:val="single" w:color="000000" w:sz="4" w:space="0"/>
            </w:tcBorders>
            <w:vAlign w:val="center"/>
          </w:tcPr>
          <w:p w14:paraId="6279CE85">
            <w:pPr>
              <w:adjustRightInd w:val="0"/>
              <w:snapToGrid w:val="0"/>
              <w:spacing w:line="320" w:lineRule="exact"/>
              <w:rPr>
                <w:rFonts w:hint="default"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刘冰浩、丁萍</w:t>
            </w:r>
          </w:p>
        </w:tc>
        <w:tc>
          <w:tcPr>
            <w:tcW w:w="1634" w:type="dxa"/>
            <w:tcBorders>
              <w:top w:val="single" w:color="000000" w:sz="4" w:space="0"/>
              <w:left w:val="nil"/>
              <w:bottom w:val="single" w:color="000000" w:sz="4" w:space="0"/>
              <w:right w:val="single" w:color="000000" w:sz="4" w:space="0"/>
            </w:tcBorders>
            <w:vAlign w:val="center"/>
          </w:tcPr>
          <w:p w14:paraId="7A1440A1">
            <w:pPr>
              <w:adjustRightInd w:val="0"/>
              <w:snapToGrid w:val="0"/>
              <w:spacing w:line="320" w:lineRule="exact"/>
              <w:jc w:val="center"/>
              <w:rPr>
                <w:rFonts w:hint="default"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2015-2023</w:t>
            </w:r>
          </w:p>
        </w:tc>
        <w:tc>
          <w:tcPr>
            <w:tcW w:w="4058" w:type="dxa"/>
            <w:tcBorders>
              <w:top w:val="single" w:color="000000" w:sz="4" w:space="0"/>
              <w:left w:val="nil"/>
              <w:bottom w:val="single" w:color="000000" w:sz="4" w:space="0"/>
              <w:right w:val="single" w:color="000000" w:sz="4" w:space="0"/>
            </w:tcBorders>
            <w:vAlign w:val="center"/>
          </w:tcPr>
          <w:p w14:paraId="6EE99EDC">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z w:val="18"/>
                <w:szCs w:val="18"/>
              </w:rPr>
            </w:pPr>
            <w:r>
              <w:rPr>
                <w:rFonts w:hint="eastAsia" w:ascii="宋体" w:hAnsi="宋体" w:eastAsia="宋体" w:cs="宋体"/>
                <w:sz w:val="18"/>
                <w:szCs w:val="18"/>
                <w:lang w:bidi="ar"/>
              </w:rPr>
              <w:t>Genetic Diversity Analysis of Guangxi Kumquat (</w:t>
            </w:r>
            <w:r>
              <w:rPr>
                <w:rFonts w:hint="eastAsia" w:ascii="宋体" w:hAnsi="宋体" w:eastAsia="宋体" w:cs="宋体"/>
                <w:i/>
                <w:iCs/>
                <w:sz w:val="18"/>
                <w:szCs w:val="18"/>
                <w:lang w:bidi="ar"/>
              </w:rPr>
              <w:t xml:space="preserve">Fortunella </w:t>
            </w:r>
          </w:p>
          <w:p w14:paraId="3C54276A">
            <w:pPr>
              <w:keepNext w:val="0"/>
              <w:keepLines w:val="0"/>
              <w:pageBreakBefore w:val="0"/>
              <w:widowControl/>
              <w:kinsoku/>
              <w:wordWrap/>
              <w:overflowPunct/>
              <w:topLinePunct w:val="0"/>
              <w:autoSpaceDE/>
              <w:autoSpaceDN/>
              <w:bidi w:val="0"/>
              <w:spacing w:line="240" w:lineRule="exact"/>
              <w:textAlignment w:val="auto"/>
              <w:rPr>
                <w:rFonts w:hint="eastAsia" w:ascii="宋体" w:hAnsi="宋体" w:eastAsia="宋体" w:cs="宋体"/>
                <w:sz w:val="18"/>
                <w:szCs w:val="18"/>
                <w:lang w:bidi="ar"/>
              </w:rPr>
            </w:pPr>
            <w:r>
              <w:rPr>
                <w:rFonts w:hint="eastAsia" w:ascii="宋体" w:hAnsi="宋体" w:eastAsia="宋体" w:cs="宋体"/>
                <w:sz w:val="18"/>
                <w:szCs w:val="18"/>
                <w:lang w:bidi="ar"/>
              </w:rPr>
              <w:t>Swing) Germplasm Using SRAP Markers</w:t>
            </w:r>
          </w:p>
          <w:p w14:paraId="12100AA0">
            <w:pPr>
              <w:adjustRightInd w:val="0"/>
              <w:snapToGrid w:val="0"/>
              <w:spacing w:line="320" w:lineRule="exac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18"/>
                <w:szCs w:val="18"/>
                <w:lang w:bidi="ar"/>
              </w:rPr>
              <w:t>广西金柑种质资源遗传多样性SRAP分析</w:t>
            </w:r>
          </w:p>
        </w:tc>
        <w:tc>
          <w:tcPr>
            <w:tcW w:w="1876" w:type="dxa"/>
            <w:tcBorders>
              <w:top w:val="single" w:color="000000" w:sz="4" w:space="0"/>
              <w:left w:val="nil"/>
              <w:bottom w:val="single" w:color="000000" w:sz="4" w:space="0"/>
              <w:right w:val="single" w:color="000000" w:sz="4" w:space="0"/>
            </w:tcBorders>
            <w:vAlign w:val="center"/>
          </w:tcPr>
          <w:p w14:paraId="3E58E1A3">
            <w:pPr>
              <w:adjustRightInd w:val="0"/>
              <w:snapToGrid w:val="0"/>
              <w:spacing w:line="320" w:lineRule="exact"/>
              <w:jc w:val="center"/>
              <w:rPr>
                <w:rFonts w:hint="default"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1-7</w:t>
            </w:r>
          </w:p>
        </w:tc>
        <w:tc>
          <w:tcPr>
            <w:tcW w:w="808" w:type="dxa"/>
            <w:tcBorders>
              <w:top w:val="single" w:color="000000" w:sz="4" w:space="0"/>
              <w:left w:val="nil"/>
              <w:bottom w:val="single" w:color="000000" w:sz="4" w:space="0"/>
              <w:right w:val="single" w:color="000000" w:sz="4" w:space="0"/>
            </w:tcBorders>
            <w:vAlign w:val="center"/>
          </w:tcPr>
          <w:p w14:paraId="10294A66">
            <w:pPr>
              <w:adjustRightInd w:val="0"/>
              <w:snapToGrid w:val="0"/>
              <w:spacing w:line="320" w:lineRule="exact"/>
              <w:rPr>
                <w:rFonts w:hint="eastAsia" w:ascii="宋体" w:hAnsi="宋体" w:eastAsia="宋体" w:cs="宋体"/>
                <w:snapToGrid w:val="0"/>
                <w:color w:val="000000"/>
                <w:sz w:val="21"/>
                <w:szCs w:val="21"/>
              </w:rPr>
            </w:pPr>
          </w:p>
        </w:tc>
      </w:tr>
      <w:tr w14:paraId="4A9BD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558DFFF6">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6</w:t>
            </w:r>
          </w:p>
        </w:tc>
        <w:tc>
          <w:tcPr>
            <w:tcW w:w="1845" w:type="dxa"/>
            <w:tcBorders>
              <w:top w:val="single" w:color="000000" w:sz="4" w:space="0"/>
              <w:left w:val="nil"/>
              <w:bottom w:val="single" w:color="000000" w:sz="4" w:space="0"/>
              <w:right w:val="single" w:color="000000" w:sz="4" w:space="0"/>
            </w:tcBorders>
            <w:vAlign w:val="center"/>
          </w:tcPr>
          <w:p w14:paraId="2EA8B6F7">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lang w:val="en-US" w:eastAsia="zh-CN"/>
              </w:rPr>
              <w:t>论文合著</w:t>
            </w:r>
          </w:p>
        </w:tc>
        <w:tc>
          <w:tcPr>
            <w:tcW w:w="2551" w:type="dxa"/>
            <w:tcBorders>
              <w:top w:val="single" w:color="000000" w:sz="4" w:space="0"/>
              <w:left w:val="nil"/>
              <w:bottom w:val="single" w:color="000000" w:sz="4" w:space="0"/>
              <w:right w:val="single" w:color="000000" w:sz="4" w:space="0"/>
            </w:tcBorders>
            <w:vAlign w:val="center"/>
          </w:tcPr>
          <w:p w14:paraId="6977AB55">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lang w:val="en-US" w:eastAsia="zh-CN"/>
              </w:rPr>
              <w:t>高兴、唐志鹏、邓光宙</w:t>
            </w:r>
          </w:p>
        </w:tc>
        <w:tc>
          <w:tcPr>
            <w:tcW w:w="1634" w:type="dxa"/>
            <w:tcBorders>
              <w:top w:val="single" w:color="000000" w:sz="4" w:space="0"/>
              <w:left w:val="nil"/>
              <w:bottom w:val="single" w:color="000000" w:sz="4" w:space="0"/>
              <w:right w:val="single" w:color="000000" w:sz="4" w:space="0"/>
            </w:tcBorders>
            <w:vAlign w:val="center"/>
          </w:tcPr>
          <w:p w14:paraId="7DE92976">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2013-2016</w:t>
            </w:r>
          </w:p>
        </w:tc>
        <w:tc>
          <w:tcPr>
            <w:tcW w:w="4058" w:type="dxa"/>
            <w:tcBorders>
              <w:top w:val="single" w:color="000000" w:sz="4" w:space="0"/>
              <w:left w:val="nil"/>
              <w:bottom w:val="single" w:color="000000" w:sz="4" w:space="0"/>
              <w:right w:val="single" w:color="000000" w:sz="4" w:space="0"/>
            </w:tcBorders>
            <w:vAlign w:val="center"/>
          </w:tcPr>
          <w:p w14:paraId="78B90F71">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i w:val="0"/>
                <w:iCs w:val="0"/>
                <w:color w:val="000000"/>
                <w:kern w:val="0"/>
                <w:sz w:val="21"/>
                <w:szCs w:val="21"/>
                <w:u w:val="none"/>
                <w:lang w:val="en-US" w:eastAsia="zh-CN" w:bidi="ar"/>
              </w:rPr>
              <w:t>脆蜜金柑、融安金柑及滑皮金柑果实品质对比分析</w:t>
            </w:r>
          </w:p>
        </w:tc>
        <w:tc>
          <w:tcPr>
            <w:tcW w:w="1876" w:type="dxa"/>
            <w:tcBorders>
              <w:top w:val="single" w:color="000000" w:sz="4" w:space="0"/>
              <w:left w:val="nil"/>
              <w:bottom w:val="single" w:color="000000" w:sz="4" w:space="0"/>
              <w:right w:val="single" w:color="000000" w:sz="4" w:space="0"/>
            </w:tcBorders>
            <w:vAlign w:val="center"/>
          </w:tcPr>
          <w:p w14:paraId="515B4128">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1-8</w:t>
            </w:r>
          </w:p>
        </w:tc>
        <w:tc>
          <w:tcPr>
            <w:tcW w:w="808" w:type="dxa"/>
            <w:tcBorders>
              <w:top w:val="single" w:color="000000" w:sz="4" w:space="0"/>
              <w:left w:val="nil"/>
              <w:bottom w:val="single" w:color="000000" w:sz="4" w:space="0"/>
              <w:right w:val="single" w:color="000000" w:sz="4" w:space="0"/>
            </w:tcBorders>
            <w:vAlign w:val="center"/>
          </w:tcPr>
          <w:p w14:paraId="4AB6D8D5">
            <w:pPr>
              <w:adjustRightInd w:val="0"/>
              <w:snapToGrid w:val="0"/>
              <w:spacing w:line="320" w:lineRule="exact"/>
              <w:rPr>
                <w:rFonts w:hint="eastAsia" w:ascii="宋体" w:hAnsi="宋体" w:eastAsia="宋体" w:cs="宋体"/>
                <w:snapToGrid w:val="0"/>
                <w:color w:val="000000"/>
                <w:sz w:val="21"/>
                <w:szCs w:val="21"/>
              </w:rPr>
            </w:pPr>
          </w:p>
        </w:tc>
      </w:tr>
      <w:tr w14:paraId="05F1C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6C484DD2">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7</w:t>
            </w:r>
          </w:p>
        </w:tc>
        <w:tc>
          <w:tcPr>
            <w:tcW w:w="1845" w:type="dxa"/>
            <w:tcBorders>
              <w:top w:val="single" w:color="000000" w:sz="4" w:space="0"/>
              <w:left w:val="nil"/>
              <w:bottom w:val="single" w:color="000000" w:sz="4" w:space="0"/>
              <w:right w:val="single" w:color="000000" w:sz="4" w:space="0"/>
            </w:tcBorders>
            <w:vAlign w:val="center"/>
          </w:tcPr>
          <w:p w14:paraId="4669DFB1">
            <w:pPr>
              <w:adjustRightInd w:val="0"/>
              <w:snapToGrid w:val="0"/>
              <w:spacing w:line="320" w:lineRule="exact"/>
              <w:jc w:val="center"/>
              <w:rPr>
                <w:rFonts w:hint="eastAsia" w:ascii="宋体" w:hAnsi="宋体" w:eastAsia="宋体" w:cs="宋体"/>
                <w:snapToGrid w:val="0"/>
                <w:color w:val="000000"/>
                <w:kern w:val="2"/>
                <w:sz w:val="21"/>
                <w:szCs w:val="21"/>
                <w:lang w:val="en-US" w:eastAsia="zh-CN" w:bidi="ar-SA"/>
              </w:rPr>
            </w:pPr>
            <w:r>
              <w:rPr>
                <w:rFonts w:hint="eastAsia" w:ascii="宋体" w:hAnsi="宋体" w:eastAsia="宋体" w:cs="宋体"/>
                <w:snapToGrid w:val="0"/>
                <w:color w:val="000000"/>
                <w:sz w:val="21"/>
                <w:szCs w:val="21"/>
                <w:lang w:val="en-US" w:eastAsia="zh-CN"/>
              </w:rPr>
              <w:t>论文合著</w:t>
            </w:r>
          </w:p>
        </w:tc>
        <w:tc>
          <w:tcPr>
            <w:tcW w:w="2551" w:type="dxa"/>
            <w:tcBorders>
              <w:top w:val="single" w:color="000000" w:sz="4" w:space="0"/>
              <w:left w:val="nil"/>
              <w:bottom w:val="single" w:color="000000" w:sz="4" w:space="0"/>
              <w:right w:val="single" w:color="000000" w:sz="4" w:space="0"/>
            </w:tcBorders>
            <w:vAlign w:val="center"/>
          </w:tcPr>
          <w:p w14:paraId="74D37477">
            <w:pPr>
              <w:adjustRightInd w:val="0"/>
              <w:snapToGrid w:val="0"/>
              <w:spacing w:line="320" w:lineRule="exact"/>
              <w:rPr>
                <w:rFonts w:hint="eastAsia" w:ascii="宋体" w:hAnsi="宋体" w:eastAsia="宋体" w:cs="宋体"/>
                <w:snapToGrid w:val="0"/>
                <w:color w:val="000000"/>
                <w:kern w:val="2"/>
                <w:sz w:val="21"/>
                <w:szCs w:val="21"/>
                <w:lang w:val="en-US" w:eastAsia="zh-CN" w:bidi="ar-SA"/>
              </w:rPr>
            </w:pPr>
            <w:r>
              <w:rPr>
                <w:rFonts w:hint="eastAsia" w:ascii="宋体" w:hAnsi="宋体" w:eastAsia="宋体" w:cs="宋体"/>
                <w:snapToGrid w:val="0"/>
                <w:color w:val="000000"/>
                <w:sz w:val="21"/>
                <w:szCs w:val="21"/>
                <w:lang w:val="en-US" w:eastAsia="zh-CN"/>
              </w:rPr>
              <w:t>唐志鹏、卢晓鹏</w:t>
            </w:r>
          </w:p>
        </w:tc>
        <w:tc>
          <w:tcPr>
            <w:tcW w:w="1634" w:type="dxa"/>
            <w:tcBorders>
              <w:top w:val="single" w:color="000000" w:sz="4" w:space="0"/>
              <w:left w:val="nil"/>
              <w:bottom w:val="single" w:color="000000" w:sz="4" w:space="0"/>
              <w:right w:val="single" w:color="000000" w:sz="4" w:space="0"/>
            </w:tcBorders>
            <w:vAlign w:val="center"/>
          </w:tcPr>
          <w:p w14:paraId="180F68EA">
            <w:pPr>
              <w:adjustRightInd w:val="0"/>
              <w:snapToGrid w:val="0"/>
              <w:spacing w:line="320" w:lineRule="exact"/>
              <w:jc w:val="center"/>
              <w:rPr>
                <w:rFonts w:hint="eastAsia" w:ascii="宋体" w:hAnsi="宋体" w:eastAsia="宋体" w:cs="宋体"/>
                <w:snapToGrid w:val="0"/>
                <w:color w:val="000000"/>
                <w:kern w:val="2"/>
                <w:sz w:val="21"/>
                <w:szCs w:val="21"/>
                <w:lang w:val="en-US" w:eastAsia="zh-CN" w:bidi="ar-SA"/>
              </w:rPr>
            </w:pPr>
            <w:r>
              <w:rPr>
                <w:rFonts w:hint="eastAsia" w:ascii="宋体" w:hAnsi="宋体" w:eastAsia="宋体" w:cs="宋体"/>
                <w:snapToGrid w:val="0"/>
                <w:color w:val="000000"/>
                <w:sz w:val="21"/>
                <w:szCs w:val="21"/>
                <w:lang w:val="en-US" w:eastAsia="zh-CN"/>
              </w:rPr>
              <w:t>2016-2024</w:t>
            </w:r>
          </w:p>
        </w:tc>
        <w:tc>
          <w:tcPr>
            <w:tcW w:w="4058" w:type="dxa"/>
            <w:tcBorders>
              <w:top w:val="single" w:color="000000" w:sz="4" w:space="0"/>
              <w:left w:val="nil"/>
              <w:bottom w:val="single" w:color="000000" w:sz="4" w:space="0"/>
              <w:right w:val="single" w:color="000000" w:sz="4" w:space="0"/>
            </w:tcBorders>
            <w:vAlign w:val="center"/>
          </w:tcPr>
          <w:p w14:paraId="5EA2682E">
            <w:pPr>
              <w:adjustRightInd w:val="0"/>
              <w:snapToGrid w:val="0"/>
              <w:spacing w:line="320" w:lineRule="exact"/>
              <w:rPr>
                <w:rFonts w:hint="eastAsia" w:ascii="宋体" w:hAnsi="宋体" w:eastAsia="宋体" w:cs="宋体"/>
                <w:snapToGrid w:val="0"/>
                <w:color w:val="000000"/>
                <w:kern w:val="2"/>
                <w:sz w:val="21"/>
                <w:szCs w:val="21"/>
                <w:lang w:val="en-US" w:eastAsia="zh-CN" w:bidi="ar-SA"/>
              </w:rPr>
            </w:pPr>
            <w:r>
              <w:rPr>
                <w:rFonts w:hint="eastAsia" w:ascii="宋体" w:hAnsi="宋体" w:eastAsia="宋体" w:cs="宋体"/>
                <w:sz w:val="21"/>
                <w:szCs w:val="21"/>
                <w:lang w:bidi="ar"/>
              </w:rPr>
              <w:t>‘融安金柑’、‘滑皮金柑’及‘脆蜜金柑’贮藏期品质、贮藏特性及果皮转录组分析</w:t>
            </w:r>
          </w:p>
        </w:tc>
        <w:tc>
          <w:tcPr>
            <w:tcW w:w="1876" w:type="dxa"/>
            <w:tcBorders>
              <w:top w:val="single" w:color="000000" w:sz="4" w:space="0"/>
              <w:left w:val="nil"/>
              <w:bottom w:val="single" w:color="000000" w:sz="4" w:space="0"/>
              <w:right w:val="single" w:color="000000" w:sz="4" w:space="0"/>
            </w:tcBorders>
            <w:vAlign w:val="center"/>
          </w:tcPr>
          <w:p w14:paraId="40060C4A">
            <w:pPr>
              <w:adjustRightInd w:val="0"/>
              <w:snapToGrid w:val="0"/>
              <w:spacing w:line="320" w:lineRule="exact"/>
              <w:jc w:val="center"/>
              <w:rPr>
                <w:rFonts w:hint="eastAsia" w:ascii="宋体" w:hAnsi="宋体" w:eastAsia="宋体" w:cs="宋体"/>
                <w:snapToGrid w:val="0"/>
                <w:color w:val="000000"/>
                <w:kern w:val="2"/>
                <w:sz w:val="21"/>
                <w:szCs w:val="21"/>
                <w:lang w:val="en-US" w:eastAsia="zh-CN" w:bidi="ar-SA"/>
              </w:rPr>
            </w:pPr>
            <w:r>
              <w:rPr>
                <w:rFonts w:hint="eastAsia" w:ascii="宋体" w:hAnsi="宋体" w:eastAsia="宋体" w:cs="宋体"/>
                <w:snapToGrid w:val="0"/>
                <w:color w:val="000000"/>
                <w:sz w:val="21"/>
                <w:szCs w:val="21"/>
                <w:lang w:val="en-US" w:eastAsia="zh-CN"/>
              </w:rPr>
              <w:t>1-9</w:t>
            </w:r>
          </w:p>
        </w:tc>
        <w:tc>
          <w:tcPr>
            <w:tcW w:w="808" w:type="dxa"/>
            <w:tcBorders>
              <w:top w:val="single" w:color="000000" w:sz="4" w:space="0"/>
              <w:left w:val="nil"/>
              <w:bottom w:val="single" w:color="000000" w:sz="4" w:space="0"/>
              <w:right w:val="single" w:color="000000" w:sz="4" w:space="0"/>
            </w:tcBorders>
            <w:vAlign w:val="center"/>
          </w:tcPr>
          <w:p w14:paraId="5F2C2DA0">
            <w:pPr>
              <w:adjustRightInd w:val="0"/>
              <w:snapToGrid w:val="0"/>
              <w:spacing w:line="320" w:lineRule="exact"/>
              <w:rPr>
                <w:rFonts w:hint="eastAsia" w:ascii="宋体" w:hAnsi="宋体" w:eastAsia="宋体" w:cs="宋体"/>
                <w:snapToGrid w:val="0"/>
                <w:color w:val="000000"/>
                <w:sz w:val="21"/>
                <w:szCs w:val="21"/>
              </w:rPr>
            </w:pPr>
          </w:p>
        </w:tc>
      </w:tr>
      <w:tr w14:paraId="169A0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7FCE68EF">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8</w:t>
            </w:r>
          </w:p>
        </w:tc>
        <w:tc>
          <w:tcPr>
            <w:tcW w:w="1845" w:type="dxa"/>
            <w:tcBorders>
              <w:top w:val="single" w:color="000000" w:sz="4" w:space="0"/>
              <w:left w:val="nil"/>
              <w:bottom w:val="single" w:color="000000" w:sz="4" w:space="0"/>
              <w:right w:val="single" w:color="000000" w:sz="4" w:space="0"/>
            </w:tcBorders>
            <w:vAlign w:val="center"/>
          </w:tcPr>
          <w:p w14:paraId="1412F0D2">
            <w:pPr>
              <w:adjustRightInd w:val="0"/>
              <w:snapToGrid w:val="0"/>
              <w:spacing w:line="320" w:lineRule="exact"/>
              <w:jc w:val="center"/>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lang w:val="en-US" w:eastAsia="zh-CN"/>
              </w:rPr>
              <w:t>论文合著</w:t>
            </w:r>
          </w:p>
        </w:tc>
        <w:tc>
          <w:tcPr>
            <w:tcW w:w="2551" w:type="dxa"/>
            <w:tcBorders>
              <w:top w:val="single" w:color="000000" w:sz="4" w:space="0"/>
              <w:left w:val="nil"/>
              <w:bottom w:val="single" w:color="000000" w:sz="4" w:space="0"/>
              <w:right w:val="single" w:color="000000" w:sz="4" w:space="0"/>
            </w:tcBorders>
            <w:vAlign w:val="center"/>
          </w:tcPr>
          <w:p w14:paraId="19413495">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snapToGrid w:val="0"/>
                <w:color w:val="000000"/>
                <w:sz w:val="21"/>
                <w:szCs w:val="21"/>
                <w:lang w:val="en-US" w:eastAsia="zh-CN"/>
              </w:rPr>
              <w:t>刘冰浩、邓光宙、唐志鹏、</w:t>
            </w:r>
            <w:r>
              <w:rPr>
                <w:rFonts w:hint="eastAsia" w:ascii="宋体" w:hAnsi="宋体" w:eastAsia="宋体" w:cs="宋体"/>
                <w:color w:val="000000" w:themeColor="text1"/>
                <w:kern w:val="0"/>
                <w:sz w:val="21"/>
                <w:szCs w:val="21"/>
                <w:lang w:val="en-US" w:eastAsia="zh-CN"/>
                <w14:textFill>
                  <w14:solidFill>
                    <w14:schemeClr w14:val="tx1"/>
                  </w14:solidFill>
                </w14:textFill>
              </w:rPr>
              <w:t>吴齐仟</w:t>
            </w:r>
          </w:p>
        </w:tc>
        <w:tc>
          <w:tcPr>
            <w:tcW w:w="1634" w:type="dxa"/>
            <w:tcBorders>
              <w:top w:val="single" w:color="000000" w:sz="4" w:space="0"/>
              <w:left w:val="nil"/>
              <w:bottom w:val="single" w:color="000000" w:sz="4" w:space="0"/>
              <w:right w:val="single" w:color="000000" w:sz="4" w:space="0"/>
            </w:tcBorders>
            <w:vAlign w:val="center"/>
          </w:tcPr>
          <w:p w14:paraId="6EABE781">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2020-2024</w:t>
            </w:r>
          </w:p>
        </w:tc>
        <w:tc>
          <w:tcPr>
            <w:tcW w:w="4058" w:type="dxa"/>
            <w:tcBorders>
              <w:top w:val="single" w:color="000000" w:sz="4" w:space="0"/>
              <w:left w:val="nil"/>
              <w:bottom w:val="single" w:color="000000" w:sz="4" w:space="0"/>
              <w:right w:val="single" w:color="000000" w:sz="4" w:space="0"/>
            </w:tcBorders>
            <w:vAlign w:val="center"/>
          </w:tcPr>
          <w:p w14:paraId="76ABF339">
            <w:pPr>
              <w:adjustRightInd w:val="0"/>
              <w:snapToGrid w:val="0"/>
              <w:spacing w:line="320" w:lineRule="exact"/>
              <w:rPr>
                <w:rFonts w:hint="eastAsia" w:ascii="宋体" w:hAnsi="宋体" w:eastAsia="宋体" w:cs="宋体"/>
                <w:snapToGrid w:val="0"/>
                <w:color w:val="000000"/>
                <w:sz w:val="21"/>
                <w:szCs w:val="21"/>
              </w:rPr>
            </w:pPr>
            <w:r>
              <w:rPr>
                <w:rFonts w:hint="eastAsia" w:ascii="宋体" w:hAnsi="宋体" w:eastAsia="宋体" w:cs="宋体"/>
                <w:i w:val="0"/>
                <w:iCs w:val="0"/>
                <w:color w:val="000000"/>
                <w:kern w:val="0"/>
                <w:sz w:val="21"/>
                <w:szCs w:val="21"/>
                <w:u w:val="none"/>
                <w:lang w:val="en-US" w:eastAsia="zh-CN" w:bidi="ar"/>
              </w:rPr>
              <w:t>‘脆蜜金柑’组织倍性鉴定及不同倍性金柑枝叶形态性状的比较</w:t>
            </w:r>
          </w:p>
        </w:tc>
        <w:tc>
          <w:tcPr>
            <w:tcW w:w="1876" w:type="dxa"/>
            <w:tcBorders>
              <w:top w:val="single" w:color="000000" w:sz="4" w:space="0"/>
              <w:left w:val="nil"/>
              <w:bottom w:val="single" w:color="000000" w:sz="4" w:space="0"/>
              <w:right w:val="single" w:color="000000" w:sz="4" w:space="0"/>
            </w:tcBorders>
            <w:vAlign w:val="center"/>
          </w:tcPr>
          <w:p w14:paraId="3981AD65">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1-10</w:t>
            </w:r>
          </w:p>
        </w:tc>
        <w:tc>
          <w:tcPr>
            <w:tcW w:w="808" w:type="dxa"/>
            <w:tcBorders>
              <w:top w:val="single" w:color="000000" w:sz="4" w:space="0"/>
              <w:left w:val="nil"/>
              <w:bottom w:val="single" w:color="000000" w:sz="4" w:space="0"/>
              <w:right w:val="single" w:color="000000" w:sz="4" w:space="0"/>
            </w:tcBorders>
            <w:vAlign w:val="center"/>
          </w:tcPr>
          <w:p w14:paraId="2AF28DC8">
            <w:pPr>
              <w:adjustRightInd w:val="0"/>
              <w:snapToGrid w:val="0"/>
              <w:spacing w:line="320" w:lineRule="exact"/>
              <w:rPr>
                <w:rFonts w:hint="eastAsia" w:ascii="宋体" w:hAnsi="宋体" w:eastAsia="宋体" w:cs="宋体"/>
                <w:snapToGrid w:val="0"/>
                <w:color w:val="000000"/>
                <w:sz w:val="21"/>
                <w:szCs w:val="21"/>
              </w:rPr>
            </w:pPr>
          </w:p>
        </w:tc>
      </w:tr>
      <w:tr w14:paraId="4F4084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796" w:type="dxa"/>
            <w:tcBorders>
              <w:top w:val="single" w:color="000000" w:sz="4" w:space="0"/>
              <w:left w:val="single" w:color="000000" w:sz="4" w:space="0"/>
              <w:bottom w:val="single" w:color="000000" w:sz="4" w:space="0"/>
              <w:right w:val="single" w:color="000000" w:sz="4" w:space="0"/>
            </w:tcBorders>
            <w:vAlign w:val="center"/>
          </w:tcPr>
          <w:p w14:paraId="6A6B5DE7">
            <w:pPr>
              <w:adjustRightInd w:val="0"/>
              <w:snapToGrid w:val="0"/>
              <w:spacing w:line="320" w:lineRule="exact"/>
              <w:jc w:val="center"/>
              <w:rPr>
                <w:rFonts w:hint="default"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9</w:t>
            </w:r>
          </w:p>
        </w:tc>
        <w:tc>
          <w:tcPr>
            <w:tcW w:w="1845" w:type="dxa"/>
            <w:tcBorders>
              <w:top w:val="single" w:color="000000" w:sz="4" w:space="0"/>
              <w:left w:val="nil"/>
              <w:bottom w:val="single" w:color="000000" w:sz="4" w:space="0"/>
              <w:right w:val="single" w:color="000000" w:sz="4" w:space="0"/>
            </w:tcBorders>
            <w:vAlign w:val="center"/>
          </w:tcPr>
          <w:p w14:paraId="0030DBCD">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论文合著</w:t>
            </w:r>
          </w:p>
        </w:tc>
        <w:tc>
          <w:tcPr>
            <w:tcW w:w="2551" w:type="dxa"/>
            <w:tcBorders>
              <w:top w:val="single" w:color="000000" w:sz="4" w:space="0"/>
              <w:left w:val="nil"/>
              <w:bottom w:val="single" w:color="000000" w:sz="4" w:space="0"/>
              <w:right w:val="single" w:color="000000" w:sz="4" w:space="0"/>
            </w:tcBorders>
            <w:vAlign w:val="center"/>
          </w:tcPr>
          <w:p w14:paraId="05A3A714">
            <w:pPr>
              <w:adjustRightInd w:val="0"/>
              <w:snapToGrid w:val="0"/>
              <w:spacing w:line="320" w:lineRule="exact"/>
              <w:rPr>
                <w:rFonts w:hint="default"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刘冰浩、邓光宙、丁萍</w:t>
            </w:r>
          </w:p>
        </w:tc>
        <w:tc>
          <w:tcPr>
            <w:tcW w:w="1634" w:type="dxa"/>
            <w:tcBorders>
              <w:top w:val="single" w:color="000000" w:sz="4" w:space="0"/>
              <w:left w:val="nil"/>
              <w:bottom w:val="single" w:color="000000" w:sz="4" w:space="0"/>
              <w:right w:val="single" w:color="000000" w:sz="4" w:space="0"/>
            </w:tcBorders>
            <w:vAlign w:val="center"/>
          </w:tcPr>
          <w:p w14:paraId="7C61AAA3">
            <w:pPr>
              <w:adjustRightInd w:val="0"/>
              <w:snapToGrid w:val="0"/>
              <w:spacing w:line="320" w:lineRule="exact"/>
              <w:jc w:val="center"/>
              <w:rPr>
                <w:rFonts w:hint="eastAsia"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2020-2024</w:t>
            </w:r>
          </w:p>
        </w:tc>
        <w:tc>
          <w:tcPr>
            <w:tcW w:w="4058" w:type="dxa"/>
            <w:tcBorders>
              <w:top w:val="single" w:color="000000" w:sz="4" w:space="0"/>
              <w:left w:val="nil"/>
              <w:bottom w:val="single" w:color="000000" w:sz="4" w:space="0"/>
              <w:right w:val="single" w:color="000000" w:sz="4" w:space="0"/>
            </w:tcBorders>
            <w:vAlign w:val="center"/>
          </w:tcPr>
          <w:p w14:paraId="57F3B3DB">
            <w:pPr>
              <w:adjustRightInd w:val="0"/>
              <w:snapToGrid w:val="0"/>
              <w:spacing w:line="320" w:lineRule="exac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napToGrid w:val="0"/>
                <w:sz w:val="18"/>
                <w:szCs w:val="18"/>
              </w:rPr>
              <w:t>多倍体化对‘脆蜜金柑’花粉发育和坐果率的影响以及生长调节剂促进果实发育试验</w:t>
            </w:r>
          </w:p>
        </w:tc>
        <w:tc>
          <w:tcPr>
            <w:tcW w:w="1876" w:type="dxa"/>
            <w:tcBorders>
              <w:top w:val="single" w:color="000000" w:sz="4" w:space="0"/>
              <w:left w:val="nil"/>
              <w:bottom w:val="single" w:color="000000" w:sz="4" w:space="0"/>
              <w:right w:val="single" w:color="000000" w:sz="4" w:space="0"/>
            </w:tcBorders>
            <w:vAlign w:val="center"/>
          </w:tcPr>
          <w:p w14:paraId="478F7F38">
            <w:pPr>
              <w:adjustRightInd w:val="0"/>
              <w:snapToGrid w:val="0"/>
              <w:spacing w:line="320" w:lineRule="exact"/>
              <w:jc w:val="center"/>
              <w:rPr>
                <w:rFonts w:hint="default" w:ascii="宋体" w:hAnsi="宋体" w:eastAsia="宋体" w:cs="宋体"/>
                <w:snapToGrid w:val="0"/>
                <w:color w:val="000000"/>
                <w:sz w:val="21"/>
                <w:szCs w:val="21"/>
                <w:lang w:val="en-US" w:eastAsia="zh-CN"/>
              </w:rPr>
            </w:pPr>
            <w:r>
              <w:rPr>
                <w:rFonts w:hint="eastAsia" w:ascii="宋体" w:hAnsi="宋体" w:eastAsia="宋体" w:cs="宋体"/>
                <w:snapToGrid w:val="0"/>
                <w:color w:val="000000"/>
                <w:sz w:val="21"/>
                <w:szCs w:val="21"/>
                <w:lang w:val="en-US" w:eastAsia="zh-CN"/>
              </w:rPr>
              <w:t>1-11</w:t>
            </w:r>
          </w:p>
        </w:tc>
        <w:tc>
          <w:tcPr>
            <w:tcW w:w="808" w:type="dxa"/>
            <w:tcBorders>
              <w:top w:val="single" w:color="000000" w:sz="4" w:space="0"/>
              <w:left w:val="nil"/>
              <w:bottom w:val="single" w:color="000000" w:sz="4" w:space="0"/>
              <w:right w:val="single" w:color="000000" w:sz="4" w:space="0"/>
            </w:tcBorders>
            <w:vAlign w:val="center"/>
          </w:tcPr>
          <w:p w14:paraId="69370061">
            <w:pPr>
              <w:adjustRightInd w:val="0"/>
              <w:snapToGrid w:val="0"/>
              <w:spacing w:line="320" w:lineRule="exact"/>
              <w:rPr>
                <w:rFonts w:hint="eastAsia" w:ascii="宋体" w:hAnsi="宋体" w:eastAsia="宋体" w:cs="宋体"/>
                <w:snapToGrid w:val="0"/>
                <w:color w:val="000000"/>
                <w:sz w:val="21"/>
                <w:szCs w:val="21"/>
              </w:rPr>
            </w:pPr>
          </w:p>
        </w:tc>
      </w:tr>
    </w:tbl>
    <w:p w14:paraId="1B5A7637">
      <w:pPr>
        <w:adjustRightInd w:val="0"/>
        <w:snapToGrid w:val="0"/>
        <w:spacing w:line="406" w:lineRule="exact"/>
        <w:jc w:val="center"/>
        <w:rPr>
          <w:rFonts w:hint="eastAsia" w:eastAsia="方正黑体_GBK"/>
          <w:snapToGrid w:val="0"/>
          <w:color w:val="000000"/>
          <w:sz w:val="28"/>
          <w:szCs w:val="28"/>
        </w:rPr>
      </w:pPr>
    </w:p>
    <w:p w14:paraId="72F4BC4F">
      <w:pPr>
        <w:adjustRightInd w:val="0"/>
        <w:snapToGrid w:val="0"/>
        <w:spacing w:line="406" w:lineRule="exact"/>
        <w:jc w:val="center"/>
        <w:rPr>
          <w:rFonts w:hint="eastAsia" w:eastAsia="方正黑体_GBK"/>
          <w:snapToGrid w:val="0"/>
          <w:color w:val="000000"/>
          <w:sz w:val="28"/>
          <w:szCs w:val="28"/>
        </w:rPr>
      </w:pPr>
    </w:p>
    <w:sectPr>
      <w:pgSz w:w="16838" w:h="11906" w:orient="landscape"/>
      <w:pgMar w:top="1531" w:right="1417" w:bottom="1531" w:left="1417"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2894FB-E50A-4A0E-9E91-6A7EC39EC4C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AF7E11DC-637F-44C0-A143-F33A584A8F85}"/>
  </w:font>
  <w:font w:name="仿宋_GB2312">
    <w:altName w:val="仿宋"/>
    <w:panose1 w:val="02010609030101010101"/>
    <w:charset w:val="86"/>
    <w:family w:val="modern"/>
    <w:pitch w:val="default"/>
    <w:sig w:usb0="00000000" w:usb1="00000000" w:usb2="00000010" w:usb3="00000000" w:csb0="00040000" w:csb1="00000000"/>
    <w:embedRegular r:id="rId3" w:fontKey="{B6A34DFA-1E1E-4EA5-8A92-DDAECA213602}"/>
  </w:font>
  <w:font w:name="方正黑体_GBK">
    <w:altName w:val="微软雅黑"/>
    <w:panose1 w:val="02000000000000000000"/>
    <w:charset w:val="86"/>
    <w:family w:val="auto"/>
    <w:pitch w:val="default"/>
    <w:sig w:usb0="00000000" w:usb1="00000000" w:usb2="00082016" w:usb3="00000000" w:csb0="00040001" w:csb1="00000000"/>
    <w:embedRegular r:id="rId4" w:fontKey="{165DF633-8690-4FAC-9D0B-C6A9F7D4D07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0A566">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6FAF147">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6FAF147">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2940A8"/>
    <w:multiLevelType w:val="singleLevel"/>
    <w:tmpl w:val="3A2940A8"/>
    <w:lvl w:ilvl="0" w:tentative="0">
      <w:start w:val="1"/>
      <w:numFmt w:val="decimal"/>
      <w:suff w:val="nothing"/>
      <w:lvlText w:val="%1、"/>
      <w:lvlJc w:val="left"/>
      <w:pPr>
        <w:ind w:left="245"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jNjM2ODM0MjJhNWM1MjIwZGY4MzU1NmQwY2EyMTQifQ=="/>
  </w:docVars>
  <w:rsids>
    <w:rsidRoot w:val="0CC8630E"/>
    <w:rsid w:val="0048501C"/>
    <w:rsid w:val="00FB0B1F"/>
    <w:rsid w:val="00FD0F8B"/>
    <w:rsid w:val="03704973"/>
    <w:rsid w:val="0CC8630E"/>
    <w:rsid w:val="101747CE"/>
    <w:rsid w:val="115B20F6"/>
    <w:rsid w:val="143C4803"/>
    <w:rsid w:val="241F02D3"/>
    <w:rsid w:val="25CC0CEB"/>
    <w:rsid w:val="279314FE"/>
    <w:rsid w:val="3A6B1FC9"/>
    <w:rsid w:val="3B8966E1"/>
    <w:rsid w:val="3DC107EC"/>
    <w:rsid w:val="43DA1533"/>
    <w:rsid w:val="459D36E4"/>
    <w:rsid w:val="4786597E"/>
    <w:rsid w:val="47F6649C"/>
    <w:rsid w:val="5BDB61D0"/>
    <w:rsid w:val="5BE93EEE"/>
    <w:rsid w:val="69711A90"/>
    <w:rsid w:val="6EEB6E74"/>
    <w:rsid w:val="73BC66FB"/>
    <w:rsid w:val="75BB70F9"/>
    <w:rsid w:val="774442C4"/>
    <w:rsid w:val="7DCC4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Title"/>
    <w:basedOn w:val="1"/>
    <w:autoRedefine/>
    <w:qFormat/>
    <w:uiPriority w:val="0"/>
    <w:pPr>
      <w:spacing w:before="240" w:after="60"/>
      <w:jc w:val="center"/>
      <w:outlineLvl w:val="0"/>
    </w:pPr>
    <w:rPr>
      <w:rFonts w:ascii="Arial" w:hAnsi="Arial"/>
      <w:b/>
      <w:sz w:val="32"/>
    </w:rPr>
  </w:style>
  <w:style w:type="paragraph" w:styleId="4">
    <w:name w:val="Body Text"/>
    <w:basedOn w:val="1"/>
    <w:unhideWhenUsed/>
    <w:uiPriority w:val="99"/>
    <w:pPr>
      <w:jc w:val="center"/>
    </w:pPr>
    <w:rPr>
      <w:sz w:val="44"/>
    </w:rPr>
  </w:style>
  <w:style w:type="paragraph" w:styleId="5">
    <w:name w:val="Plain Text"/>
    <w:basedOn w:val="1"/>
    <w:semiHidden/>
    <w:unhideWhenUsed/>
    <w:qFormat/>
    <w:uiPriority w:val="0"/>
    <w:pPr>
      <w:widowControl w:val="0"/>
      <w:spacing w:line="360" w:lineRule="auto"/>
      <w:ind w:firstLine="480" w:firstLineChars="200"/>
      <w:jc w:val="both"/>
    </w:pPr>
    <w:rPr>
      <w:rFonts w:ascii="仿宋_GB2312" w:eastAsia="宋体"/>
      <w:sz w:val="24"/>
      <w:szCs w:val="20"/>
    </w:r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样式1"/>
    <w:basedOn w:val="1"/>
    <w:qFormat/>
    <w:uiPriority w:val="0"/>
    <w:pPr>
      <w:spacing w:line="540" w:lineRule="exact"/>
    </w:pPr>
    <w:rPr>
      <w:rFonts w:eastAsia="仿宋_GB2312"/>
      <w:sz w:val="32"/>
    </w:rPr>
  </w:style>
  <w:style w:type="paragraph" w:customStyle="1" w:styleId="12">
    <w:name w:val="大标题"/>
    <w:basedOn w:val="3"/>
    <w:next w:val="3"/>
    <w:qFormat/>
    <w:uiPriority w:val="0"/>
    <w:rPr>
      <w:rFonts w:eastAsia="方正小标宋简体" w:asciiTheme="minorHAnsi" w:hAnsiTheme="minorHAnsi"/>
      <w:b w:val="0"/>
    </w:rPr>
  </w:style>
  <w:style w:type="character" w:customStyle="1" w:styleId="13">
    <w:name w:val="17"/>
    <w:basedOn w:val="10"/>
    <w:qFormat/>
    <w:uiPriority w:val="0"/>
    <w:rPr>
      <w:rFonts w:hint="eastAsia" w:ascii="仿宋_GB2312" w:eastAsia="仿宋_GB2312"/>
      <w:b/>
      <w:bCs/>
      <w:kern w:val="44"/>
      <w:sz w:val="44"/>
      <w:szCs w:val="44"/>
    </w:rPr>
  </w:style>
  <w:style w:type="character" w:customStyle="1" w:styleId="14">
    <w:name w:val="font71"/>
    <w:basedOn w:val="10"/>
    <w:autoRedefine/>
    <w:qFormat/>
    <w:uiPriority w:val="0"/>
    <w:rPr>
      <w:rFonts w:hint="eastAsia" w:ascii="宋体" w:hAnsi="宋体" w:eastAsia="宋体" w:cs="宋体"/>
      <w:b/>
      <w:bCs/>
      <w:color w:val="000000"/>
      <w:sz w:val="18"/>
      <w:szCs w:val="18"/>
      <w:u w:val="none"/>
    </w:rPr>
  </w:style>
  <w:style w:type="character" w:customStyle="1" w:styleId="15">
    <w:name w:val="font61"/>
    <w:basedOn w:val="10"/>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3335</Words>
  <Characters>4042</Characters>
  <Lines>5</Lines>
  <Paragraphs>1</Paragraphs>
  <TotalTime>24</TotalTime>
  <ScaleCrop>false</ScaleCrop>
  <LinksUpToDate>false</LinksUpToDate>
  <CharactersWithSpaces>4091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dell</cp:lastModifiedBy>
  <dcterms:modified xsi:type="dcterms:W3CDTF">2024-06-17T08:07:00Z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B7527B2BA94C458180351A4D037FB5F1_12</vt:lpwstr>
  </property>
</Properties>
</file>