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广西科学技术奖提名及形审公示表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1051"/>
        <w:gridCol w:w="880"/>
        <w:gridCol w:w="933"/>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bookmarkStart w:id="0" w:name="_Hlk167528544"/>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420" w:firstLineChars="200"/>
              <w:jc w:val="center"/>
              <w:rPr>
                <w:rFonts w:ascii="仿宋_GB2312" w:hAnsi="仿宋_GB2312" w:eastAsia="仿宋_GB2312" w:cs="仿宋_GB2312"/>
                <w:szCs w:val="21"/>
              </w:rPr>
            </w:pPr>
            <w:r>
              <w:rPr>
                <w:rFonts w:hint="eastAsia" w:eastAsia="仿宋_GB2312"/>
                <w:bCs/>
                <w:kern w:val="0"/>
                <w:szCs w:val="24"/>
              </w:rPr>
              <w:t>肉牛营养调控及绿色养殖关键技术创新与集成应用</w:t>
            </w:r>
          </w:p>
        </w:tc>
      </w:tr>
      <w:bookmarkEnd w:id="0"/>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rPr>
                <w:rFonts w:ascii="仿宋_GB2312" w:hAnsi="仿宋_GB2312" w:eastAsia="仿宋_GB2312" w:cs="仿宋_GB2312"/>
                <w:szCs w:val="21"/>
              </w:rPr>
            </w:pPr>
            <w:r>
              <w:rPr>
                <w:rFonts w:eastAsia="仿宋_GB2312"/>
                <w:bCs/>
                <w:color w:val="000000"/>
                <w:kern w:val="0"/>
                <w:szCs w:val="24"/>
              </w:rPr>
              <w:t>周俊华、滕少花、彭夏云、杨清容、梁金逢</w:t>
            </w:r>
            <w:r>
              <w:rPr>
                <w:rFonts w:hint="eastAsia" w:eastAsia="仿宋_GB2312"/>
                <w:bCs/>
                <w:color w:val="000000"/>
                <w:kern w:val="0"/>
                <w:szCs w:val="24"/>
              </w:rPr>
              <w:t>、刘征、</w:t>
            </w:r>
            <w:r>
              <w:rPr>
                <w:rFonts w:eastAsia="仿宋_GB2312"/>
                <w:bCs/>
                <w:color w:val="000000"/>
                <w:kern w:val="0"/>
                <w:szCs w:val="24"/>
              </w:rPr>
              <w:t>贾银海、</w:t>
            </w:r>
            <w:r>
              <w:rPr>
                <w:rFonts w:hint="eastAsia" w:eastAsia="仿宋_GB2312"/>
                <w:bCs/>
                <w:color w:val="000000"/>
                <w:kern w:val="0"/>
                <w:szCs w:val="24"/>
              </w:rPr>
              <w:t>王启芝、</w:t>
            </w:r>
            <w:r>
              <w:rPr>
                <w:rFonts w:eastAsia="仿宋_GB2312"/>
                <w:bCs/>
                <w:color w:val="000000"/>
                <w:kern w:val="0"/>
                <w:szCs w:val="24"/>
              </w:rPr>
              <w:t>周剑辉、</w:t>
            </w:r>
            <w:r>
              <w:rPr>
                <w:rFonts w:hint="eastAsia" w:eastAsia="仿宋_GB2312"/>
                <w:bCs/>
                <w:color w:val="000000"/>
                <w:kern w:val="0"/>
                <w:szCs w:val="24"/>
              </w:rPr>
              <w:t>冉书通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jc w:val="both"/>
              <w:rPr>
                <w:rFonts w:eastAsia="仿宋_GB2312"/>
                <w:bCs/>
                <w:kern w:val="0"/>
                <w:szCs w:val="24"/>
              </w:rPr>
            </w:pPr>
            <w:r>
              <w:rPr>
                <w:rFonts w:eastAsia="仿宋_GB2312"/>
                <w:bCs/>
                <w:kern w:val="0"/>
                <w:szCs w:val="24"/>
              </w:rPr>
              <w:t>广西农业职业技术大学、</w:t>
            </w:r>
            <w:r>
              <w:rPr>
                <w:rFonts w:hint="eastAsia" w:eastAsia="仿宋_GB2312"/>
                <w:bCs/>
                <w:kern w:val="0"/>
                <w:szCs w:val="24"/>
              </w:rPr>
              <w:t>来宾市</w:t>
            </w:r>
            <w:bookmarkStart w:id="3" w:name="_GoBack"/>
            <w:bookmarkEnd w:id="3"/>
            <w:r>
              <w:rPr>
                <w:rFonts w:hint="eastAsia" w:eastAsia="仿宋_GB2312"/>
                <w:bCs/>
                <w:kern w:val="0"/>
                <w:szCs w:val="24"/>
              </w:rPr>
              <w:t>畜牧水产养殖服务中心、广西四野牧业有限公司、广西嵘盛生态养殖有限公司、广西来宾绿健牧业有限公司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自治区农业农村厅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105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8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933"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证书编号</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eastAsia" w:eastAsia="仿宋"/>
              </w:rPr>
            </w:pPr>
            <w:r>
              <w:rPr>
                <w:rFonts w:hint="eastAsia" w:eastAsia="仿宋"/>
              </w:rPr>
              <w:t>发明专利</w:t>
            </w:r>
          </w:p>
          <w:p>
            <w:pPr>
              <w:spacing w:line="260" w:lineRule="exact"/>
              <w:jc w:val="center"/>
              <w:rPr>
                <w:rFonts w:hint="default" w:eastAsia="仿宋"/>
                <w:lang w:val="en-US" w:eastAsia="zh-CN"/>
              </w:rPr>
            </w:pPr>
          </w:p>
        </w:tc>
        <w:tc>
          <w:tcPr>
            <w:tcW w:w="1170" w:type="dxa"/>
            <w:gridSpan w:val="2"/>
            <w:tcMar>
              <w:left w:w="57" w:type="dxa"/>
              <w:right w:w="57" w:type="dxa"/>
            </w:tcMar>
            <w:vAlign w:val="center"/>
          </w:tcPr>
          <w:p>
            <w:pPr>
              <w:spacing w:line="260" w:lineRule="exact"/>
              <w:jc w:val="center"/>
              <w:rPr>
                <w:rFonts w:eastAsia="仿宋"/>
              </w:rPr>
            </w:pPr>
            <w:r>
              <w:rPr>
                <w:rFonts w:hint="eastAsia" w:eastAsia="仿宋"/>
              </w:rPr>
              <w:t>一种育肥牛用全价饲料的制备方法和使用方法</w:t>
            </w:r>
          </w:p>
        </w:tc>
        <w:tc>
          <w:tcPr>
            <w:tcW w:w="1035" w:type="dxa"/>
            <w:tcMar>
              <w:left w:w="57" w:type="dxa"/>
              <w:right w:w="57" w:type="dxa"/>
            </w:tcMar>
            <w:vAlign w:val="center"/>
          </w:tcPr>
          <w:p>
            <w:pPr>
              <w:spacing w:line="260" w:lineRule="exact"/>
              <w:jc w:val="center"/>
              <w:rPr>
                <w:rFonts w:eastAsia="仿宋"/>
              </w:rPr>
            </w:pPr>
            <w:r>
              <w:rPr>
                <w:rFonts w:hint="eastAsia" w:eastAsia="仿宋"/>
              </w:rPr>
              <w:t>中国</w:t>
            </w:r>
          </w:p>
        </w:tc>
        <w:tc>
          <w:tcPr>
            <w:tcW w:w="1051" w:type="dxa"/>
            <w:tcMar>
              <w:left w:w="57" w:type="dxa"/>
              <w:right w:w="57" w:type="dxa"/>
            </w:tcMar>
            <w:vAlign w:val="center"/>
          </w:tcPr>
          <w:p>
            <w:pPr>
              <w:spacing w:line="260" w:lineRule="exact"/>
              <w:ind w:left="180" w:hanging="180" w:hangingChars="100"/>
              <w:jc w:val="center"/>
              <w:rPr>
                <w:rFonts w:eastAsia="仿宋"/>
                <w:sz w:val="18"/>
                <w:szCs w:val="18"/>
              </w:rPr>
            </w:pPr>
            <w:r>
              <w:rPr>
                <w:rFonts w:hint="eastAsia" w:eastAsia="方正黑体_GBK"/>
                <w:color w:val="000000"/>
                <w:sz w:val="18"/>
                <w:szCs w:val="18"/>
              </w:rPr>
              <w:t>ZL202210314742.6</w:t>
            </w:r>
          </w:p>
        </w:tc>
        <w:tc>
          <w:tcPr>
            <w:tcW w:w="880" w:type="dxa"/>
            <w:tcMar>
              <w:left w:w="57" w:type="dxa"/>
              <w:right w:w="57" w:type="dxa"/>
            </w:tcMar>
            <w:vAlign w:val="center"/>
          </w:tcPr>
          <w:p>
            <w:pPr>
              <w:spacing w:line="260" w:lineRule="exact"/>
              <w:jc w:val="center"/>
              <w:rPr>
                <w:rFonts w:eastAsia="仿宋"/>
              </w:rPr>
            </w:pPr>
            <w:r>
              <w:rPr>
                <w:rFonts w:hint="eastAsia" w:eastAsia="方正黑体_GBK"/>
                <w:color w:val="000000"/>
                <w:sz w:val="18"/>
                <w:szCs w:val="18"/>
              </w:rPr>
              <w:t>2023</w:t>
            </w:r>
            <w:r>
              <w:rPr>
                <w:rFonts w:hint="eastAsia" w:eastAsia="方正黑体_GBK"/>
                <w:color w:val="000000"/>
                <w:sz w:val="18"/>
                <w:szCs w:val="18"/>
                <w:lang w:val="en-US" w:eastAsia="zh-CN"/>
              </w:rPr>
              <w:t>.</w:t>
            </w:r>
            <w:r>
              <w:rPr>
                <w:rFonts w:hint="eastAsia" w:eastAsia="方正黑体_GBK"/>
                <w:color w:val="000000"/>
                <w:sz w:val="18"/>
                <w:szCs w:val="18"/>
              </w:rPr>
              <w:t>11</w:t>
            </w:r>
            <w:r>
              <w:rPr>
                <w:rFonts w:hint="eastAsia" w:eastAsia="方正黑体_GBK"/>
                <w:color w:val="000000"/>
                <w:sz w:val="18"/>
                <w:szCs w:val="18"/>
                <w:lang w:val="en-US" w:eastAsia="zh-CN"/>
              </w:rPr>
              <w:t>.</w:t>
            </w:r>
            <w:r>
              <w:rPr>
                <w:rFonts w:hint="eastAsia" w:eastAsia="方正黑体_GBK"/>
                <w:color w:val="000000"/>
                <w:sz w:val="18"/>
                <w:szCs w:val="18"/>
              </w:rPr>
              <w:t>24</w:t>
            </w:r>
          </w:p>
        </w:tc>
        <w:tc>
          <w:tcPr>
            <w:tcW w:w="933" w:type="dxa"/>
            <w:tcMar>
              <w:left w:w="57" w:type="dxa"/>
              <w:right w:w="57" w:type="dxa"/>
            </w:tcMar>
            <w:vAlign w:val="center"/>
          </w:tcPr>
          <w:p>
            <w:pPr>
              <w:spacing w:line="260" w:lineRule="exact"/>
              <w:jc w:val="center"/>
              <w:rPr>
                <w:rFonts w:eastAsia="仿宋"/>
              </w:rPr>
            </w:pPr>
            <w:r>
              <w:rPr>
                <w:rFonts w:hint="eastAsia" w:eastAsia="仿宋"/>
              </w:rPr>
              <w:t>第6511652号</w:t>
            </w:r>
          </w:p>
        </w:tc>
        <w:tc>
          <w:tcPr>
            <w:tcW w:w="883" w:type="dxa"/>
            <w:tcMar>
              <w:left w:w="57" w:type="dxa"/>
              <w:right w:w="57" w:type="dxa"/>
            </w:tcMar>
            <w:vAlign w:val="center"/>
          </w:tcPr>
          <w:p>
            <w:pPr>
              <w:spacing w:line="260" w:lineRule="exact"/>
              <w:jc w:val="center"/>
              <w:rPr>
                <w:rFonts w:eastAsia="仿宋"/>
              </w:rPr>
            </w:pPr>
            <w:r>
              <w:rPr>
                <w:rFonts w:hint="eastAsia" w:eastAsia="仿宋"/>
              </w:rPr>
              <w:t>广西壮族自治区畜牧研究所</w:t>
            </w:r>
          </w:p>
        </w:tc>
        <w:tc>
          <w:tcPr>
            <w:tcW w:w="783" w:type="dxa"/>
            <w:tcMar>
              <w:left w:w="57" w:type="dxa"/>
              <w:right w:w="57" w:type="dxa"/>
            </w:tcMar>
            <w:vAlign w:val="center"/>
          </w:tcPr>
          <w:p>
            <w:pPr>
              <w:spacing w:line="260" w:lineRule="exact"/>
              <w:jc w:val="center"/>
              <w:rPr>
                <w:rFonts w:eastAsia="仿宋"/>
              </w:rPr>
            </w:pPr>
            <w:r>
              <w:rPr>
                <w:rFonts w:hint="eastAsia" w:eastAsia="仿宋"/>
              </w:rPr>
              <w:t>肖正中;周晓情;吴柱月;周俊华;刘征;周剑辉;滕少花</w:t>
            </w:r>
          </w:p>
        </w:tc>
        <w:tc>
          <w:tcPr>
            <w:tcW w:w="834" w:type="dxa"/>
            <w:tcMar>
              <w:left w:w="57" w:type="dxa"/>
              <w:right w:w="57" w:type="dxa"/>
            </w:tcMar>
            <w:vAlign w:val="center"/>
          </w:tcPr>
          <w:p>
            <w:pPr>
              <w:spacing w:line="260" w:lineRule="exact"/>
              <w:jc w:val="center"/>
              <w:rPr>
                <w:rFonts w:eastAsia="仿宋"/>
              </w:rPr>
            </w:pPr>
            <w:r>
              <w:rPr>
                <w:rFonts w:hint="eastAsia" w:eastAsia="仿宋"/>
              </w:rPr>
              <w:t>有效</w:t>
            </w:r>
          </w:p>
        </w:tc>
        <w:tc>
          <w:tcPr>
            <w:tcW w:w="1206" w:type="dxa"/>
            <w:tcMar>
              <w:left w:w="57" w:type="dxa"/>
              <w:right w:w="57" w:type="dxa"/>
            </w:tcMar>
            <w:vAlign w:val="center"/>
          </w:tcPr>
          <w:p>
            <w:pPr>
              <w:spacing w:line="260" w:lineRule="exact"/>
              <w:jc w:val="center"/>
              <w:rPr>
                <w:rFonts w:eastAsia="仿宋"/>
              </w:rPr>
            </w:pPr>
            <w:r>
              <w:rPr>
                <w:rFonts w:hint="eastAsia" w:eastAsia="仿宋"/>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205" w:type="dxa"/>
            <w:tcMar>
              <w:left w:w="57" w:type="dxa"/>
              <w:right w:w="57" w:type="dxa"/>
            </w:tcMar>
            <w:vAlign w:val="center"/>
          </w:tcPr>
          <w:p>
            <w:pPr>
              <w:spacing w:line="240" w:lineRule="exact"/>
              <w:jc w:val="center"/>
              <w:rPr>
                <w:rFonts w:hint="default" w:eastAsia="仿宋"/>
                <w:lang w:val="en-US" w:eastAsia="zh-CN"/>
              </w:rPr>
            </w:pPr>
            <w:r>
              <w:rPr>
                <w:rFonts w:hint="eastAsia" w:eastAsia="仿宋"/>
              </w:rPr>
              <w:t>发明专利</w:t>
            </w:r>
          </w:p>
        </w:tc>
        <w:tc>
          <w:tcPr>
            <w:tcW w:w="1170" w:type="dxa"/>
            <w:gridSpan w:val="2"/>
            <w:tcMar>
              <w:left w:w="57" w:type="dxa"/>
              <w:right w:w="57" w:type="dxa"/>
            </w:tcMar>
            <w:vAlign w:val="center"/>
          </w:tcPr>
          <w:p>
            <w:pPr>
              <w:spacing w:line="260" w:lineRule="exact"/>
              <w:jc w:val="center"/>
              <w:rPr>
                <w:rFonts w:eastAsia="仿宋"/>
              </w:rPr>
            </w:pPr>
            <w:r>
              <w:rPr>
                <w:rFonts w:hint="eastAsia" w:eastAsia="仿宋"/>
              </w:rPr>
              <w:t>南方地区养牛场架子牛的育肥方法及育肥牛舍</w:t>
            </w:r>
          </w:p>
        </w:tc>
        <w:tc>
          <w:tcPr>
            <w:tcW w:w="1035" w:type="dxa"/>
            <w:tcMar>
              <w:left w:w="57" w:type="dxa"/>
              <w:right w:w="57" w:type="dxa"/>
            </w:tcMar>
            <w:vAlign w:val="center"/>
          </w:tcPr>
          <w:p>
            <w:pPr>
              <w:spacing w:line="260" w:lineRule="exact"/>
              <w:jc w:val="center"/>
              <w:rPr>
                <w:rFonts w:eastAsia="仿宋"/>
              </w:rPr>
            </w:pPr>
            <w:r>
              <w:rPr>
                <w:rFonts w:hint="eastAsia" w:eastAsia="仿宋"/>
              </w:rPr>
              <w:t>中国</w:t>
            </w:r>
          </w:p>
        </w:tc>
        <w:tc>
          <w:tcPr>
            <w:tcW w:w="1051" w:type="dxa"/>
            <w:tcMar>
              <w:left w:w="57" w:type="dxa"/>
              <w:right w:w="57" w:type="dxa"/>
            </w:tcMar>
            <w:vAlign w:val="center"/>
          </w:tcPr>
          <w:p>
            <w:pPr>
              <w:spacing w:line="260" w:lineRule="exact"/>
              <w:jc w:val="center"/>
              <w:rPr>
                <w:rFonts w:eastAsia="方正黑体_GBK"/>
                <w:color w:val="000000"/>
                <w:sz w:val="18"/>
                <w:szCs w:val="18"/>
              </w:rPr>
            </w:pPr>
            <w:r>
              <w:rPr>
                <w:rFonts w:hint="eastAsia" w:eastAsia="方正黑体_GBK"/>
                <w:color w:val="000000"/>
                <w:sz w:val="18"/>
                <w:szCs w:val="18"/>
              </w:rPr>
              <w:t>ZL 2022 1 1141105.X</w:t>
            </w:r>
          </w:p>
        </w:tc>
        <w:tc>
          <w:tcPr>
            <w:tcW w:w="880" w:type="dxa"/>
            <w:tcMar>
              <w:left w:w="57" w:type="dxa"/>
              <w:right w:w="57" w:type="dxa"/>
            </w:tcMar>
            <w:vAlign w:val="center"/>
          </w:tcPr>
          <w:p>
            <w:pPr>
              <w:spacing w:line="260" w:lineRule="exact"/>
              <w:jc w:val="center"/>
              <w:rPr>
                <w:rFonts w:eastAsia="方正黑体_GBK"/>
                <w:color w:val="000000"/>
                <w:sz w:val="18"/>
                <w:szCs w:val="18"/>
              </w:rPr>
            </w:pPr>
            <w:r>
              <w:rPr>
                <w:rFonts w:hint="eastAsia" w:eastAsia="方正黑体_GBK"/>
                <w:color w:val="000000"/>
                <w:sz w:val="18"/>
                <w:szCs w:val="18"/>
              </w:rPr>
              <w:t>2023</w:t>
            </w:r>
            <w:r>
              <w:rPr>
                <w:rFonts w:hint="eastAsia" w:eastAsia="方正黑体_GBK"/>
                <w:color w:val="000000"/>
                <w:sz w:val="18"/>
                <w:szCs w:val="18"/>
                <w:lang w:val="en-US" w:eastAsia="zh-CN"/>
              </w:rPr>
              <w:t>.</w:t>
            </w:r>
            <w:r>
              <w:rPr>
                <w:rFonts w:hint="eastAsia" w:eastAsia="方正黑体_GBK"/>
                <w:color w:val="000000"/>
                <w:sz w:val="18"/>
                <w:szCs w:val="18"/>
              </w:rPr>
              <w:t>07</w:t>
            </w:r>
            <w:r>
              <w:rPr>
                <w:rFonts w:hint="eastAsia" w:eastAsia="方正黑体_GBK"/>
                <w:color w:val="000000"/>
                <w:sz w:val="18"/>
                <w:szCs w:val="18"/>
                <w:lang w:val="en-US" w:eastAsia="zh-CN"/>
              </w:rPr>
              <w:t>.</w:t>
            </w:r>
            <w:r>
              <w:rPr>
                <w:rFonts w:hint="eastAsia" w:eastAsia="方正黑体_GBK"/>
                <w:color w:val="000000"/>
                <w:sz w:val="18"/>
                <w:szCs w:val="18"/>
              </w:rPr>
              <w:t>07</w:t>
            </w:r>
          </w:p>
        </w:tc>
        <w:tc>
          <w:tcPr>
            <w:tcW w:w="933" w:type="dxa"/>
            <w:tcMar>
              <w:left w:w="57" w:type="dxa"/>
              <w:right w:w="57" w:type="dxa"/>
            </w:tcMar>
            <w:vAlign w:val="center"/>
          </w:tcPr>
          <w:p>
            <w:pPr>
              <w:spacing w:line="260" w:lineRule="exact"/>
              <w:jc w:val="center"/>
              <w:rPr>
                <w:rFonts w:eastAsia="仿宋"/>
              </w:rPr>
            </w:pPr>
            <w:r>
              <w:rPr>
                <w:rFonts w:hint="eastAsia" w:eastAsia="仿宋"/>
              </w:rPr>
              <w:t>第6120795号</w:t>
            </w:r>
          </w:p>
        </w:tc>
        <w:tc>
          <w:tcPr>
            <w:tcW w:w="883" w:type="dxa"/>
            <w:tcMar>
              <w:left w:w="57" w:type="dxa"/>
              <w:right w:w="57" w:type="dxa"/>
            </w:tcMar>
            <w:vAlign w:val="center"/>
          </w:tcPr>
          <w:p>
            <w:pPr>
              <w:spacing w:line="260" w:lineRule="exact"/>
              <w:jc w:val="center"/>
              <w:rPr>
                <w:rFonts w:eastAsia="仿宋"/>
              </w:rPr>
            </w:pPr>
            <w:r>
              <w:rPr>
                <w:rFonts w:hint="eastAsia" w:eastAsia="仿宋"/>
              </w:rPr>
              <w:t>广西壮族自治区畜牧研究所、广西盈佰春新材料科技有限公司</w:t>
            </w:r>
          </w:p>
        </w:tc>
        <w:tc>
          <w:tcPr>
            <w:tcW w:w="783" w:type="dxa"/>
            <w:tcMar>
              <w:left w:w="57" w:type="dxa"/>
              <w:right w:w="57" w:type="dxa"/>
            </w:tcMar>
            <w:vAlign w:val="center"/>
          </w:tcPr>
          <w:p>
            <w:pPr>
              <w:spacing w:line="260" w:lineRule="exact"/>
              <w:jc w:val="center"/>
              <w:rPr>
                <w:rFonts w:eastAsia="仿宋"/>
              </w:rPr>
            </w:pPr>
            <w:r>
              <w:rPr>
                <w:rFonts w:hint="eastAsia" w:eastAsia="仿宋"/>
              </w:rPr>
              <w:t>王启芝;周军;廖海洪;黄光云;邱磊;黄明光;朱文</w:t>
            </w:r>
          </w:p>
          <w:p>
            <w:pPr>
              <w:spacing w:line="260" w:lineRule="exact"/>
              <w:jc w:val="center"/>
              <w:rPr>
                <w:rFonts w:eastAsia="仿宋"/>
              </w:rPr>
            </w:pPr>
            <w:r>
              <w:rPr>
                <w:rFonts w:hint="eastAsia" w:eastAsia="仿宋"/>
              </w:rPr>
              <w:t>何仁春;温斌华;贾银海</w:t>
            </w:r>
          </w:p>
        </w:tc>
        <w:tc>
          <w:tcPr>
            <w:tcW w:w="834" w:type="dxa"/>
            <w:tcMar>
              <w:left w:w="57" w:type="dxa"/>
              <w:right w:w="57" w:type="dxa"/>
            </w:tcMar>
            <w:vAlign w:val="center"/>
          </w:tcPr>
          <w:p>
            <w:pPr>
              <w:spacing w:line="260" w:lineRule="exact"/>
              <w:jc w:val="center"/>
              <w:rPr>
                <w:rFonts w:eastAsia="仿宋"/>
              </w:rPr>
            </w:pPr>
            <w:r>
              <w:rPr>
                <w:rFonts w:hint="eastAsia" w:eastAsia="仿宋"/>
              </w:rPr>
              <w:t>有效</w:t>
            </w:r>
          </w:p>
        </w:tc>
        <w:tc>
          <w:tcPr>
            <w:tcW w:w="1206" w:type="dxa"/>
            <w:tcMar>
              <w:left w:w="57" w:type="dxa"/>
              <w:right w:w="57" w:type="dxa"/>
            </w:tcMar>
            <w:vAlign w:val="center"/>
          </w:tcPr>
          <w:p>
            <w:pPr>
              <w:spacing w:line="260" w:lineRule="exact"/>
              <w:jc w:val="center"/>
              <w:rPr>
                <w:rFonts w:eastAsia="仿宋"/>
              </w:rPr>
            </w:pPr>
            <w:r>
              <w:rPr>
                <w:rFonts w:hint="eastAsia" w:eastAsia="仿宋"/>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205" w:type="dxa"/>
            <w:tcMar>
              <w:left w:w="57" w:type="dxa"/>
              <w:right w:w="57" w:type="dxa"/>
            </w:tcMar>
            <w:vAlign w:val="center"/>
          </w:tcPr>
          <w:p>
            <w:pPr>
              <w:adjustRightInd w:val="0"/>
              <w:snapToGrid w:val="0"/>
              <w:spacing w:line="320" w:lineRule="exact"/>
              <w:jc w:val="center"/>
              <w:rPr>
                <w:rFonts w:eastAsia="仿宋"/>
              </w:rPr>
            </w:pPr>
            <w:r>
              <w:rPr>
                <w:rFonts w:hint="eastAsia" w:eastAsia="仿宋"/>
              </w:rPr>
              <w:t>发明专利</w:t>
            </w:r>
          </w:p>
        </w:tc>
        <w:tc>
          <w:tcPr>
            <w:tcW w:w="1170" w:type="dxa"/>
            <w:gridSpan w:val="2"/>
            <w:tcMar>
              <w:left w:w="57" w:type="dxa"/>
              <w:right w:w="57" w:type="dxa"/>
            </w:tcMar>
            <w:vAlign w:val="center"/>
          </w:tcPr>
          <w:p>
            <w:pPr>
              <w:adjustRightInd w:val="0"/>
              <w:snapToGrid w:val="0"/>
              <w:spacing w:line="320" w:lineRule="exact"/>
              <w:jc w:val="center"/>
              <w:rPr>
                <w:rFonts w:eastAsia="仿宋"/>
              </w:rPr>
            </w:pPr>
            <w:r>
              <w:rPr>
                <w:rFonts w:hint="eastAsia" w:eastAsia="仿宋"/>
              </w:rPr>
              <w:t>悬吊式清粪系统及方法</w:t>
            </w:r>
          </w:p>
        </w:tc>
        <w:tc>
          <w:tcPr>
            <w:tcW w:w="1035" w:type="dxa"/>
            <w:tcMar>
              <w:left w:w="57" w:type="dxa"/>
              <w:right w:w="57" w:type="dxa"/>
            </w:tcMar>
            <w:vAlign w:val="center"/>
          </w:tcPr>
          <w:p>
            <w:pPr>
              <w:spacing w:line="240" w:lineRule="exact"/>
              <w:jc w:val="center"/>
              <w:rPr>
                <w:rFonts w:eastAsia="仿宋"/>
              </w:rPr>
            </w:pPr>
            <w:r>
              <w:rPr>
                <w:rFonts w:hint="eastAsia" w:eastAsia="仿宋"/>
              </w:rPr>
              <w:t>中国</w:t>
            </w:r>
          </w:p>
        </w:tc>
        <w:tc>
          <w:tcPr>
            <w:tcW w:w="1051" w:type="dxa"/>
            <w:tcMar>
              <w:left w:w="57" w:type="dxa"/>
              <w:right w:w="57" w:type="dxa"/>
            </w:tcMar>
            <w:vAlign w:val="center"/>
          </w:tcPr>
          <w:p>
            <w:pPr>
              <w:spacing w:line="260" w:lineRule="exact"/>
              <w:jc w:val="center"/>
              <w:rPr>
                <w:rFonts w:eastAsia="仿宋"/>
              </w:rPr>
            </w:pPr>
            <w:r>
              <w:rPr>
                <w:rFonts w:hint="eastAsia" w:eastAsia="方正黑体_GBK"/>
                <w:color w:val="000000"/>
                <w:sz w:val="18"/>
                <w:szCs w:val="18"/>
              </w:rPr>
              <w:t>ZL 2020 1 0563662.5</w:t>
            </w:r>
          </w:p>
        </w:tc>
        <w:tc>
          <w:tcPr>
            <w:tcW w:w="880" w:type="dxa"/>
            <w:tcMar>
              <w:left w:w="57" w:type="dxa"/>
              <w:right w:w="57" w:type="dxa"/>
            </w:tcMar>
            <w:vAlign w:val="center"/>
          </w:tcPr>
          <w:p>
            <w:pPr>
              <w:spacing w:line="240" w:lineRule="exact"/>
              <w:jc w:val="center"/>
              <w:rPr>
                <w:rFonts w:eastAsia="仿宋"/>
              </w:rPr>
            </w:pPr>
            <w:r>
              <w:rPr>
                <w:rFonts w:hint="eastAsia" w:eastAsia="方正黑体_GBK"/>
                <w:color w:val="000000"/>
                <w:sz w:val="18"/>
                <w:szCs w:val="18"/>
              </w:rPr>
              <w:t>2024</w:t>
            </w:r>
            <w:r>
              <w:rPr>
                <w:rFonts w:hint="eastAsia" w:eastAsia="方正黑体_GBK"/>
                <w:color w:val="000000"/>
                <w:sz w:val="18"/>
                <w:szCs w:val="18"/>
                <w:lang w:val="en-US" w:eastAsia="zh-CN"/>
              </w:rPr>
              <w:t>.</w:t>
            </w:r>
            <w:r>
              <w:rPr>
                <w:rFonts w:hint="eastAsia" w:eastAsia="方正黑体_GBK"/>
                <w:color w:val="000000"/>
                <w:sz w:val="18"/>
                <w:szCs w:val="18"/>
              </w:rPr>
              <w:t>05</w:t>
            </w:r>
            <w:r>
              <w:rPr>
                <w:rFonts w:hint="eastAsia" w:eastAsia="方正黑体_GBK"/>
                <w:color w:val="000000"/>
                <w:sz w:val="18"/>
                <w:szCs w:val="18"/>
                <w:lang w:val="en-US" w:eastAsia="zh-CN"/>
              </w:rPr>
              <w:t>.</w:t>
            </w:r>
            <w:r>
              <w:rPr>
                <w:rFonts w:hint="eastAsia" w:eastAsia="方正黑体_GBK"/>
                <w:color w:val="000000"/>
                <w:sz w:val="18"/>
                <w:szCs w:val="18"/>
              </w:rPr>
              <w:t>07</w:t>
            </w:r>
          </w:p>
        </w:tc>
        <w:tc>
          <w:tcPr>
            <w:tcW w:w="933" w:type="dxa"/>
            <w:tcMar>
              <w:left w:w="57" w:type="dxa"/>
              <w:right w:w="57" w:type="dxa"/>
            </w:tcMar>
            <w:vAlign w:val="center"/>
          </w:tcPr>
          <w:p>
            <w:pPr>
              <w:spacing w:line="240" w:lineRule="exact"/>
              <w:jc w:val="center"/>
              <w:rPr>
                <w:rFonts w:eastAsia="仿宋"/>
              </w:rPr>
            </w:pPr>
            <w:r>
              <w:rPr>
                <w:rFonts w:hint="eastAsia" w:eastAsia="仿宋"/>
              </w:rPr>
              <w:t>第6971764号</w:t>
            </w:r>
          </w:p>
        </w:tc>
        <w:tc>
          <w:tcPr>
            <w:tcW w:w="883" w:type="dxa"/>
            <w:tcMar>
              <w:left w:w="57" w:type="dxa"/>
              <w:right w:w="57" w:type="dxa"/>
            </w:tcMar>
            <w:vAlign w:val="center"/>
          </w:tcPr>
          <w:p>
            <w:pPr>
              <w:spacing w:line="240" w:lineRule="exact"/>
              <w:jc w:val="center"/>
              <w:rPr>
                <w:rFonts w:eastAsia="仿宋"/>
              </w:rPr>
            </w:pPr>
            <w:r>
              <w:rPr>
                <w:rFonts w:hint="eastAsia" w:eastAsia="仿宋"/>
              </w:rPr>
              <w:t>广西壮族自治区畜牧研究所</w:t>
            </w:r>
          </w:p>
        </w:tc>
        <w:tc>
          <w:tcPr>
            <w:tcW w:w="783" w:type="dxa"/>
            <w:tcMar>
              <w:left w:w="57" w:type="dxa"/>
              <w:right w:w="57" w:type="dxa"/>
            </w:tcMar>
            <w:vAlign w:val="center"/>
          </w:tcPr>
          <w:p>
            <w:pPr>
              <w:spacing w:line="240" w:lineRule="exact"/>
              <w:jc w:val="center"/>
              <w:rPr>
                <w:rFonts w:eastAsia="仿宋"/>
              </w:rPr>
            </w:pPr>
            <w:r>
              <w:rPr>
                <w:rFonts w:hint="eastAsia" w:eastAsia="仿宋"/>
              </w:rPr>
              <w:t>肖正中;吴柱月;周晓情</w:t>
            </w:r>
          </w:p>
        </w:tc>
        <w:tc>
          <w:tcPr>
            <w:tcW w:w="834" w:type="dxa"/>
            <w:tcMar>
              <w:left w:w="57" w:type="dxa"/>
              <w:right w:w="57" w:type="dxa"/>
            </w:tcMar>
            <w:vAlign w:val="center"/>
          </w:tcPr>
          <w:p>
            <w:pPr>
              <w:spacing w:line="240" w:lineRule="exact"/>
              <w:jc w:val="center"/>
              <w:rPr>
                <w:rFonts w:eastAsia="仿宋"/>
              </w:rPr>
            </w:pPr>
            <w:r>
              <w:rPr>
                <w:rFonts w:hint="eastAsia" w:eastAsia="仿宋"/>
              </w:rPr>
              <w:t>有效</w:t>
            </w:r>
          </w:p>
        </w:tc>
        <w:tc>
          <w:tcPr>
            <w:tcW w:w="1206" w:type="dxa"/>
            <w:tcMar>
              <w:left w:w="57" w:type="dxa"/>
              <w:right w:w="57" w:type="dxa"/>
            </w:tcMar>
            <w:vAlign w:val="center"/>
          </w:tcPr>
          <w:p>
            <w:pPr>
              <w:jc w:val="center"/>
              <w:rPr>
                <w:rFonts w:eastAsia="仿宋"/>
              </w:rPr>
            </w:pPr>
            <w:r>
              <w:rPr>
                <w:rFonts w:hint="eastAsia" w:eastAsia="仿宋"/>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205" w:type="dxa"/>
            <w:tcMar>
              <w:left w:w="57" w:type="dxa"/>
              <w:right w:w="57" w:type="dxa"/>
            </w:tcMar>
            <w:vAlign w:val="center"/>
          </w:tcPr>
          <w:p>
            <w:pPr>
              <w:spacing w:line="240" w:lineRule="exact"/>
              <w:jc w:val="center"/>
              <w:rPr>
                <w:rFonts w:eastAsia="仿宋"/>
              </w:rPr>
            </w:pPr>
            <w:r>
              <w:rPr>
                <w:rFonts w:hint="eastAsia" w:eastAsia="仿宋"/>
              </w:rPr>
              <w:t>发明专利</w:t>
            </w:r>
          </w:p>
        </w:tc>
        <w:tc>
          <w:tcPr>
            <w:tcW w:w="1170" w:type="dxa"/>
            <w:gridSpan w:val="2"/>
            <w:tcMar>
              <w:left w:w="57" w:type="dxa"/>
              <w:right w:w="57" w:type="dxa"/>
            </w:tcMar>
            <w:vAlign w:val="center"/>
          </w:tcPr>
          <w:p>
            <w:pPr>
              <w:spacing w:line="240" w:lineRule="exact"/>
              <w:jc w:val="center"/>
              <w:rPr>
                <w:rFonts w:eastAsia="仿宋"/>
              </w:rPr>
            </w:pPr>
            <w:r>
              <w:rPr>
                <w:rFonts w:hint="eastAsia" w:eastAsia="仿宋"/>
              </w:rPr>
              <w:t>一种桑枝饲料加工的一体化生产线</w:t>
            </w:r>
          </w:p>
        </w:tc>
        <w:tc>
          <w:tcPr>
            <w:tcW w:w="1035" w:type="dxa"/>
            <w:tcMar>
              <w:left w:w="57" w:type="dxa"/>
              <w:right w:w="57" w:type="dxa"/>
            </w:tcMar>
            <w:vAlign w:val="center"/>
          </w:tcPr>
          <w:p>
            <w:pPr>
              <w:spacing w:line="240" w:lineRule="exact"/>
              <w:jc w:val="center"/>
              <w:rPr>
                <w:rFonts w:eastAsia="仿宋"/>
              </w:rPr>
            </w:pPr>
            <w:r>
              <w:rPr>
                <w:rFonts w:hint="eastAsia" w:eastAsia="仿宋"/>
              </w:rPr>
              <w:t>中国</w:t>
            </w:r>
          </w:p>
        </w:tc>
        <w:tc>
          <w:tcPr>
            <w:tcW w:w="1051" w:type="dxa"/>
            <w:tcMar>
              <w:left w:w="57" w:type="dxa"/>
              <w:right w:w="57" w:type="dxa"/>
            </w:tcMar>
            <w:vAlign w:val="center"/>
          </w:tcPr>
          <w:p>
            <w:pPr>
              <w:spacing w:line="260" w:lineRule="exact"/>
              <w:jc w:val="center"/>
              <w:rPr>
                <w:rFonts w:eastAsia="仿宋"/>
              </w:rPr>
            </w:pPr>
            <w:r>
              <w:rPr>
                <w:rFonts w:hint="eastAsia" w:eastAsia="方正黑体_GBK"/>
                <w:color w:val="000000"/>
                <w:sz w:val="18"/>
                <w:szCs w:val="18"/>
              </w:rPr>
              <w:t>ZL 2022 1 0716311.2</w:t>
            </w:r>
          </w:p>
        </w:tc>
        <w:tc>
          <w:tcPr>
            <w:tcW w:w="880" w:type="dxa"/>
            <w:tcMar>
              <w:left w:w="57" w:type="dxa"/>
              <w:right w:w="57" w:type="dxa"/>
            </w:tcMar>
            <w:vAlign w:val="center"/>
          </w:tcPr>
          <w:p>
            <w:pPr>
              <w:spacing w:line="240" w:lineRule="exact"/>
              <w:jc w:val="center"/>
              <w:rPr>
                <w:rFonts w:eastAsia="仿宋"/>
              </w:rPr>
            </w:pPr>
            <w:r>
              <w:rPr>
                <w:rFonts w:hint="eastAsia" w:eastAsia="方正黑体_GBK"/>
                <w:color w:val="000000"/>
                <w:sz w:val="18"/>
                <w:szCs w:val="18"/>
              </w:rPr>
              <w:t>2023</w:t>
            </w:r>
            <w:r>
              <w:rPr>
                <w:rFonts w:hint="eastAsia" w:eastAsia="方正黑体_GBK"/>
                <w:color w:val="000000"/>
                <w:sz w:val="18"/>
                <w:szCs w:val="18"/>
                <w:lang w:val="en-US" w:eastAsia="zh-CN"/>
              </w:rPr>
              <w:t>.</w:t>
            </w:r>
            <w:r>
              <w:rPr>
                <w:rFonts w:hint="eastAsia" w:eastAsia="方正黑体_GBK"/>
                <w:color w:val="000000"/>
                <w:sz w:val="18"/>
                <w:szCs w:val="18"/>
              </w:rPr>
              <w:t>10</w:t>
            </w:r>
            <w:r>
              <w:rPr>
                <w:rFonts w:hint="eastAsia" w:eastAsia="方正黑体_GBK"/>
                <w:color w:val="000000"/>
                <w:sz w:val="18"/>
                <w:szCs w:val="18"/>
                <w:lang w:val="en-US" w:eastAsia="zh-CN"/>
              </w:rPr>
              <w:t>.</w:t>
            </w:r>
            <w:r>
              <w:rPr>
                <w:rFonts w:hint="eastAsia" w:eastAsia="方正黑体_GBK"/>
                <w:color w:val="000000"/>
                <w:sz w:val="18"/>
                <w:szCs w:val="18"/>
              </w:rPr>
              <w:t>13</w:t>
            </w:r>
          </w:p>
        </w:tc>
        <w:tc>
          <w:tcPr>
            <w:tcW w:w="933" w:type="dxa"/>
            <w:tcMar>
              <w:left w:w="57" w:type="dxa"/>
              <w:right w:w="57" w:type="dxa"/>
            </w:tcMar>
            <w:vAlign w:val="center"/>
          </w:tcPr>
          <w:p>
            <w:pPr>
              <w:spacing w:line="240" w:lineRule="exact"/>
              <w:jc w:val="center"/>
              <w:rPr>
                <w:rFonts w:eastAsia="仿宋"/>
              </w:rPr>
            </w:pPr>
            <w:r>
              <w:rPr>
                <w:rFonts w:hint="eastAsia" w:eastAsia="仿宋"/>
              </w:rPr>
              <w:t>第6399194号</w:t>
            </w:r>
          </w:p>
        </w:tc>
        <w:tc>
          <w:tcPr>
            <w:tcW w:w="883" w:type="dxa"/>
            <w:tcMar>
              <w:left w:w="57" w:type="dxa"/>
              <w:right w:w="57" w:type="dxa"/>
            </w:tcMar>
            <w:vAlign w:val="center"/>
          </w:tcPr>
          <w:p>
            <w:pPr>
              <w:spacing w:line="240" w:lineRule="exact"/>
              <w:jc w:val="center"/>
              <w:rPr>
                <w:rFonts w:eastAsia="仿宋"/>
              </w:rPr>
            </w:pPr>
            <w:r>
              <w:rPr>
                <w:rFonts w:hint="eastAsia" w:eastAsia="仿宋"/>
              </w:rPr>
              <w:t>广西壮族自治区畜牧研究所</w:t>
            </w:r>
          </w:p>
        </w:tc>
        <w:tc>
          <w:tcPr>
            <w:tcW w:w="783" w:type="dxa"/>
            <w:tcMar>
              <w:left w:w="57" w:type="dxa"/>
              <w:right w:w="57" w:type="dxa"/>
            </w:tcMar>
            <w:vAlign w:val="center"/>
          </w:tcPr>
          <w:p>
            <w:pPr>
              <w:spacing w:line="240" w:lineRule="exact"/>
              <w:jc w:val="center"/>
              <w:rPr>
                <w:rFonts w:eastAsia="仿宋"/>
              </w:rPr>
            </w:pPr>
            <w:r>
              <w:rPr>
                <w:rFonts w:hint="eastAsia" w:eastAsia="仿宋"/>
              </w:rPr>
              <w:t>吴柱月;肖正中;滕少花;周晓情;周俊华</w:t>
            </w:r>
          </w:p>
        </w:tc>
        <w:tc>
          <w:tcPr>
            <w:tcW w:w="834" w:type="dxa"/>
            <w:tcMar>
              <w:left w:w="57" w:type="dxa"/>
              <w:right w:w="57" w:type="dxa"/>
            </w:tcMar>
            <w:vAlign w:val="center"/>
          </w:tcPr>
          <w:p>
            <w:pPr>
              <w:spacing w:line="240" w:lineRule="exact"/>
              <w:jc w:val="center"/>
              <w:rPr>
                <w:rFonts w:eastAsia="仿宋"/>
              </w:rPr>
            </w:pPr>
            <w:r>
              <w:rPr>
                <w:rFonts w:hint="eastAsia" w:eastAsia="仿宋"/>
              </w:rPr>
              <w:t>有效</w:t>
            </w:r>
          </w:p>
        </w:tc>
        <w:tc>
          <w:tcPr>
            <w:tcW w:w="1206" w:type="dxa"/>
            <w:tcMar>
              <w:left w:w="57" w:type="dxa"/>
              <w:right w:w="57" w:type="dxa"/>
            </w:tcMar>
            <w:vAlign w:val="center"/>
          </w:tcPr>
          <w:p>
            <w:pPr>
              <w:jc w:val="center"/>
              <w:rPr>
                <w:rFonts w:eastAsia="仿宋"/>
              </w:rPr>
            </w:pPr>
            <w:r>
              <w:rPr>
                <w:rFonts w:hint="eastAsia" w:eastAsia="仿宋"/>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1205" w:type="dxa"/>
            <w:tcMar>
              <w:left w:w="57" w:type="dxa"/>
              <w:right w:w="57" w:type="dxa"/>
            </w:tcMar>
            <w:vAlign w:val="center"/>
          </w:tcPr>
          <w:p>
            <w:pPr>
              <w:spacing w:line="240" w:lineRule="exact"/>
              <w:jc w:val="center"/>
              <w:rPr>
                <w:rFonts w:eastAsia="仿宋"/>
              </w:rPr>
            </w:pPr>
            <w:r>
              <w:rPr>
                <w:rFonts w:hint="eastAsia" w:eastAsia="仿宋"/>
              </w:rPr>
              <w:t>发明专利</w:t>
            </w:r>
          </w:p>
        </w:tc>
        <w:tc>
          <w:tcPr>
            <w:tcW w:w="1170" w:type="dxa"/>
            <w:gridSpan w:val="2"/>
            <w:tcMar>
              <w:left w:w="57" w:type="dxa"/>
              <w:right w:w="57" w:type="dxa"/>
            </w:tcMar>
            <w:vAlign w:val="center"/>
          </w:tcPr>
          <w:p>
            <w:pPr>
              <w:spacing w:line="240" w:lineRule="exact"/>
              <w:jc w:val="center"/>
              <w:rPr>
                <w:rFonts w:eastAsia="仿宋"/>
              </w:rPr>
            </w:pPr>
            <w:r>
              <w:rPr>
                <w:rFonts w:hint="eastAsia" w:eastAsia="仿宋"/>
              </w:rPr>
              <w:t>一种模拟放牧环境的肉牛生态养殖牧场</w:t>
            </w:r>
          </w:p>
        </w:tc>
        <w:tc>
          <w:tcPr>
            <w:tcW w:w="1035" w:type="dxa"/>
            <w:tcMar>
              <w:left w:w="57" w:type="dxa"/>
              <w:right w:w="57" w:type="dxa"/>
            </w:tcMar>
            <w:vAlign w:val="center"/>
          </w:tcPr>
          <w:p>
            <w:pPr>
              <w:spacing w:line="240" w:lineRule="exact"/>
              <w:jc w:val="center"/>
              <w:rPr>
                <w:rFonts w:eastAsia="仿宋"/>
              </w:rPr>
            </w:pPr>
            <w:r>
              <w:rPr>
                <w:rFonts w:hint="eastAsia" w:eastAsia="仿宋"/>
              </w:rPr>
              <w:t>中国</w:t>
            </w:r>
          </w:p>
        </w:tc>
        <w:tc>
          <w:tcPr>
            <w:tcW w:w="1051" w:type="dxa"/>
            <w:tcMar>
              <w:left w:w="57" w:type="dxa"/>
              <w:right w:w="57" w:type="dxa"/>
            </w:tcMar>
            <w:vAlign w:val="center"/>
          </w:tcPr>
          <w:p>
            <w:pPr>
              <w:adjustRightInd w:val="0"/>
              <w:snapToGrid w:val="0"/>
              <w:spacing w:line="320" w:lineRule="exact"/>
              <w:rPr>
                <w:rFonts w:eastAsia="方正黑体_GBK"/>
              </w:rPr>
            </w:pPr>
            <w:r>
              <w:rPr>
                <w:rFonts w:hint="eastAsia" w:eastAsia="方正黑体_GBK"/>
                <w:color w:val="000000"/>
                <w:sz w:val="18"/>
                <w:szCs w:val="18"/>
              </w:rPr>
              <w:t>ZL 2021 1 1005007.9</w:t>
            </w:r>
          </w:p>
        </w:tc>
        <w:tc>
          <w:tcPr>
            <w:tcW w:w="880" w:type="dxa"/>
            <w:tcMar>
              <w:left w:w="57" w:type="dxa"/>
              <w:right w:w="57" w:type="dxa"/>
            </w:tcMar>
            <w:vAlign w:val="center"/>
          </w:tcPr>
          <w:p>
            <w:pPr>
              <w:spacing w:line="240" w:lineRule="exact"/>
              <w:jc w:val="center"/>
              <w:rPr>
                <w:rFonts w:eastAsia="仿宋"/>
              </w:rPr>
            </w:pPr>
            <w:r>
              <w:rPr>
                <w:rFonts w:hint="eastAsia" w:eastAsia="方正黑体_GBK"/>
                <w:color w:val="000000"/>
                <w:sz w:val="18"/>
                <w:szCs w:val="18"/>
              </w:rPr>
              <w:t>2023</w:t>
            </w:r>
            <w:r>
              <w:rPr>
                <w:rFonts w:hint="eastAsia" w:eastAsia="方正黑体_GBK"/>
                <w:color w:val="000000"/>
                <w:sz w:val="18"/>
                <w:szCs w:val="18"/>
                <w:lang w:val="en-US" w:eastAsia="zh-CN"/>
              </w:rPr>
              <w:t>.</w:t>
            </w:r>
            <w:r>
              <w:rPr>
                <w:rFonts w:hint="eastAsia" w:eastAsia="方正黑体_GBK"/>
                <w:color w:val="000000"/>
                <w:sz w:val="18"/>
                <w:szCs w:val="18"/>
              </w:rPr>
              <w:t>01</w:t>
            </w:r>
            <w:r>
              <w:rPr>
                <w:rFonts w:hint="eastAsia" w:eastAsia="方正黑体_GBK"/>
                <w:color w:val="000000"/>
                <w:sz w:val="18"/>
                <w:szCs w:val="18"/>
                <w:lang w:val="en-US" w:eastAsia="zh-CN"/>
              </w:rPr>
              <w:t>.</w:t>
            </w:r>
            <w:r>
              <w:rPr>
                <w:rFonts w:hint="eastAsia" w:eastAsia="方正黑体_GBK"/>
                <w:color w:val="000000"/>
                <w:sz w:val="18"/>
                <w:szCs w:val="18"/>
              </w:rPr>
              <w:t>13</w:t>
            </w:r>
          </w:p>
        </w:tc>
        <w:tc>
          <w:tcPr>
            <w:tcW w:w="933" w:type="dxa"/>
            <w:tcMar>
              <w:left w:w="57" w:type="dxa"/>
              <w:right w:w="57" w:type="dxa"/>
            </w:tcMar>
            <w:vAlign w:val="center"/>
          </w:tcPr>
          <w:p>
            <w:pPr>
              <w:spacing w:line="240" w:lineRule="exact"/>
              <w:rPr>
                <w:rFonts w:eastAsia="仿宋"/>
              </w:rPr>
            </w:pPr>
            <w:r>
              <w:rPr>
                <w:rFonts w:hint="eastAsia" w:eastAsia="仿宋"/>
              </w:rPr>
              <w:t>第5693576号</w:t>
            </w:r>
          </w:p>
        </w:tc>
        <w:tc>
          <w:tcPr>
            <w:tcW w:w="883" w:type="dxa"/>
            <w:tcMar>
              <w:left w:w="57" w:type="dxa"/>
              <w:right w:w="57" w:type="dxa"/>
            </w:tcMar>
            <w:vAlign w:val="center"/>
          </w:tcPr>
          <w:p>
            <w:pPr>
              <w:spacing w:line="240" w:lineRule="exact"/>
              <w:jc w:val="center"/>
              <w:rPr>
                <w:rFonts w:eastAsia="仿宋"/>
              </w:rPr>
            </w:pPr>
            <w:r>
              <w:rPr>
                <w:rFonts w:hint="eastAsia" w:eastAsia="仿宋"/>
              </w:rPr>
              <w:t>广西壮族自治区畜牧研究所</w:t>
            </w:r>
          </w:p>
        </w:tc>
        <w:tc>
          <w:tcPr>
            <w:tcW w:w="783" w:type="dxa"/>
            <w:tcMar>
              <w:left w:w="57" w:type="dxa"/>
              <w:right w:w="57" w:type="dxa"/>
            </w:tcMar>
            <w:vAlign w:val="center"/>
          </w:tcPr>
          <w:p>
            <w:pPr>
              <w:spacing w:line="240" w:lineRule="exact"/>
              <w:jc w:val="center"/>
              <w:rPr>
                <w:rFonts w:eastAsia="仿宋"/>
              </w:rPr>
            </w:pPr>
            <w:r>
              <w:rPr>
                <w:rFonts w:hint="eastAsia" w:eastAsia="仿宋"/>
              </w:rPr>
              <w:t>吴柱月;滕少花;肖正中;王自豪;周晓情;周俊华;严静;滕汉东</w:t>
            </w:r>
          </w:p>
        </w:tc>
        <w:tc>
          <w:tcPr>
            <w:tcW w:w="834" w:type="dxa"/>
            <w:tcMar>
              <w:left w:w="57" w:type="dxa"/>
              <w:right w:w="57" w:type="dxa"/>
            </w:tcMar>
            <w:vAlign w:val="center"/>
          </w:tcPr>
          <w:p>
            <w:pPr>
              <w:spacing w:line="240" w:lineRule="exact"/>
              <w:jc w:val="center"/>
              <w:rPr>
                <w:rFonts w:eastAsia="仿宋"/>
              </w:rPr>
            </w:pPr>
            <w:r>
              <w:rPr>
                <w:rFonts w:hint="eastAsia" w:eastAsia="仿宋"/>
              </w:rPr>
              <w:t>有效</w:t>
            </w:r>
          </w:p>
        </w:tc>
        <w:tc>
          <w:tcPr>
            <w:tcW w:w="1206" w:type="dxa"/>
            <w:tcMar>
              <w:left w:w="57" w:type="dxa"/>
              <w:right w:w="57" w:type="dxa"/>
            </w:tcMar>
            <w:vAlign w:val="center"/>
          </w:tcPr>
          <w:p>
            <w:pPr>
              <w:jc w:val="center"/>
              <w:rPr>
                <w:rFonts w:eastAsia="仿宋"/>
              </w:rPr>
            </w:pPr>
            <w:r>
              <w:rPr>
                <w:rFonts w:hint="eastAsia" w:eastAsia="仿宋"/>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1205" w:type="dxa"/>
            <w:tcMar>
              <w:left w:w="57" w:type="dxa"/>
              <w:right w:w="57" w:type="dxa"/>
            </w:tcMar>
            <w:vAlign w:val="center"/>
          </w:tcPr>
          <w:p>
            <w:pPr>
              <w:spacing w:line="240" w:lineRule="exact"/>
              <w:jc w:val="center"/>
              <w:rPr>
                <w:rFonts w:eastAsia="仿宋"/>
              </w:rPr>
            </w:pPr>
            <w:r>
              <w:rPr>
                <w:rFonts w:hint="eastAsia" w:eastAsia="仿宋"/>
              </w:rPr>
              <w:t>发明专利</w:t>
            </w:r>
          </w:p>
        </w:tc>
        <w:tc>
          <w:tcPr>
            <w:tcW w:w="1170" w:type="dxa"/>
            <w:gridSpan w:val="2"/>
            <w:tcMar>
              <w:left w:w="57" w:type="dxa"/>
              <w:right w:w="57" w:type="dxa"/>
            </w:tcMar>
            <w:vAlign w:val="center"/>
          </w:tcPr>
          <w:p>
            <w:pPr>
              <w:spacing w:line="240" w:lineRule="exact"/>
              <w:jc w:val="center"/>
              <w:rPr>
                <w:rFonts w:eastAsia="仿宋"/>
              </w:rPr>
            </w:pPr>
            <w:r>
              <w:rPr>
                <w:rFonts w:hint="eastAsia" w:eastAsia="仿宋"/>
              </w:rPr>
              <w:t>一种畜牧养殖用智能化自动清洁装置</w:t>
            </w:r>
          </w:p>
        </w:tc>
        <w:tc>
          <w:tcPr>
            <w:tcW w:w="1035" w:type="dxa"/>
            <w:tcMar>
              <w:left w:w="57" w:type="dxa"/>
              <w:right w:w="57" w:type="dxa"/>
            </w:tcMar>
            <w:vAlign w:val="center"/>
          </w:tcPr>
          <w:p>
            <w:pPr>
              <w:spacing w:line="240" w:lineRule="exact"/>
              <w:jc w:val="center"/>
              <w:rPr>
                <w:rFonts w:eastAsia="仿宋"/>
              </w:rPr>
            </w:pPr>
            <w:r>
              <w:rPr>
                <w:rFonts w:hint="eastAsia" w:eastAsia="仿宋"/>
              </w:rPr>
              <w:t>中国</w:t>
            </w:r>
          </w:p>
        </w:tc>
        <w:tc>
          <w:tcPr>
            <w:tcW w:w="1051" w:type="dxa"/>
            <w:tcMar>
              <w:left w:w="57" w:type="dxa"/>
              <w:right w:w="57" w:type="dxa"/>
            </w:tcMar>
            <w:vAlign w:val="center"/>
          </w:tcPr>
          <w:p>
            <w:pPr>
              <w:adjustRightInd w:val="0"/>
              <w:snapToGrid w:val="0"/>
              <w:spacing w:line="320" w:lineRule="exact"/>
              <w:rPr>
                <w:rFonts w:eastAsia="方正黑体_GBK"/>
                <w:color w:val="000000"/>
                <w:sz w:val="18"/>
                <w:szCs w:val="18"/>
              </w:rPr>
            </w:pPr>
            <w:r>
              <w:rPr>
                <w:rFonts w:hint="eastAsia" w:eastAsia="方正黑体_GBK"/>
                <w:color w:val="000000"/>
                <w:sz w:val="18"/>
                <w:szCs w:val="18"/>
              </w:rPr>
              <w:t>ZL 2022 1 0267695.4</w:t>
            </w:r>
          </w:p>
        </w:tc>
        <w:tc>
          <w:tcPr>
            <w:tcW w:w="880" w:type="dxa"/>
            <w:tcMar>
              <w:left w:w="57" w:type="dxa"/>
              <w:right w:w="57" w:type="dxa"/>
            </w:tcMar>
            <w:vAlign w:val="center"/>
          </w:tcPr>
          <w:p>
            <w:pPr>
              <w:spacing w:line="240" w:lineRule="exact"/>
              <w:jc w:val="center"/>
              <w:rPr>
                <w:rFonts w:eastAsia="仿宋"/>
              </w:rPr>
            </w:pPr>
            <w:r>
              <w:rPr>
                <w:rFonts w:hint="eastAsia" w:eastAsia="方正黑体_GBK"/>
                <w:color w:val="000000"/>
                <w:sz w:val="18"/>
                <w:szCs w:val="18"/>
              </w:rPr>
              <w:t>2023</w:t>
            </w:r>
            <w:r>
              <w:rPr>
                <w:rFonts w:hint="eastAsia" w:eastAsia="方正黑体_GBK"/>
                <w:color w:val="000000"/>
                <w:sz w:val="18"/>
                <w:szCs w:val="18"/>
                <w:lang w:val="en-US" w:eastAsia="zh-CN"/>
              </w:rPr>
              <w:t>.</w:t>
            </w:r>
            <w:r>
              <w:rPr>
                <w:rFonts w:hint="eastAsia" w:eastAsia="方正黑体_GBK"/>
                <w:color w:val="000000"/>
                <w:sz w:val="18"/>
                <w:szCs w:val="18"/>
              </w:rPr>
              <w:t>03</w:t>
            </w:r>
            <w:r>
              <w:rPr>
                <w:rFonts w:hint="eastAsia" w:eastAsia="方正黑体_GBK"/>
                <w:color w:val="000000"/>
                <w:sz w:val="18"/>
                <w:szCs w:val="18"/>
                <w:lang w:val="en-US" w:eastAsia="zh-CN"/>
              </w:rPr>
              <w:t>.</w:t>
            </w:r>
            <w:r>
              <w:rPr>
                <w:rFonts w:hint="eastAsia" w:eastAsia="方正黑体_GBK"/>
                <w:color w:val="000000"/>
                <w:sz w:val="18"/>
                <w:szCs w:val="18"/>
              </w:rPr>
              <w:t>28</w:t>
            </w:r>
          </w:p>
        </w:tc>
        <w:tc>
          <w:tcPr>
            <w:tcW w:w="933" w:type="dxa"/>
            <w:tcMar>
              <w:left w:w="57" w:type="dxa"/>
              <w:right w:w="57" w:type="dxa"/>
            </w:tcMar>
            <w:vAlign w:val="center"/>
          </w:tcPr>
          <w:p>
            <w:pPr>
              <w:spacing w:line="240" w:lineRule="exact"/>
              <w:rPr>
                <w:rFonts w:eastAsia="仿宋"/>
              </w:rPr>
            </w:pPr>
            <w:r>
              <w:rPr>
                <w:rFonts w:hint="eastAsia" w:eastAsia="仿宋"/>
              </w:rPr>
              <w:t>第5825566号</w:t>
            </w:r>
          </w:p>
        </w:tc>
        <w:tc>
          <w:tcPr>
            <w:tcW w:w="883" w:type="dxa"/>
            <w:tcMar>
              <w:left w:w="57" w:type="dxa"/>
              <w:right w:w="57" w:type="dxa"/>
            </w:tcMar>
            <w:vAlign w:val="center"/>
          </w:tcPr>
          <w:p>
            <w:pPr>
              <w:spacing w:line="240" w:lineRule="exact"/>
              <w:jc w:val="center"/>
              <w:rPr>
                <w:rFonts w:eastAsia="仿宋"/>
              </w:rPr>
            </w:pPr>
            <w:r>
              <w:rPr>
                <w:rFonts w:hint="eastAsia" w:eastAsia="仿宋"/>
              </w:rPr>
              <w:t>广西壮族自治区畜牧研究所</w:t>
            </w:r>
          </w:p>
        </w:tc>
        <w:tc>
          <w:tcPr>
            <w:tcW w:w="783" w:type="dxa"/>
            <w:tcMar>
              <w:left w:w="57" w:type="dxa"/>
              <w:right w:w="57" w:type="dxa"/>
            </w:tcMar>
            <w:vAlign w:val="center"/>
          </w:tcPr>
          <w:p>
            <w:pPr>
              <w:spacing w:line="240" w:lineRule="exact"/>
              <w:jc w:val="center"/>
              <w:rPr>
                <w:rFonts w:eastAsia="仿宋"/>
              </w:rPr>
            </w:pPr>
            <w:r>
              <w:rPr>
                <w:rFonts w:hint="eastAsia" w:eastAsia="仿宋"/>
              </w:rPr>
              <w:t>周俊华;吴柱月;周晓情;肖正中;滕少花</w:t>
            </w:r>
          </w:p>
        </w:tc>
        <w:tc>
          <w:tcPr>
            <w:tcW w:w="834" w:type="dxa"/>
            <w:tcMar>
              <w:left w:w="57" w:type="dxa"/>
              <w:right w:w="57" w:type="dxa"/>
            </w:tcMar>
            <w:vAlign w:val="center"/>
          </w:tcPr>
          <w:p>
            <w:pPr>
              <w:spacing w:line="240" w:lineRule="exact"/>
              <w:jc w:val="center"/>
              <w:rPr>
                <w:rFonts w:eastAsia="仿宋"/>
              </w:rPr>
            </w:pPr>
            <w:r>
              <w:rPr>
                <w:rFonts w:hint="eastAsia" w:eastAsia="仿宋"/>
              </w:rPr>
              <w:t>有效</w:t>
            </w:r>
          </w:p>
        </w:tc>
        <w:tc>
          <w:tcPr>
            <w:tcW w:w="1206" w:type="dxa"/>
            <w:tcMar>
              <w:left w:w="57" w:type="dxa"/>
              <w:right w:w="57" w:type="dxa"/>
            </w:tcMar>
            <w:vAlign w:val="center"/>
          </w:tcPr>
          <w:p>
            <w:pPr>
              <w:jc w:val="center"/>
              <w:rPr>
                <w:rFonts w:eastAsia="仿宋"/>
              </w:rPr>
            </w:pPr>
            <w:r>
              <w:rPr>
                <w:rFonts w:hint="eastAsia" w:eastAsia="仿宋"/>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205" w:type="dxa"/>
            <w:tcMar>
              <w:left w:w="57" w:type="dxa"/>
              <w:right w:w="57" w:type="dxa"/>
            </w:tcMar>
            <w:vAlign w:val="center"/>
          </w:tcPr>
          <w:p>
            <w:pPr>
              <w:spacing w:line="240" w:lineRule="exact"/>
              <w:jc w:val="center"/>
              <w:rPr>
                <w:rFonts w:eastAsia="仿宋"/>
              </w:rPr>
            </w:pPr>
            <w:r>
              <w:rPr>
                <w:rFonts w:hint="eastAsia" w:eastAsia="仿宋"/>
              </w:rPr>
              <w:t>发明专利</w:t>
            </w:r>
          </w:p>
        </w:tc>
        <w:tc>
          <w:tcPr>
            <w:tcW w:w="1170" w:type="dxa"/>
            <w:gridSpan w:val="2"/>
            <w:tcMar>
              <w:left w:w="57" w:type="dxa"/>
              <w:right w:w="57" w:type="dxa"/>
            </w:tcMar>
            <w:vAlign w:val="center"/>
          </w:tcPr>
          <w:p>
            <w:pPr>
              <w:spacing w:line="240" w:lineRule="exact"/>
              <w:jc w:val="center"/>
              <w:rPr>
                <w:rFonts w:eastAsia="仿宋"/>
              </w:rPr>
            </w:pPr>
            <w:r>
              <w:rPr>
                <w:rFonts w:hint="eastAsia" w:eastAsia="仿宋"/>
              </w:rPr>
              <w:t>一种用于饲草的发酵装置</w:t>
            </w:r>
          </w:p>
        </w:tc>
        <w:tc>
          <w:tcPr>
            <w:tcW w:w="1035" w:type="dxa"/>
            <w:tcMar>
              <w:left w:w="57" w:type="dxa"/>
              <w:right w:w="57" w:type="dxa"/>
            </w:tcMar>
            <w:vAlign w:val="center"/>
          </w:tcPr>
          <w:p>
            <w:pPr>
              <w:spacing w:line="240" w:lineRule="exact"/>
              <w:jc w:val="center"/>
              <w:rPr>
                <w:rFonts w:eastAsia="仿宋"/>
              </w:rPr>
            </w:pPr>
            <w:r>
              <w:rPr>
                <w:rFonts w:hint="eastAsia" w:eastAsia="仿宋"/>
              </w:rPr>
              <w:t>中国</w:t>
            </w:r>
          </w:p>
        </w:tc>
        <w:tc>
          <w:tcPr>
            <w:tcW w:w="1051" w:type="dxa"/>
            <w:tcMar>
              <w:left w:w="57" w:type="dxa"/>
              <w:right w:w="57" w:type="dxa"/>
            </w:tcMar>
            <w:vAlign w:val="center"/>
          </w:tcPr>
          <w:p>
            <w:pPr>
              <w:adjustRightInd w:val="0"/>
              <w:snapToGrid w:val="0"/>
              <w:spacing w:line="320" w:lineRule="exact"/>
              <w:rPr>
                <w:rFonts w:eastAsia="仿宋"/>
              </w:rPr>
            </w:pPr>
            <w:r>
              <w:rPr>
                <w:rFonts w:hint="eastAsia" w:eastAsia="方正黑体_GBK"/>
                <w:color w:val="000000"/>
                <w:sz w:val="18"/>
                <w:szCs w:val="18"/>
              </w:rPr>
              <w:t>ZL 2020 1 1580096.5</w:t>
            </w:r>
          </w:p>
        </w:tc>
        <w:tc>
          <w:tcPr>
            <w:tcW w:w="880" w:type="dxa"/>
            <w:tcMar>
              <w:left w:w="57" w:type="dxa"/>
              <w:right w:w="57" w:type="dxa"/>
            </w:tcMar>
            <w:vAlign w:val="center"/>
          </w:tcPr>
          <w:p>
            <w:pPr>
              <w:spacing w:line="240" w:lineRule="exact"/>
              <w:jc w:val="center"/>
              <w:rPr>
                <w:rFonts w:eastAsia="仿宋"/>
              </w:rPr>
            </w:pPr>
            <w:r>
              <w:rPr>
                <w:rFonts w:hint="eastAsia" w:eastAsia="方正黑体_GBK"/>
                <w:color w:val="000000"/>
                <w:sz w:val="18"/>
                <w:szCs w:val="18"/>
              </w:rPr>
              <w:t>2024</w:t>
            </w:r>
            <w:r>
              <w:rPr>
                <w:rFonts w:hint="eastAsia" w:eastAsia="方正黑体_GBK"/>
                <w:color w:val="000000"/>
                <w:sz w:val="18"/>
                <w:szCs w:val="18"/>
                <w:lang w:val="en-US" w:eastAsia="zh-CN"/>
              </w:rPr>
              <w:t>.</w:t>
            </w:r>
            <w:r>
              <w:rPr>
                <w:rFonts w:hint="eastAsia" w:eastAsia="方正黑体_GBK"/>
                <w:color w:val="000000"/>
                <w:sz w:val="18"/>
                <w:szCs w:val="18"/>
              </w:rPr>
              <w:t>04</w:t>
            </w:r>
            <w:r>
              <w:rPr>
                <w:rFonts w:hint="eastAsia" w:eastAsia="方正黑体_GBK"/>
                <w:color w:val="000000"/>
                <w:sz w:val="18"/>
                <w:szCs w:val="18"/>
                <w:lang w:val="en-US" w:eastAsia="zh-CN"/>
              </w:rPr>
              <w:t>.</w:t>
            </w:r>
            <w:r>
              <w:rPr>
                <w:rFonts w:hint="eastAsia" w:eastAsia="方正黑体_GBK"/>
                <w:color w:val="000000"/>
                <w:sz w:val="18"/>
                <w:szCs w:val="18"/>
              </w:rPr>
              <w:t xml:space="preserve">19 </w:t>
            </w:r>
          </w:p>
        </w:tc>
        <w:tc>
          <w:tcPr>
            <w:tcW w:w="933" w:type="dxa"/>
            <w:tcMar>
              <w:left w:w="57" w:type="dxa"/>
              <w:right w:w="57" w:type="dxa"/>
            </w:tcMar>
            <w:vAlign w:val="center"/>
          </w:tcPr>
          <w:p>
            <w:pPr>
              <w:spacing w:line="240" w:lineRule="exact"/>
              <w:rPr>
                <w:rFonts w:eastAsia="仿宋"/>
              </w:rPr>
            </w:pPr>
            <w:r>
              <w:rPr>
                <w:rFonts w:hint="eastAsia" w:eastAsia="仿宋"/>
              </w:rPr>
              <w:t>第6922771号</w:t>
            </w:r>
          </w:p>
        </w:tc>
        <w:tc>
          <w:tcPr>
            <w:tcW w:w="883" w:type="dxa"/>
            <w:tcMar>
              <w:left w:w="57" w:type="dxa"/>
              <w:right w:w="57" w:type="dxa"/>
            </w:tcMar>
            <w:vAlign w:val="center"/>
          </w:tcPr>
          <w:p>
            <w:pPr>
              <w:spacing w:line="240" w:lineRule="exact"/>
              <w:jc w:val="center"/>
              <w:rPr>
                <w:rFonts w:eastAsia="仿宋"/>
              </w:rPr>
            </w:pPr>
            <w:r>
              <w:rPr>
                <w:rFonts w:hint="eastAsia" w:eastAsia="仿宋"/>
              </w:rPr>
              <w:t>广西壮族自治区畜牧研究所</w:t>
            </w:r>
          </w:p>
        </w:tc>
        <w:tc>
          <w:tcPr>
            <w:tcW w:w="783" w:type="dxa"/>
            <w:tcMar>
              <w:left w:w="57" w:type="dxa"/>
              <w:right w:w="57" w:type="dxa"/>
            </w:tcMar>
            <w:vAlign w:val="center"/>
          </w:tcPr>
          <w:p>
            <w:pPr>
              <w:spacing w:line="240" w:lineRule="exact"/>
              <w:jc w:val="center"/>
              <w:rPr>
                <w:rFonts w:eastAsia="仿宋"/>
              </w:rPr>
            </w:pPr>
            <w:r>
              <w:rPr>
                <w:rFonts w:hint="eastAsia" w:eastAsia="仿宋"/>
              </w:rPr>
              <w:t>肖正中;周晓情;吴柱月;周俊华</w:t>
            </w:r>
          </w:p>
        </w:tc>
        <w:tc>
          <w:tcPr>
            <w:tcW w:w="834" w:type="dxa"/>
            <w:tcMar>
              <w:left w:w="57" w:type="dxa"/>
              <w:right w:w="57" w:type="dxa"/>
            </w:tcMar>
            <w:vAlign w:val="center"/>
          </w:tcPr>
          <w:p>
            <w:pPr>
              <w:spacing w:line="240" w:lineRule="exact"/>
              <w:jc w:val="center"/>
              <w:rPr>
                <w:rFonts w:eastAsia="仿宋"/>
              </w:rPr>
            </w:pPr>
            <w:r>
              <w:rPr>
                <w:rFonts w:hint="eastAsia" w:eastAsia="仿宋"/>
              </w:rPr>
              <w:t>有效</w:t>
            </w:r>
          </w:p>
        </w:tc>
        <w:tc>
          <w:tcPr>
            <w:tcW w:w="1206" w:type="dxa"/>
            <w:tcMar>
              <w:left w:w="57" w:type="dxa"/>
              <w:right w:w="57" w:type="dxa"/>
            </w:tcMar>
            <w:vAlign w:val="center"/>
          </w:tcPr>
          <w:p>
            <w:pPr>
              <w:jc w:val="center"/>
              <w:rPr>
                <w:rFonts w:eastAsia="仿宋"/>
              </w:rPr>
            </w:pPr>
            <w:r>
              <w:rPr>
                <w:rFonts w:hint="eastAsia" w:eastAsia="仿宋"/>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205" w:type="dxa"/>
            <w:tcMar>
              <w:left w:w="57" w:type="dxa"/>
              <w:right w:w="57" w:type="dxa"/>
            </w:tcMar>
            <w:vAlign w:val="center"/>
          </w:tcPr>
          <w:p>
            <w:pPr>
              <w:spacing w:line="240" w:lineRule="exact"/>
              <w:jc w:val="center"/>
              <w:rPr>
                <w:rFonts w:eastAsia="仿宋"/>
              </w:rPr>
            </w:pPr>
            <w:r>
              <w:rPr>
                <w:rFonts w:hint="eastAsia" w:eastAsia="仿宋"/>
              </w:rPr>
              <w:t>实用新型专利</w:t>
            </w:r>
          </w:p>
        </w:tc>
        <w:tc>
          <w:tcPr>
            <w:tcW w:w="1170" w:type="dxa"/>
            <w:gridSpan w:val="2"/>
            <w:tcMar>
              <w:left w:w="57" w:type="dxa"/>
              <w:right w:w="57" w:type="dxa"/>
            </w:tcMar>
            <w:vAlign w:val="center"/>
          </w:tcPr>
          <w:p>
            <w:pPr>
              <w:spacing w:line="240" w:lineRule="exact"/>
              <w:jc w:val="center"/>
              <w:rPr>
                <w:rFonts w:eastAsia="仿宋"/>
              </w:rPr>
            </w:pPr>
            <w:r>
              <w:rPr>
                <w:rFonts w:hint="eastAsia" w:eastAsia="仿宋"/>
              </w:rPr>
              <w:t>一种牲畜粪污制肥处理设备</w:t>
            </w:r>
          </w:p>
        </w:tc>
        <w:tc>
          <w:tcPr>
            <w:tcW w:w="1035" w:type="dxa"/>
            <w:tcMar>
              <w:left w:w="57" w:type="dxa"/>
              <w:right w:w="57" w:type="dxa"/>
            </w:tcMar>
            <w:vAlign w:val="center"/>
          </w:tcPr>
          <w:p>
            <w:pPr>
              <w:spacing w:line="240" w:lineRule="exact"/>
              <w:jc w:val="center"/>
              <w:rPr>
                <w:rFonts w:eastAsia="仿宋"/>
              </w:rPr>
            </w:pPr>
            <w:r>
              <w:rPr>
                <w:rFonts w:hint="eastAsia" w:eastAsia="仿宋"/>
              </w:rPr>
              <w:t>中国</w:t>
            </w:r>
          </w:p>
        </w:tc>
        <w:tc>
          <w:tcPr>
            <w:tcW w:w="1051" w:type="dxa"/>
            <w:tcMar>
              <w:left w:w="57" w:type="dxa"/>
              <w:right w:w="57" w:type="dxa"/>
            </w:tcMar>
            <w:vAlign w:val="center"/>
          </w:tcPr>
          <w:p>
            <w:pPr>
              <w:spacing w:line="240" w:lineRule="exact"/>
              <w:jc w:val="center"/>
              <w:rPr>
                <w:rFonts w:eastAsia="仿宋"/>
              </w:rPr>
            </w:pPr>
            <w:r>
              <w:rPr>
                <w:rFonts w:hint="eastAsia" w:eastAsia="方正黑体_GBK"/>
                <w:color w:val="000000"/>
                <w:sz w:val="18"/>
                <w:szCs w:val="18"/>
              </w:rPr>
              <w:t>ZL 2023 2 0394538.</w:t>
            </w:r>
            <w:r>
              <w:rPr>
                <w:rFonts w:hint="eastAsia" w:eastAsia="仿宋"/>
              </w:rPr>
              <w:t>X</w:t>
            </w:r>
          </w:p>
        </w:tc>
        <w:tc>
          <w:tcPr>
            <w:tcW w:w="880" w:type="dxa"/>
            <w:tcMar>
              <w:left w:w="57" w:type="dxa"/>
              <w:right w:w="57" w:type="dxa"/>
            </w:tcMar>
            <w:vAlign w:val="center"/>
          </w:tcPr>
          <w:p>
            <w:pPr>
              <w:spacing w:line="240" w:lineRule="exact"/>
              <w:jc w:val="center"/>
              <w:rPr>
                <w:rFonts w:eastAsia="方正黑体_GBK"/>
                <w:color w:val="000000"/>
                <w:sz w:val="18"/>
                <w:szCs w:val="18"/>
              </w:rPr>
            </w:pPr>
            <w:r>
              <w:rPr>
                <w:rFonts w:hint="eastAsia" w:eastAsia="方正黑体_GBK"/>
                <w:color w:val="000000"/>
                <w:sz w:val="18"/>
                <w:szCs w:val="18"/>
              </w:rPr>
              <w:t>2023</w:t>
            </w:r>
            <w:r>
              <w:rPr>
                <w:rFonts w:hint="eastAsia" w:eastAsia="方正黑体_GBK"/>
                <w:color w:val="000000"/>
                <w:sz w:val="18"/>
                <w:szCs w:val="18"/>
                <w:lang w:val="en-US" w:eastAsia="zh-CN"/>
              </w:rPr>
              <w:t>.</w:t>
            </w:r>
            <w:r>
              <w:rPr>
                <w:rFonts w:hint="eastAsia" w:eastAsia="方正黑体_GBK"/>
                <w:color w:val="000000"/>
                <w:sz w:val="18"/>
                <w:szCs w:val="18"/>
              </w:rPr>
              <w:t>06</w:t>
            </w:r>
            <w:r>
              <w:rPr>
                <w:rFonts w:hint="eastAsia" w:eastAsia="方正黑体_GBK"/>
                <w:color w:val="000000"/>
                <w:sz w:val="18"/>
                <w:szCs w:val="18"/>
                <w:lang w:val="en-US" w:eastAsia="zh-CN"/>
              </w:rPr>
              <w:t>.</w:t>
            </w:r>
            <w:r>
              <w:rPr>
                <w:rFonts w:hint="eastAsia" w:eastAsia="方正黑体_GBK"/>
                <w:color w:val="000000"/>
                <w:sz w:val="18"/>
                <w:szCs w:val="18"/>
              </w:rPr>
              <w:t xml:space="preserve">27 </w:t>
            </w:r>
          </w:p>
        </w:tc>
        <w:tc>
          <w:tcPr>
            <w:tcW w:w="933" w:type="dxa"/>
            <w:tcMar>
              <w:left w:w="57" w:type="dxa"/>
              <w:right w:w="57" w:type="dxa"/>
            </w:tcMar>
            <w:vAlign w:val="center"/>
          </w:tcPr>
          <w:p>
            <w:pPr>
              <w:spacing w:line="240" w:lineRule="exact"/>
              <w:rPr>
                <w:rFonts w:eastAsia="仿宋"/>
              </w:rPr>
            </w:pPr>
            <w:r>
              <w:rPr>
                <w:rFonts w:hint="eastAsia" w:eastAsia="仿宋"/>
              </w:rPr>
              <w:t>第19234396号</w:t>
            </w:r>
          </w:p>
        </w:tc>
        <w:tc>
          <w:tcPr>
            <w:tcW w:w="883" w:type="dxa"/>
            <w:tcMar>
              <w:left w:w="57" w:type="dxa"/>
              <w:right w:w="57" w:type="dxa"/>
            </w:tcMar>
            <w:vAlign w:val="center"/>
          </w:tcPr>
          <w:p>
            <w:pPr>
              <w:spacing w:line="240" w:lineRule="exact"/>
              <w:jc w:val="center"/>
              <w:rPr>
                <w:rFonts w:eastAsia="仿宋"/>
              </w:rPr>
            </w:pPr>
            <w:r>
              <w:rPr>
                <w:rFonts w:hint="eastAsia" w:eastAsia="仿宋"/>
              </w:rPr>
              <w:t>广西壮族自治区畜牧研究所</w:t>
            </w:r>
          </w:p>
        </w:tc>
        <w:tc>
          <w:tcPr>
            <w:tcW w:w="783" w:type="dxa"/>
            <w:tcMar>
              <w:left w:w="57" w:type="dxa"/>
              <w:right w:w="57" w:type="dxa"/>
            </w:tcMar>
            <w:vAlign w:val="center"/>
          </w:tcPr>
          <w:p>
            <w:pPr>
              <w:spacing w:line="240" w:lineRule="exact"/>
              <w:jc w:val="center"/>
              <w:rPr>
                <w:rFonts w:eastAsia="仿宋"/>
              </w:rPr>
            </w:pPr>
            <w:r>
              <w:rPr>
                <w:rFonts w:hint="eastAsia" w:eastAsia="仿宋"/>
              </w:rPr>
              <w:t>滕少花;肖正中;吴柱月;周晓情;彭夏云;吴倍仪;周俊华</w:t>
            </w:r>
          </w:p>
        </w:tc>
        <w:tc>
          <w:tcPr>
            <w:tcW w:w="834" w:type="dxa"/>
            <w:tcMar>
              <w:left w:w="57" w:type="dxa"/>
              <w:right w:w="57" w:type="dxa"/>
            </w:tcMar>
            <w:vAlign w:val="center"/>
          </w:tcPr>
          <w:p>
            <w:pPr>
              <w:spacing w:line="240" w:lineRule="exact"/>
              <w:jc w:val="center"/>
              <w:rPr>
                <w:rFonts w:eastAsia="仿宋"/>
              </w:rPr>
            </w:pPr>
            <w:r>
              <w:rPr>
                <w:rFonts w:hint="eastAsia" w:eastAsia="仿宋"/>
              </w:rPr>
              <w:t>有效</w:t>
            </w:r>
          </w:p>
        </w:tc>
        <w:tc>
          <w:tcPr>
            <w:tcW w:w="1206" w:type="dxa"/>
            <w:tcMar>
              <w:left w:w="57" w:type="dxa"/>
              <w:right w:w="57" w:type="dxa"/>
            </w:tcMar>
            <w:vAlign w:val="center"/>
          </w:tcPr>
          <w:p>
            <w:pPr>
              <w:jc w:val="center"/>
              <w:rPr>
                <w:rFonts w:eastAsia="仿宋"/>
              </w:rPr>
            </w:pPr>
            <w:r>
              <w:rPr>
                <w:rFonts w:hint="eastAsia" w:eastAsia="仿宋"/>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1051"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80"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93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40" w:lineRule="exact"/>
              <w:jc w:val="center"/>
              <w:rPr>
                <w:rFonts w:eastAsia="仿宋"/>
              </w:rPr>
            </w:pPr>
            <w:r>
              <w:rPr>
                <w:rFonts w:hint="eastAsia" w:eastAsia="仿宋"/>
              </w:rPr>
              <w:t>复合益生菌配合功能性寡糖在早期断奶犊牛上的应用效果</w:t>
            </w:r>
          </w:p>
        </w:tc>
        <w:tc>
          <w:tcPr>
            <w:tcW w:w="1170" w:type="dxa"/>
            <w:gridSpan w:val="2"/>
            <w:tcMar>
              <w:left w:w="57" w:type="dxa"/>
              <w:right w:w="57" w:type="dxa"/>
            </w:tcMar>
            <w:vAlign w:val="center"/>
          </w:tcPr>
          <w:p>
            <w:pPr>
              <w:spacing w:line="240" w:lineRule="exact"/>
              <w:rPr>
                <w:rFonts w:eastAsia="仿宋"/>
              </w:rPr>
            </w:pPr>
            <w:r>
              <w:rPr>
                <w:rFonts w:hint="eastAsia" w:eastAsia="仿宋"/>
              </w:rPr>
              <w:t>饲料工业</w:t>
            </w:r>
          </w:p>
        </w:tc>
        <w:tc>
          <w:tcPr>
            <w:tcW w:w="1035" w:type="dxa"/>
            <w:tcMar>
              <w:left w:w="57" w:type="dxa"/>
              <w:right w:w="57" w:type="dxa"/>
            </w:tcMar>
            <w:vAlign w:val="center"/>
          </w:tcPr>
          <w:p>
            <w:pPr>
              <w:spacing w:line="240" w:lineRule="exact"/>
              <w:jc w:val="center"/>
              <w:rPr>
                <w:rFonts w:hint="eastAsia" w:eastAsia="仿宋"/>
              </w:rPr>
            </w:pPr>
            <w:r>
              <w:rPr>
                <w:rFonts w:hint="eastAsia" w:eastAsia="仿宋"/>
              </w:rPr>
              <w:t>梁金逢</w:t>
            </w:r>
            <w:r>
              <w:rPr>
                <w:rFonts w:hint="eastAsia" w:eastAsia="仿宋"/>
                <w:lang w:val="en-US" w:eastAsia="zh-CN"/>
              </w:rPr>
              <w:t>;</w:t>
            </w:r>
            <w:r>
              <w:rPr>
                <w:rFonts w:hint="eastAsia" w:eastAsia="仿宋"/>
              </w:rPr>
              <w:t xml:space="preserve"> 贾银海 </w:t>
            </w:r>
            <w:r>
              <w:rPr>
                <w:rFonts w:hint="eastAsia" w:eastAsia="仿宋"/>
                <w:lang w:val="en-US" w:eastAsia="zh-CN"/>
              </w:rPr>
              <w:t>;</w:t>
            </w:r>
            <w:r>
              <w:rPr>
                <w:rFonts w:hint="eastAsia" w:eastAsia="仿宋"/>
              </w:rPr>
              <w:t>熊敏芬</w:t>
            </w:r>
            <w:r>
              <w:rPr>
                <w:rFonts w:hint="eastAsia" w:eastAsia="仿宋"/>
                <w:lang w:val="en-US" w:eastAsia="zh-CN"/>
              </w:rPr>
              <w:t>;</w:t>
            </w:r>
            <w:r>
              <w:rPr>
                <w:rFonts w:hint="eastAsia" w:eastAsia="仿宋"/>
              </w:rPr>
              <w:t>周晓情</w:t>
            </w:r>
            <w:r>
              <w:rPr>
                <w:rFonts w:hint="eastAsia" w:eastAsia="仿宋"/>
                <w:lang w:val="en-US" w:eastAsia="zh-CN"/>
              </w:rPr>
              <w:t>;</w:t>
            </w:r>
            <w:r>
              <w:rPr>
                <w:rFonts w:hint="eastAsia" w:eastAsia="仿宋"/>
              </w:rPr>
              <w:t>朱 文</w:t>
            </w:r>
            <w:r>
              <w:rPr>
                <w:rFonts w:hint="eastAsia" w:eastAsia="仿宋"/>
                <w:lang w:val="en-US" w:eastAsia="zh-CN"/>
              </w:rPr>
              <w:t>;</w:t>
            </w:r>
            <w:r>
              <w:rPr>
                <w:rFonts w:hint="eastAsia" w:eastAsia="仿宋"/>
              </w:rPr>
              <w:t>黄华强</w:t>
            </w:r>
            <w:r>
              <w:rPr>
                <w:rFonts w:hint="eastAsia" w:eastAsia="仿宋"/>
                <w:lang w:val="en-US" w:eastAsia="zh-CN"/>
              </w:rPr>
              <w:t>;</w:t>
            </w:r>
            <w:r>
              <w:rPr>
                <w:rFonts w:hint="eastAsia" w:eastAsia="仿宋"/>
              </w:rPr>
              <w:t>唐明娟</w:t>
            </w:r>
            <w:r>
              <w:rPr>
                <w:rFonts w:hint="eastAsia" w:eastAsia="仿宋"/>
                <w:lang w:val="en-US" w:eastAsia="zh-CN"/>
              </w:rPr>
              <w:t>;</w:t>
            </w:r>
            <w:r>
              <w:rPr>
                <w:rFonts w:hint="eastAsia" w:eastAsia="仿宋"/>
              </w:rPr>
              <w:t>肖正中</w:t>
            </w:r>
          </w:p>
        </w:tc>
        <w:tc>
          <w:tcPr>
            <w:tcW w:w="1051" w:type="dxa"/>
            <w:tcMar>
              <w:left w:w="57" w:type="dxa"/>
              <w:right w:w="57" w:type="dxa"/>
            </w:tcMar>
            <w:vAlign w:val="center"/>
          </w:tcPr>
          <w:p>
            <w:pPr>
              <w:spacing w:line="240" w:lineRule="exact"/>
              <w:jc w:val="center"/>
              <w:rPr>
                <w:rFonts w:eastAsia="方正黑体_GBK"/>
                <w:color w:val="000000"/>
                <w:sz w:val="18"/>
                <w:szCs w:val="18"/>
              </w:rPr>
            </w:pPr>
            <w:r>
              <w:rPr>
                <w:rFonts w:hint="eastAsia" w:eastAsia="方正黑体_GBK"/>
                <w:color w:val="000000"/>
                <w:sz w:val="18"/>
                <w:szCs w:val="18"/>
              </w:rPr>
              <w:t>2023,44</w:t>
            </w:r>
          </w:p>
          <w:p>
            <w:pPr>
              <w:spacing w:line="240" w:lineRule="exact"/>
              <w:jc w:val="center"/>
              <w:rPr>
                <w:rFonts w:eastAsia="方正黑体_GBK"/>
                <w:color w:val="000000"/>
                <w:sz w:val="18"/>
                <w:szCs w:val="18"/>
              </w:rPr>
            </w:pPr>
            <w:r>
              <w:rPr>
                <w:rFonts w:hint="eastAsia" w:eastAsia="方正黑体_GBK"/>
                <w:color w:val="000000"/>
                <w:sz w:val="18"/>
                <w:szCs w:val="18"/>
              </w:rPr>
              <w:t>(18)</w:t>
            </w:r>
            <w:r>
              <w:rPr>
                <w:rFonts w:hint="eastAsia" w:eastAsia="方正黑体_GBK"/>
                <w:color w:val="000000"/>
                <w:sz w:val="18"/>
                <w:szCs w:val="18"/>
                <w:lang w:val="en-US" w:eastAsia="zh-CN"/>
              </w:rPr>
              <w:t>:</w:t>
            </w:r>
            <w:r>
              <w:rPr>
                <w:rFonts w:hint="eastAsia" w:eastAsia="方正黑体_GBK"/>
                <w:color w:val="000000"/>
                <w:sz w:val="18"/>
                <w:szCs w:val="18"/>
              </w:rPr>
              <w:t>47-50</w:t>
            </w:r>
          </w:p>
        </w:tc>
        <w:tc>
          <w:tcPr>
            <w:tcW w:w="880" w:type="dxa"/>
            <w:tcMar>
              <w:left w:w="57" w:type="dxa"/>
              <w:right w:w="57" w:type="dxa"/>
            </w:tcMar>
            <w:vAlign w:val="center"/>
          </w:tcPr>
          <w:p>
            <w:pPr>
              <w:spacing w:line="240" w:lineRule="exact"/>
              <w:jc w:val="center"/>
              <w:rPr>
                <w:rFonts w:eastAsia="方正黑体_GBK"/>
                <w:sz w:val="18"/>
                <w:szCs w:val="18"/>
              </w:rPr>
            </w:pPr>
            <w:r>
              <w:rPr>
                <w:rFonts w:hint="eastAsia" w:eastAsia="方正黑体_GBK"/>
                <w:sz w:val="18"/>
                <w:szCs w:val="18"/>
              </w:rPr>
              <w:t>2023.5.22</w:t>
            </w:r>
          </w:p>
        </w:tc>
        <w:tc>
          <w:tcPr>
            <w:tcW w:w="933" w:type="dxa"/>
            <w:tcMar>
              <w:left w:w="57" w:type="dxa"/>
              <w:right w:w="57" w:type="dxa"/>
            </w:tcMar>
            <w:vAlign w:val="center"/>
          </w:tcPr>
          <w:p>
            <w:pPr>
              <w:spacing w:line="240" w:lineRule="exact"/>
              <w:jc w:val="center"/>
              <w:rPr>
                <w:rFonts w:eastAsia="仿宋"/>
              </w:rPr>
            </w:pPr>
            <w:r>
              <w:rPr>
                <w:rFonts w:hint="eastAsia" w:eastAsia="仿宋"/>
              </w:rPr>
              <w:t>肖正中</w:t>
            </w:r>
          </w:p>
        </w:tc>
        <w:tc>
          <w:tcPr>
            <w:tcW w:w="883" w:type="dxa"/>
            <w:tcMar>
              <w:left w:w="57" w:type="dxa"/>
              <w:right w:w="57" w:type="dxa"/>
            </w:tcMar>
            <w:vAlign w:val="center"/>
          </w:tcPr>
          <w:p>
            <w:pPr>
              <w:spacing w:line="240" w:lineRule="exact"/>
              <w:rPr>
                <w:rFonts w:eastAsia="仿宋"/>
              </w:rPr>
            </w:pPr>
            <w:r>
              <w:rPr>
                <w:rFonts w:hint="eastAsia" w:eastAsia="仿宋"/>
              </w:rPr>
              <w:t>梁金逢</w:t>
            </w:r>
          </w:p>
        </w:tc>
        <w:tc>
          <w:tcPr>
            <w:tcW w:w="783" w:type="dxa"/>
            <w:tcMar>
              <w:left w:w="57" w:type="dxa"/>
              <w:right w:w="57" w:type="dxa"/>
            </w:tcMar>
            <w:vAlign w:val="center"/>
          </w:tcPr>
          <w:p>
            <w:pPr>
              <w:spacing w:line="240" w:lineRule="exact"/>
              <w:rPr>
                <w:rFonts w:eastAsia="仿宋"/>
              </w:rPr>
            </w:pPr>
            <w:r>
              <w:rPr>
                <w:rFonts w:hint="eastAsia" w:eastAsia="仿宋"/>
              </w:rPr>
              <w:t>广西农业职业技术大学</w:t>
            </w:r>
          </w:p>
        </w:tc>
        <w:tc>
          <w:tcPr>
            <w:tcW w:w="834" w:type="dxa"/>
            <w:tcMar>
              <w:left w:w="57" w:type="dxa"/>
              <w:right w:w="57" w:type="dxa"/>
            </w:tcMar>
            <w:vAlign w:val="center"/>
          </w:tcPr>
          <w:p>
            <w:pPr>
              <w:spacing w:line="240" w:lineRule="exact"/>
              <w:jc w:val="center"/>
              <w:rPr>
                <w:rFonts w:eastAsia="仿宋"/>
              </w:rPr>
            </w:pPr>
          </w:p>
        </w:tc>
        <w:tc>
          <w:tcPr>
            <w:tcW w:w="1206" w:type="dxa"/>
            <w:tcMar>
              <w:left w:w="57" w:type="dxa"/>
              <w:right w:w="57" w:type="dxa"/>
            </w:tcMar>
            <w:vAlign w:val="center"/>
          </w:tcPr>
          <w:p>
            <w:pPr>
              <w:jc w:val="center"/>
              <w:rPr>
                <w:rFonts w:eastAsia="仿宋"/>
              </w:rPr>
            </w:pPr>
            <w:r>
              <w:rPr>
                <w:rFonts w:hint="eastAsia" w:eastAsia="仿宋"/>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40" w:lineRule="exact"/>
              <w:jc w:val="center"/>
              <w:rPr>
                <w:rFonts w:eastAsia="仿宋"/>
              </w:rPr>
            </w:pPr>
            <w:r>
              <w:rPr>
                <w:rFonts w:hint="eastAsia" w:eastAsia="仿宋"/>
              </w:rPr>
              <w:t>添加剂及原料间隙对罗汉果渣青贮品质的影响</w:t>
            </w:r>
          </w:p>
        </w:tc>
        <w:tc>
          <w:tcPr>
            <w:tcW w:w="1170" w:type="dxa"/>
            <w:gridSpan w:val="2"/>
            <w:tcMar>
              <w:left w:w="57" w:type="dxa"/>
              <w:right w:w="57" w:type="dxa"/>
            </w:tcMar>
            <w:vAlign w:val="center"/>
          </w:tcPr>
          <w:p>
            <w:pPr>
              <w:spacing w:line="240" w:lineRule="exact"/>
              <w:rPr>
                <w:rFonts w:eastAsia="仿宋"/>
              </w:rPr>
            </w:pPr>
            <w:r>
              <w:rPr>
                <w:rFonts w:hint="eastAsia" w:eastAsia="仿宋"/>
              </w:rPr>
              <w:t>饲料工业</w:t>
            </w:r>
          </w:p>
        </w:tc>
        <w:tc>
          <w:tcPr>
            <w:tcW w:w="1035" w:type="dxa"/>
            <w:tcMar>
              <w:left w:w="57" w:type="dxa"/>
              <w:right w:w="57" w:type="dxa"/>
            </w:tcMar>
            <w:vAlign w:val="center"/>
          </w:tcPr>
          <w:p>
            <w:pPr>
              <w:spacing w:line="240" w:lineRule="exact"/>
              <w:jc w:val="center"/>
              <w:rPr>
                <w:rFonts w:hint="eastAsia" w:eastAsia="仿宋"/>
              </w:rPr>
            </w:pPr>
            <w:r>
              <w:rPr>
                <w:rFonts w:hint="eastAsia" w:eastAsia="仿宋"/>
              </w:rPr>
              <w:t>周俊华</w:t>
            </w:r>
            <w:r>
              <w:rPr>
                <w:rFonts w:hint="eastAsia" w:eastAsia="仿宋"/>
                <w:lang w:val="en-US" w:eastAsia="zh-CN"/>
              </w:rPr>
              <w:t>;</w:t>
            </w:r>
            <w:r>
              <w:rPr>
                <w:rFonts w:hint="eastAsia" w:eastAsia="仿宋"/>
              </w:rPr>
              <w:t>周晓情</w:t>
            </w:r>
            <w:r>
              <w:rPr>
                <w:rFonts w:hint="eastAsia" w:eastAsia="仿宋"/>
                <w:lang w:val="en-US" w:eastAsia="zh-CN"/>
              </w:rPr>
              <w:t>;</w:t>
            </w:r>
            <w:r>
              <w:rPr>
                <w:rFonts w:hint="eastAsia" w:eastAsia="仿宋"/>
              </w:rPr>
              <w:t>肖正中</w:t>
            </w:r>
            <w:r>
              <w:rPr>
                <w:rFonts w:hint="eastAsia" w:eastAsia="仿宋"/>
                <w:lang w:val="en-US" w:eastAsia="zh-CN"/>
              </w:rPr>
              <w:t>;</w:t>
            </w:r>
            <w:r>
              <w:rPr>
                <w:rFonts w:hint="eastAsia" w:eastAsia="仿宋"/>
              </w:rPr>
              <w:t>滕少花</w:t>
            </w:r>
            <w:r>
              <w:rPr>
                <w:rFonts w:hint="eastAsia" w:eastAsia="仿宋"/>
                <w:lang w:val="en-US" w:eastAsia="zh-CN"/>
              </w:rPr>
              <w:t>;</w:t>
            </w:r>
            <w:r>
              <w:rPr>
                <w:rFonts w:hint="eastAsia" w:eastAsia="仿宋"/>
              </w:rPr>
              <w:t>吴柱月</w:t>
            </w:r>
            <w:r>
              <w:rPr>
                <w:rFonts w:hint="eastAsia" w:eastAsia="仿宋"/>
                <w:lang w:val="en-US" w:eastAsia="zh-CN"/>
              </w:rPr>
              <w:t>;</w:t>
            </w:r>
            <w:r>
              <w:rPr>
                <w:rFonts w:hint="eastAsia" w:eastAsia="仿宋"/>
              </w:rPr>
              <w:t>方治山</w:t>
            </w:r>
            <w:r>
              <w:rPr>
                <w:rFonts w:hint="eastAsia" w:eastAsia="仿宋"/>
                <w:lang w:val="en-US" w:eastAsia="zh-CN"/>
              </w:rPr>
              <w:t>;</w:t>
            </w:r>
            <w:r>
              <w:rPr>
                <w:rFonts w:hint="eastAsia" w:eastAsia="仿宋"/>
              </w:rPr>
              <w:t>梁金逢</w:t>
            </w:r>
            <w:r>
              <w:rPr>
                <w:rFonts w:hint="eastAsia" w:eastAsia="仿宋"/>
                <w:lang w:val="en-US" w:eastAsia="zh-CN"/>
              </w:rPr>
              <w:t>;</w:t>
            </w:r>
            <w:r>
              <w:rPr>
                <w:rFonts w:hint="eastAsia" w:eastAsia="仿宋"/>
              </w:rPr>
              <w:t>王启芝</w:t>
            </w:r>
          </w:p>
        </w:tc>
        <w:tc>
          <w:tcPr>
            <w:tcW w:w="1051" w:type="dxa"/>
            <w:tcMar>
              <w:left w:w="57" w:type="dxa"/>
              <w:right w:w="57" w:type="dxa"/>
            </w:tcMar>
            <w:vAlign w:val="center"/>
          </w:tcPr>
          <w:p>
            <w:pPr>
              <w:spacing w:line="240" w:lineRule="exact"/>
              <w:jc w:val="center"/>
              <w:rPr>
                <w:rFonts w:eastAsia="方正黑体_GBK"/>
              </w:rPr>
            </w:pPr>
            <w:r>
              <w:rPr>
                <w:rFonts w:hint="eastAsia" w:eastAsia="方正黑体_GBK"/>
                <w:color w:val="000000"/>
                <w:sz w:val="18"/>
                <w:szCs w:val="18"/>
              </w:rPr>
              <w:t>2023,44（08）</w:t>
            </w:r>
            <w:r>
              <w:rPr>
                <w:rFonts w:hint="eastAsia" w:eastAsia="方正黑体_GBK"/>
                <w:color w:val="000000"/>
                <w:sz w:val="18"/>
                <w:szCs w:val="18"/>
                <w:lang w:val="en-US" w:eastAsia="zh-CN"/>
              </w:rPr>
              <w:t>:</w:t>
            </w:r>
            <w:r>
              <w:rPr>
                <w:rFonts w:hint="eastAsia" w:eastAsia="方正黑体_GBK"/>
                <w:color w:val="000000"/>
                <w:sz w:val="18"/>
                <w:szCs w:val="18"/>
              </w:rPr>
              <w:t>46-51</w:t>
            </w:r>
          </w:p>
        </w:tc>
        <w:tc>
          <w:tcPr>
            <w:tcW w:w="880" w:type="dxa"/>
            <w:tcMar>
              <w:left w:w="57" w:type="dxa"/>
              <w:right w:w="57" w:type="dxa"/>
            </w:tcMar>
            <w:vAlign w:val="center"/>
          </w:tcPr>
          <w:p>
            <w:pPr>
              <w:spacing w:line="240" w:lineRule="exact"/>
              <w:jc w:val="center"/>
              <w:rPr>
                <w:rFonts w:eastAsia="仿宋"/>
              </w:rPr>
            </w:pPr>
            <w:r>
              <w:rPr>
                <w:rFonts w:hint="eastAsia" w:eastAsia="方正黑体_GBK"/>
                <w:color w:val="000000"/>
                <w:sz w:val="18"/>
                <w:szCs w:val="18"/>
              </w:rPr>
              <w:t>2023.2.26</w:t>
            </w:r>
          </w:p>
        </w:tc>
        <w:tc>
          <w:tcPr>
            <w:tcW w:w="933" w:type="dxa"/>
            <w:tcMar>
              <w:left w:w="57" w:type="dxa"/>
              <w:right w:w="57" w:type="dxa"/>
            </w:tcMar>
            <w:vAlign w:val="center"/>
          </w:tcPr>
          <w:p>
            <w:pPr>
              <w:spacing w:line="240" w:lineRule="exact"/>
              <w:jc w:val="center"/>
              <w:rPr>
                <w:rFonts w:eastAsia="仿宋"/>
              </w:rPr>
            </w:pPr>
            <w:r>
              <w:rPr>
                <w:rFonts w:hint="eastAsia" w:eastAsia="仿宋"/>
              </w:rPr>
              <w:t>肖正中</w:t>
            </w:r>
          </w:p>
        </w:tc>
        <w:tc>
          <w:tcPr>
            <w:tcW w:w="883" w:type="dxa"/>
            <w:tcMar>
              <w:left w:w="57" w:type="dxa"/>
              <w:right w:w="57" w:type="dxa"/>
            </w:tcMar>
            <w:vAlign w:val="center"/>
          </w:tcPr>
          <w:p>
            <w:pPr>
              <w:spacing w:line="240" w:lineRule="exact"/>
              <w:rPr>
                <w:rFonts w:eastAsia="仿宋"/>
              </w:rPr>
            </w:pPr>
            <w:r>
              <w:rPr>
                <w:rFonts w:hint="eastAsia" w:eastAsia="仿宋"/>
              </w:rPr>
              <w:t>周俊华</w:t>
            </w:r>
          </w:p>
        </w:tc>
        <w:tc>
          <w:tcPr>
            <w:tcW w:w="783" w:type="dxa"/>
            <w:tcMar>
              <w:left w:w="57" w:type="dxa"/>
              <w:right w:w="57" w:type="dxa"/>
            </w:tcMar>
            <w:vAlign w:val="center"/>
          </w:tcPr>
          <w:p>
            <w:pPr>
              <w:spacing w:line="240" w:lineRule="exact"/>
              <w:rPr>
                <w:rFonts w:eastAsia="仿宋"/>
              </w:rPr>
            </w:pPr>
            <w:r>
              <w:rPr>
                <w:rFonts w:hint="eastAsia" w:eastAsia="仿宋"/>
              </w:rPr>
              <w:t>国家肉牛牦牛产业技术体系来宾综合试验站、广西农业职业技术大学畜牧研究院</w:t>
            </w:r>
          </w:p>
        </w:tc>
        <w:tc>
          <w:tcPr>
            <w:tcW w:w="834" w:type="dxa"/>
            <w:tcMar>
              <w:left w:w="57" w:type="dxa"/>
              <w:right w:w="57" w:type="dxa"/>
            </w:tcMar>
            <w:vAlign w:val="center"/>
          </w:tcPr>
          <w:p>
            <w:pPr>
              <w:spacing w:line="240" w:lineRule="exact"/>
              <w:jc w:val="center"/>
              <w:rPr>
                <w:rFonts w:eastAsia="仿宋"/>
              </w:rPr>
            </w:pPr>
          </w:p>
        </w:tc>
        <w:tc>
          <w:tcPr>
            <w:tcW w:w="1206" w:type="dxa"/>
            <w:tcMar>
              <w:left w:w="57" w:type="dxa"/>
              <w:right w:w="57" w:type="dxa"/>
            </w:tcMar>
            <w:vAlign w:val="center"/>
          </w:tcPr>
          <w:p>
            <w:pPr>
              <w:jc w:val="center"/>
              <w:rPr>
                <w:rFonts w:eastAsia="仿宋"/>
              </w:rPr>
            </w:pPr>
            <w:r>
              <w:rPr>
                <w:rFonts w:hint="eastAsia" w:eastAsia="仿宋"/>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40" w:lineRule="exact"/>
              <w:jc w:val="center"/>
              <w:rPr>
                <w:rFonts w:hint="eastAsia" w:eastAsia="仿宋"/>
                <w:highlight w:val="none"/>
                <w:lang w:val="en-US" w:eastAsia="zh-CN"/>
              </w:rPr>
            </w:pPr>
            <w:r>
              <w:rPr>
                <w:rFonts w:hint="eastAsia" w:eastAsia="仿宋"/>
                <w:highlight w:val="none"/>
                <w:lang w:val="en-US" w:eastAsia="zh-CN"/>
              </w:rPr>
              <w:t>发酵时间对罗汉果渣发酵品质及微生物多样性的影响</w:t>
            </w:r>
          </w:p>
        </w:tc>
        <w:tc>
          <w:tcPr>
            <w:tcW w:w="1170" w:type="dxa"/>
            <w:gridSpan w:val="2"/>
            <w:tcMar>
              <w:left w:w="57" w:type="dxa"/>
              <w:right w:w="57" w:type="dxa"/>
            </w:tcMar>
            <w:vAlign w:val="center"/>
          </w:tcPr>
          <w:p>
            <w:pPr>
              <w:spacing w:line="240" w:lineRule="exact"/>
              <w:rPr>
                <w:rFonts w:hint="eastAsia" w:eastAsia="仿宋"/>
                <w:highlight w:val="none"/>
                <w:lang w:eastAsia="zh-CN"/>
              </w:rPr>
            </w:pPr>
            <w:r>
              <w:rPr>
                <w:rFonts w:hint="eastAsia" w:eastAsia="仿宋"/>
                <w:highlight w:val="none"/>
                <w:lang w:eastAsia="zh-CN"/>
              </w:rPr>
              <w:t>饲料工业</w:t>
            </w:r>
          </w:p>
        </w:tc>
        <w:tc>
          <w:tcPr>
            <w:tcW w:w="1035" w:type="dxa"/>
            <w:tcMar>
              <w:left w:w="57" w:type="dxa"/>
              <w:right w:w="57" w:type="dxa"/>
            </w:tcMar>
            <w:vAlign w:val="center"/>
          </w:tcPr>
          <w:p>
            <w:pPr>
              <w:spacing w:line="240" w:lineRule="exact"/>
              <w:rPr>
                <w:rFonts w:hint="eastAsia" w:eastAsia="仿宋"/>
                <w:highlight w:val="none"/>
                <w:lang w:eastAsia="zh-CN"/>
              </w:rPr>
            </w:pPr>
            <w:r>
              <w:rPr>
                <w:rFonts w:hint="eastAsia" w:eastAsia="仿宋"/>
                <w:highlight w:val="none"/>
                <w:lang w:eastAsia="zh-CN"/>
              </w:rPr>
              <w:t>周俊华</w:t>
            </w:r>
            <w:r>
              <w:rPr>
                <w:rFonts w:hint="eastAsia" w:eastAsia="仿宋"/>
                <w:highlight w:val="none"/>
                <w:lang w:val="en-US" w:eastAsia="zh-CN"/>
              </w:rPr>
              <w:t>;</w:t>
            </w:r>
            <w:r>
              <w:rPr>
                <w:rFonts w:hint="eastAsia" w:eastAsia="仿宋"/>
                <w:highlight w:val="none"/>
                <w:lang w:eastAsia="zh-CN"/>
              </w:rPr>
              <w:t>肖正中</w:t>
            </w:r>
            <w:r>
              <w:rPr>
                <w:rFonts w:hint="eastAsia" w:eastAsia="仿宋"/>
                <w:highlight w:val="none"/>
                <w:lang w:val="en-US" w:eastAsia="zh-CN"/>
              </w:rPr>
              <w:t>;</w:t>
            </w:r>
            <w:r>
              <w:rPr>
                <w:rFonts w:hint="eastAsia" w:eastAsia="仿宋"/>
                <w:highlight w:val="none"/>
                <w:lang w:eastAsia="zh-CN"/>
              </w:rPr>
              <w:t>唐明娟</w:t>
            </w:r>
            <w:r>
              <w:rPr>
                <w:rFonts w:hint="eastAsia" w:eastAsia="仿宋"/>
                <w:highlight w:val="none"/>
                <w:lang w:val="en-US" w:eastAsia="zh-CN"/>
              </w:rPr>
              <w:t>;</w:t>
            </w:r>
            <w:r>
              <w:rPr>
                <w:rFonts w:hint="eastAsia" w:eastAsia="仿宋"/>
                <w:highlight w:val="none"/>
                <w:lang w:eastAsia="zh-CN"/>
              </w:rPr>
              <w:t>周晓情</w:t>
            </w:r>
            <w:r>
              <w:rPr>
                <w:rFonts w:hint="eastAsia" w:eastAsia="仿宋"/>
                <w:highlight w:val="none"/>
                <w:lang w:val="en-US" w:eastAsia="zh-CN"/>
              </w:rPr>
              <w:t>;</w:t>
            </w:r>
            <w:r>
              <w:rPr>
                <w:rFonts w:hint="eastAsia" w:eastAsia="仿宋"/>
                <w:highlight w:val="none"/>
                <w:lang w:eastAsia="zh-CN"/>
              </w:rPr>
              <w:t>彭夏云</w:t>
            </w:r>
            <w:r>
              <w:rPr>
                <w:rFonts w:hint="eastAsia" w:eastAsia="仿宋"/>
                <w:highlight w:val="none"/>
                <w:lang w:val="en-US" w:eastAsia="zh-CN"/>
              </w:rPr>
              <w:t>;</w:t>
            </w:r>
            <w:r>
              <w:rPr>
                <w:rFonts w:hint="eastAsia" w:eastAsia="仿宋"/>
                <w:highlight w:val="none"/>
                <w:lang w:eastAsia="zh-CN"/>
              </w:rPr>
              <w:t>梁金逢</w:t>
            </w:r>
            <w:r>
              <w:rPr>
                <w:rFonts w:hint="eastAsia" w:eastAsia="仿宋"/>
                <w:highlight w:val="none"/>
                <w:lang w:val="en-US" w:eastAsia="zh-CN"/>
              </w:rPr>
              <w:t>;</w:t>
            </w:r>
            <w:r>
              <w:rPr>
                <w:rFonts w:hint="eastAsia" w:eastAsia="仿宋"/>
                <w:highlight w:val="none"/>
                <w:lang w:eastAsia="zh-CN"/>
              </w:rPr>
              <w:t>贾银海</w:t>
            </w:r>
            <w:r>
              <w:rPr>
                <w:rFonts w:hint="eastAsia" w:eastAsia="仿宋"/>
                <w:highlight w:val="none"/>
                <w:lang w:val="en-US" w:eastAsia="zh-CN"/>
              </w:rPr>
              <w:t>;</w:t>
            </w:r>
            <w:r>
              <w:rPr>
                <w:rFonts w:hint="eastAsia" w:eastAsia="仿宋"/>
                <w:highlight w:val="none"/>
                <w:lang w:eastAsia="zh-CN"/>
              </w:rPr>
              <w:t>滕少花</w:t>
            </w:r>
          </w:p>
        </w:tc>
        <w:tc>
          <w:tcPr>
            <w:tcW w:w="1051" w:type="dxa"/>
            <w:tcMar>
              <w:left w:w="57" w:type="dxa"/>
              <w:right w:w="57" w:type="dxa"/>
            </w:tcMar>
            <w:vAlign w:val="center"/>
          </w:tcPr>
          <w:p>
            <w:pPr>
              <w:spacing w:line="240" w:lineRule="exact"/>
              <w:jc w:val="center"/>
              <w:rPr>
                <w:rFonts w:hint="default" w:eastAsia="方正黑体_GBK"/>
                <w:color w:val="000000"/>
                <w:sz w:val="18"/>
                <w:szCs w:val="18"/>
                <w:highlight w:val="none"/>
                <w:lang w:val="en-US" w:eastAsia="zh-CN"/>
              </w:rPr>
            </w:pPr>
            <w:r>
              <w:rPr>
                <w:rFonts w:hint="eastAsia" w:eastAsia="方正黑体_GBK"/>
                <w:color w:val="000000"/>
                <w:sz w:val="18"/>
                <w:szCs w:val="18"/>
                <w:highlight w:val="none"/>
                <w:lang w:val="en-US" w:eastAsia="zh-CN"/>
              </w:rPr>
              <w:t>2024.6.6网络首发</w:t>
            </w:r>
          </w:p>
        </w:tc>
        <w:tc>
          <w:tcPr>
            <w:tcW w:w="880" w:type="dxa"/>
            <w:tcMar>
              <w:left w:w="57" w:type="dxa"/>
              <w:right w:w="57" w:type="dxa"/>
            </w:tcMar>
            <w:vAlign w:val="center"/>
          </w:tcPr>
          <w:p>
            <w:pPr>
              <w:spacing w:line="240" w:lineRule="exact"/>
              <w:jc w:val="center"/>
              <w:rPr>
                <w:rFonts w:hint="default" w:eastAsia="方正黑体_GBK"/>
                <w:color w:val="000000"/>
                <w:sz w:val="18"/>
                <w:szCs w:val="18"/>
                <w:highlight w:val="none"/>
                <w:lang w:val="en-US" w:eastAsia="zh-CN"/>
              </w:rPr>
            </w:pPr>
            <w:r>
              <w:rPr>
                <w:rFonts w:hint="eastAsia" w:eastAsia="方正黑体_GBK"/>
                <w:color w:val="000000"/>
                <w:sz w:val="18"/>
                <w:szCs w:val="18"/>
                <w:highlight w:val="none"/>
                <w:lang w:val="en-US" w:eastAsia="zh-CN"/>
              </w:rPr>
              <w:t>2024.6.6</w:t>
            </w:r>
          </w:p>
        </w:tc>
        <w:tc>
          <w:tcPr>
            <w:tcW w:w="933" w:type="dxa"/>
            <w:tcMar>
              <w:left w:w="57" w:type="dxa"/>
              <w:right w:w="57" w:type="dxa"/>
            </w:tcMar>
            <w:vAlign w:val="center"/>
          </w:tcPr>
          <w:p>
            <w:pPr>
              <w:spacing w:line="240" w:lineRule="exact"/>
              <w:jc w:val="center"/>
              <w:rPr>
                <w:rFonts w:hint="eastAsia" w:eastAsia="仿宋"/>
                <w:highlight w:val="none"/>
                <w:lang w:eastAsia="zh-CN"/>
              </w:rPr>
            </w:pPr>
            <w:r>
              <w:rPr>
                <w:rFonts w:hint="eastAsia" w:eastAsia="仿宋"/>
                <w:highlight w:val="none"/>
                <w:lang w:eastAsia="zh-CN"/>
              </w:rPr>
              <w:t>肖正中</w:t>
            </w:r>
          </w:p>
        </w:tc>
        <w:tc>
          <w:tcPr>
            <w:tcW w:w="883" w:type="dxa"/>
            <w:tcMar>
              <w:left w:w="57" w:type="dxa"/>
              <w:right w:w="57" w:type="dxa"/>
            </w:tcMar>
            <w:vAlign w:val="center"/>
          </w:tcPr>
          <w:p>
            <w:pPr>
              <w:spacing w:line="240" w:lineRule="exact"/>
              <w:rPr>
                <w:rFonts w:hint="eastAsia" w:eastAsia="仿宋"/>
                <w:highlight w:val="none"/>
                <w:lang w:eastAsia="zh-CN"/>
              </w:rPr>
            </w:pPr>
            <w:r>
              <w:rPr>
                <w:rFonts w:hint="eastAsia" w:eastAsia="仿宋"/>
                <w:highlight w:val="none"/>
                <w:lang w:eastAsia="zh-CN"/>
              </w:rPr>
              <w:t>周俊华</w:t>
            </w:r>
          </w:p>
        </w:tc>
        <w:tc>
          <w:tcPr>
            <w:tcW w:w="783" w:type="dxa"/>
            <w:tcMar>
              <w:left w:w="57" w:type="dxa"/>
              <w:right w:w="57" w:type="dxa"/>
            </w:tcMar>
            <w:vAlign w:val="center"/>
          </w:tcPr>
          <w:p>
            <w:pPr>
              <w:spacing w:line="240" w:lineRule="exact"/>
              <w:rPr>
                <w:rFonts w:hint="eastAsia" w:eastAsia="仿宋"/>
                <w:highlight w:val="none"/>
                <w:lang w:eastAsia="zh-CN"/>
              </w:rPr>
            </w:pPr>
            <w:r>
              <w:rPr>
                <w:rFonts w:hint="eastAsia" w:eastAsia="仿宋"/>
                <w:highlight w:val="none"/>
                <w:lang w:eastAsia="zh-CN"/>
              </w:rPr>
              <w:t>广西农业职业技术大学</w:t>
            </w:r>
          </w:p>
        </w:tc>
        <w:tc>
          <w:tcPr>
            <w:tcW w:w="834" w:type="dxa"/>
            <w:tcMar>
              <w:left w:w="57" w:type="dxa"/>
              <w:right w:w="57" w:type="dxa"/>
            </w:tcMar>
            <w:vAlign w:val="center"/>
          </w:tcPr>
          <w:p>
            <w:pPr>
              <w:spacing w:line="240" w:lineRule="exact"/>
              <w:jc w:val="center"/>
              <w:rPr>
                <w:rFonts w:eastAsia="仿宋"/>
                <w:highlight w:val="none"/>
              </w:rPr>
            </w:pPr>
          </w:p>
        </w:tc>
        <w:tc>
          <w:tcPr>
            <w:tcW w:w="1206" w:type="dxa"/>
            <w:tcMar>
              <w:left w:w="57" w:type="dxa"/>
              <w:right w:w="57" w:type="dxa"/>
            </w:tcMar>
            <w:vAlign w:val="center"/>
          </w:tcPr>
          <w:p>
            <w:pPr>
              <w:jc w:val="center"/>
              <w:rPr>
                <w:rFonts w:hint="eastAsia" w:eastAsia="仿宋"/>
                <w:highlight w:val="none"/>
                <w:lang w:eastAsia="zh-CN"/>
              </w:rPr>
            </w:pPr>
            <w:r>
              <w:rPr>
                <w:rFonts w:hint="eastAsia" w:eastAsia="仿宋"/>
                <w:highlight w:val="none"/>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40" w:lineRule="exact"/>
              <w:jc w:val="center"/>
              <w:rPr>
                <w:rFonts w:eastAsia="仿宋"/>
                <w:highlight w:val="none"/>
              </w:rPr>
            </w:pPr>
            <w:r>
              <w:rPr>
                <w:rFonts w:hint="eastAsia" w:eastAsia="仿宋"/>
                <w:highlight w:val="none"/>
              </w:rPr>
              <w:t>不同发酵方式对啤酒糟发酵品质和微生物多样性的影响</w:t>
            </w:r>
          </w:p>
        </w:tc>
        <w:tc>
          <w:tcPr>
            <w:tcW w:w="1170" w:type="dxa"/>
            <w:gridSpan w:val="2"/>
            <w:tcMar>
              <w:left w:w="57" w:type="dxa"/>
              <w:right w:w="57" w:type="dxa"/>
            </w:tcMar>
            <w:vAlign w:val="center"/>
          </w:tcPr>
          <w:p>
            <w:pPr>
              <w:spacing w:line="240" w:lineRule="exact"/>
              <w:rPr>
                <w:rFonts w:eastAsia="仿宋"/>
                <w:highlight w:val="none"/>
              </w:rPr>
            </w:pPr>
            <w:r>
              <w:rPr>
                <w:rFonts w:hint="eastAsia" w:eastAsia="仿宋"/>
                <w:highlight w:val="none"/>
              </w:rPr>
              <w:t>饲料研究</w:t>
            </w:r>
          </w:p>
        </w:tc>
        <w:tc>
          <w:tcPr>
            <w:tcW w:w="1035" w:type="dxa"/>
            <w:tcMar>
              <w:left w:w="57" w:type="dxa"/>
              <w:right w:w="57" w:type="dxa"/>
            </w:tcMar>
            <w:vAlign w:val="center"/>
          </w:tcPr>
          <w:p>
            <w:pPr>
              <w:spacing w:line="240" w:lineRule="exact"/>
              <w:rPr>
                <w:rFonts w:eastAsia="仿宋"/>
                <w:highlight w:val="none"/>
              </w:rPr>
            </w:pPr>
            <w:r>
              <w:rPr>
                <w:rFonts w:hint="eastAsia" w:eastAsia="仿宋"/>
                <w:highlight w:val="none"/>
              </w:rPr>
              <w:t>梁金逢</w:t>
            </w:r>
            <w:r>
              <w:rPr>
                <w:rFonts w:hint="eastAsia" w:eastAsia="仿宋"/>
                <w:highlight w:val="none"/>
                <w:lang w:val="en-US" w:eastAsia="zh-CN"/>
              </w:rPr>
              <w:t>;</w:t>
            </w:r>
            <w:r>
              <w:rPr>
                <w:rFonts w:hint="eastAsia" w:eastAsia="仿宋"/>
                <w:highlight w:val="none"/>
              </w:rPr>
              <w:t>熊敏芬</w:t>
            </w:r>
            <w:r>
              <w:rPr>
                <w:rFonts w:hint="eastAsia" w:eastAsia="仿宋"/>
                <w:highlight w:val="none"/>
                <w:lang w:val="en-US" w:eastAsia="zh-CN"/>
              </w:rPr>
              <w:t>;</w:t>
            </w:r>
            <w:r>
              <w:rPr>
                <w:rFonts w:hint="eastAsia" w:eastAsia="仿宋"/>
                <w:highlight w:val="none"/>
              </w:rPr>
              <w:t>黄华强</w:t>
            </w:r>
            <w:r>
              <w:rPr>
                <w:rFonts w:hint="eastAsia" w:eastAsia="仿宋"/>
                <w:highlight w:val="none"/>
                <w:lang w:val="en-US" w:eastAsia="zh-CN"/>
              </w:rPr>
              <w:t>;</w:t>
            </w:r>
            <w:r>
              <w:rPr>
                <w:rFonts w:hint="eastAsia" w:eastAsia="仿宋"/>
                <w:highlight w:val="none"/>
              </w:rPr>
              <w:t>朱  文</w:t>
            </w:r>
            <w:r>
              <w:rPr>
                <w:rFonts w:hint="eastAsia" w:eastAsia="仿宋"/>
                <w:highlight w:val="none"/>
                <w:lang w:val="en-US" w:eastAsia="zh-CN"/>
              </w:rPr>
              <w:t>;</w:t>
            </w:r>
            <w:r>
              <w:rPr>
                <w:rFonts w:hint="eastAsia" w:eastAsia="仿宋"/>
                <w:highlight w:val="none"/>
              </w:rPr>
              <w:t>唐明娟</w:t>
            </w:r>
            <w:r>
              <w:rPr>
                <w:rFonts w:hint="eastAsia" w:eastAsia="仿宋"/>
                <w:highlight w:val="none"/>
                <w:lang w:val="en-US" w:eastAsia="zh-CN"/>
              </w:rPr>
              <w:t>;</w:t>
            </w:r>
            <w:r>
              <w:rPr>
                <w:rFonts w:hint="eastAsia" w:eastAsia="仿宋"/>
                <w:highlight w:val="none"/>
              </w:rPr>
              <w:t>肖正中</w:t>
            </w:r>
          </w:p>
        </w:tc>
        <w:tc>
          <w:tcPr>
            <w:tcW w:w="1051" w:type="dxa"/>
            <w:tcMar>
              <w:left w:w="57" w:type="dxa"/>
              <w:right w:w="57" w:type="dxa"/>
            </w:tcMar>
            <w:vAlign w:val="center"/>
          </w:tcPr>
          <w:p>
            <w:pPr>
              <w:spacing w:line="240" w:lineRule="exact"/>
              <w:jc w:val="center"/>
              <w:rPr>
                <w:rFonts w:hint="eastAsia" w:eastAsia="方正黑体_GBK"/>
                <w:color w:val="000000"/>
                <w:sz w:val="18"/>
                <w:szCs w:val="18"/>
                <w:highlight w:val="none"/>
              </w:rPr>
            </w:pPr>
            <w:r>
              <w:rPr>
                <w:rFonts w:hint="eastAsia" w:eastAsia="方正黑体_GBK"/>
                <w:color w:val="000000"/>
                <w:sz w:val="18"/>
                <w:szCs w:val="18"/>
                <w:highlight w:val="none"/>
              </w:rPr>
              <w:t>2024.6.3网络首发</w:t>
            </w:r>
          </w:p>
        </w:tc>
        <w:tc>
          <w:tcPr>
            <w:tcW w:w="880" w:type="dxa"/>
            <w:tcMar>
              <w:left w:w="57" w:type="dxa"/>
              <w:right w:w="57" w:type="dxa"/>
            </w:tcMar>
            <w:vAlign w:val="center"/>
          </w:tcPr>
          <w:p>
            <w:pPr>
              <w:spacing w:line="240" w:lineRule="exact"/>
              <w:jc w:val="center"/>
              <w:rPr>
                <w:rFonts w:eastAsia="方正黑体_GBK"/>
                <w:color w:val="000000"/>
                <w:sz w:val="18"/>
                <w:szCs w:val="18"/>
                <w:highlight w:val="none"/>
              </w:rPr>
            </w:pPr>
            <w:r>
              <w:rPr>
                <w:rFonts w:hint="eastAsia" w:eastAsia="方正黑体_GBK"/>
                <w:color w:val="000000"/>
                <w:sz w:val="18"/>
                <w:szCs w:val="18"/>
                <w:highlight w:val="none"/>
              </w:rPr>
              <w:t>2024.6.3</w:t>
            </w:r>
          </w:p>
        </w:tc>
        <w:tc>
          <w:tcPr>
            <w:tcW w:w="933" w:type="dxa"/>
            <w:tcMar>
              <w:left w:w="57" w:type="dxa"/>
              <w:right w:w="57" w:type="dxa"/>
            </w:tcMar>
            <w:vAlign w:val="center"/>
          </w:tcPr>
          <w:p>
            <w:pPr>
              <w:spacing w:line="240" w:lineRule="exact"/>
              <w:jc w:val="center"/>
              <w:rPr>
                <w:rFonts w:eastAsia="仿宋"/>
                <w:highlight w:val="none"/>
              </w:rPr>
            </w:pPr>
            <w:r>
              <w:rPr>
                <w:rFonts w:hint="eastAsia" w:eastAsia="仿宋"/>
                <w:highlight w:val="none"/>
              </w:rPr>
              <w:t>肖正中</w:t>
            </w:r>
          </w:p>
        </w:tc>
        <w:tc>
          <w:tcPr>
            <w:tcW w:w="883" w:type="dxa"/>
            <w:tcMar>
              <w:left w:w="57" w:type="dxa"/>
              <w:right w:w="57" w:type="dxa"/>
            </w:tcMar>
            <w:vAlign w:val="center"/>
          </w:tcPr>
          <w:p>
            <w:pPr>
              <w:spacing w:line="240" w:lineRule="exact"/>
              <w:rPr>
                <w:rFonts w:eastAsia="仿宋"/>
                <w:highlight w:val="none"/>
              </w:rPr>
            </w:pPr>
            <w:r>
              <w:rPr>
                <w:rFonts w:hint="eastAsia" w:eastAsia="仿宋"/>
                <w:highlight w:val="none"/>
              </w:rPr>
              <w:t>梁金逢</w:t>
            </w:r>
          </w:p>
        </w:tc>
        <w:tc>
          <w:tcPr>
            <w:tcW w:w="783" w:type="dxa"/>
            <w:tcMar>
              <w:left w:w="57" w:type="dxa"/>
              <w:right w:w="57" w:type="dxa"/>
            </w:tcMar>
            <w:vAlign w:val="center"/>
          </w:tcPr>
          <w:p>
            <w:pPr>
              <w:spacing w:line="240" w:lineRule="exact"/>
              <w:rPr>
                <w:rFonts w:eastAsia="仿宋"/>
                <w:highlight w:val="none"/>
              </w:rPr>
            </w:pPr>
            <w:r>
              <w:rPr>
                <w:rFonts w:hint="eastAsia" w:eastAsia="仿宋"/>
                <w:highlight w:val="none"/>
              </w:rPr>
              <w:t>广西农业职业技术大学</w:t>
            </w:r>
          </w:p>
        </w:tc>
        <w:tc>
          <w:tcPr>
            <w:tcW w:w="834" w:type="dxa"/>
            <w:tcMar>
              <w:left w:w="57" w:type="dxa"/>
              <w:right w:w="57" w:type="dxa"/>
            </w:tcMar>
            <w:vAlign w:val="center"/>
          </w:tcPr>
          <w:p>
            <w:pPr>
              <w:spacing w:line="240" w:lineRule="exact"/>
              <w:jc w:val="center"/>
              <w:rPr>
                <w:rFonts w:eastAsia="仿宋"/>
                <w:highlight w:val="none"/>
              </w:rPr>
            </w:pPr>
          </w:p>
        </w:tc>
        <w:tc>
          <w:tcPr>
            <w:tcW w:w="1206" w:type="dxa"/>
            <w:tcMar>
              <w:left w:w="57" w:type="dxa"/>
              <w:right w:w="57" w:type="dxa"/>
            </w:tcMar>
            <w:vAlign w:val="center"/>
          </w:tcPr>
          <w:p>
            <w:pPr>
              <w:jc w:val="center"/>
              <w:rPr>
                <w:rFonts w:eastAsia="仿宋"/>
                <w:highlight w:val="none"/>
              </w:rPr>
            </w:pPr>
            <w:r>
              <w:rPr>
                <w:rFonts w:hint="eastAsia" w:eastAsia="仿宋"/>
                <w:highlight w:val="none"/>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提名意见：</w:t>
            </w:r>
          </w:p>
          <w:p>
            <w:pPr>
              <w:spacing w:line="2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根据《广西科学技术奖励办法》《广西科学</w:t>
            </w:r>
            <w:r>
              <w:rPr>
                <w:rFonts w:hint="eastAsia" w:ascii="仿宋_GB2312" w:hAnsi="仿宋_GB2312" w:eastAsia="仿宋_GB2312" w:cs="仿宋_GB2312"/>
                <w:bCs/>
                <w:spacing w:val="2"/>
                <w:szCs w:val="21"/>
              </w:rPr>
              <w:t>技术奖励办法实施细则》相关规定，提名该个人、组织为科学技术奖</w:t>
            </w:r>
            <w:r>
              <w:rPr>
                <w:rFonts w:hint="eastAsia" w:ascii="仿宋_GB2312" w:hAnsi="仿宋_GB2312" w:eastAsia="仿宋_GB2312" w:cs="仿宋_GB2312"/>
                <w:bCs/>
                <w:spacing w:val="2"/>
                <w:szCs w:val="21"/>
                <w:u w:val="single"/>
              </w:rPr>
              <w:t xml:space="preserve">  二 </w:t>
            </w:r>
            <w:r>
              <w:rPr>
                <w:rFonts w:hint="eastAsia" w:ascii="仿宋_GB2312" w:hAnsi="仿宋_GB2312" w:eastAsia="仿宋_GB2312" w:cs="仿宋_GB2312"/>
                <w:bCs/>
                <w:spacing w:val="2"/>
                <w:szCs w:val="21"/>
              </w:rPr>
              <w:t>等 、</w:t>
            </w:r>
            <w:r>
              <w:rPr>
                <w:rFonts w:hint="eastAsia" w:ascii="仿宋_GB2312" w:hAnsi="仿宋_GB2312" w:eastAsia="仿宋_GB2312" w:cs="仿宋_GB2312"/>
                <w:bCs/>
                <w:spacing w:val="2"/>
                <w:szCs w:val="21"/>
                <w:u w:val="single"/>
              </w:rPr>
              <w:t xml:space="preserve"> 三  </w:t>
            </w:r>
            <w:r>
              <w:rPr>
                <w:rFonts w:hint="eastAsia" w:ascii="仿宋_GB2312" w:hAnsi="仿宋_GB2312" w:eastAsia="仿宋_GB2312" w:cs="仿宋_GB2312"/>
                <w:bCs/>
                <w:spacing w:val="2"/>
                <w:szCs w:val="21"/>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第一候选组织简介（不超过100字）：</w:t>
            </w:r>
          </w:p>
          <w:p>
            <w:pPr>
              <w:spacing w:line="260" w:lineRule="exact"/>
              <w:jc w:val="center"/>
              <w:rPr>
                <w:rFonts w:ascii="仿宋_GB2312" w:hAnsi="仿宋_GB2312" w:eastAsia="仿宋_GB2312" w:cs="仿宋_GB2312"/>
                <w:sz w:val="21"/>
                <w:szCs w:val="21"/>
              </w:rPr>
            </w:pPr>
            <w:r>
              <w:rPr>
                <w:rFonts w:hint="eastAsia" w:eastAsia="仿宋"/>
                <w:lang w:val="en-US" w:eastAsia="zh-CN"/>
              </w:rPr>
              <w:t xml:space="preserve">    </w:t>
            </w:r>
            <w:r>
              <w:rPr>
                <w:rFonts w:hint="eastAsia" w:ascii="仿宋_GB2312" w:hAnsi="仿宋_GB2312" w:eastAsia="仿宋_GB2312" w:cs="仿宋_GB2312"/>
                <w:szCs w:val="21"/>
              </w:rPr>
              <w:t>广西农业职业技术大学是目前全国唯一一所农牧渔类专业为主的高等职业本科层次技术大学，下设37个内部机构，以涉农学院以及研究院为主体，形成教学+科研+社会服务模式，促进广西农村农业事业的发展。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spacing w:line="240" w:lineRule="exact"/>
              <w:rPr>
                <w:rFonts w:ascii="仿宋_GB2312" w:hAnsi="仿宋_GB2312" w:eastAsia="仿宋_GB2312" w:cs="仿宋_GB2312"/>
                <w:szCs w:val="21"/>
                <w:highlight w:val="none"/>
              </w:rPr>
            </w:pPr>
            <w:r>
              <w:rPr>
                <w:rFonts w:hint="eastAsia" w:ascii="仿宋_GB2312" w:hAnsi="仿宋_GB2312" w:eastAsia="仿宋_GB2312" w:cs="仿宋_GB2312"/>
                <w:szCs w:val="21"/>
                <w:highlight w:val="none"/>
              </w:rPr>
              <w:t>成果简介（不超过200字）：</w:t>
            </w:r>
          </w:p>
          <w:p>
            <w:pPr>
              <w:pStyle w:val="4"/>
              <w:spacing w:line="240" w:lineRule="exact"/>
              <w:ind w:firstLine="420" w:firstLineChars="200"/>
              <w:jc w:val="both"/>
              <w:rPr>
                <w:rFonts w:hint="default" w:ascii="仿宋_GB2312" w:hAnsi="仿宋_GB2312" w:eastAsia="仿宋_GB2312" w:cs="仿宋_GB2312"/>
                <w:sz w:val="21"/>
                <w:szCs w:val="21"/>
                <w:lang w:val="en-US"/>
              </w:rPr>
            </w:pPr>
            <w:r>
              <w:rPr>
                <w:rFonts w:hint="eastAsia" w:ascii="仿宋_GB2312" w:hAnsi="仿宋_GB2312" w:eastAsia="仿宋_GB2312" w:cs="仿宋_GB2312"/>
                <w:kern w:val="2"/>
                <w:sz w:val="21"/>
                <w:szCs w:val="21"/>
                <w:lang w:val="en-US" w:eastAsia="zh-CN" w:bidi="ar-SA"/>
              </w:rPr>
              <w:t>肉牛产业是我区畜牧业的重要组成部分，是农民增收、产业增效、乡村振兴的重要内容。</w:t>
            </w:r>
            <w:bookmarkStart w:id="1" w:name="OLE_LINK2"/>
            <w:r>
              <w:rPr>
                <w:rFonts w:hint="eastAsia" w:ascii="仿宋_GB2312" w:hAnsi="仿宋_GB2312" w:eastAsia="仿宋_GB2312" w:cs="仿宋_GB2312"/>
                <w:kern w:val="2"/>
                <w:sz w:val="21"/>
                <w:szCs w:val="21"/>
                <w:lang w:val="en-US" w:eastAsia="zh-CN" w:bidi="ar-SA"/>
              </w:rPr>
              <w:t>项目组针对我区肉牛产业存在的饲料配方粗放、粗饲料供应不稳定、栏舍环境差、集约化程度低等问题，开展相应技术攻关，集成了肉牛营养调控及绿色养殖技术体系，其包括营养调控技术、智慧养殖栏舍、栏舍环境优化与控制技术、粪污制备有机肥技术等</w:t>
            </w:r>
            <w:bookmarkEnd w:id="1"/>
            <w:r>
              <w:rPr>
                <w:rFonts w:hint="eastAsia" w:ascii="仿宋_GB2312" w:hAnsi="仿宋_GB2312" w:eastAsia="仿宋_GB2312" w:cs="仿宋_GB2312"/>
                <w:kern w:val="2"/>
                <w:sz w:val="21"/>
                <w:szCs w:val="21"/>
                <w:lang w:val="en-US" w:eastAsia="zh-CN" w:bidi="ar-SA"/>
              </w:rPr>
              <w:t>，项目整体技术的应用推广对促进我区牛肉产业高质量、高产量、绿色化发展具有重要意义。</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snapToGrid w:val="0"/>
                <w:color w:val="000000"/>
                <w:szCs w:val="21"/>
              </w:rPr>
            </w:pPr>
          </w:p>
          <w:p>
            <w:pPr>
              <w:adjustRightInd w:val="0"/>
              <w:snapToGrid w:val="0"/>
              <w:spacing w:line="406" w:lineRule="exact"/>
              <w:rPr>
                <w:rFonts w:asciiTheme="minorEastAsia" w:hAnsiTheme="minorEastAsia" w:eastAsiaTheme="minorEastAsia" w:cstheme="minorEastAsia"/>
                <w:snapToGrid w:val="0"/>
                <w:color w:val="000000"/>
                <w:szCs w:val="21"/>
              </w:rPr>
            </w:pPr>
            <w:r>
              <w:rPr>
                <w:rFonts w:hint="eastAsia" w:asciiTheme="minorEastAsia" w:hAnsiTheme="minorEastAsia" w:eastAsiaTheme="minorEastAsia" w:cstheme="minorEastAsia"/>
                <w:bCs/>
                <w:color w:val="000000"/>
                <w:kern w:val="0"/>
                <w:szCs w:val="21"/>
                <w:highlight w:val="lightGray"/>
              </w:rPr>
              <w:t>一、</w:t>
            </w:r>
            <w:r>
              <w:rPr>
                <w:rFonts w:hint="eastAsia" w:asciiTheme="minorEastAsia" w:hAnsiTheme="minorEastAsia" w:eastAsiaTheme="minorEastAsia" w:cstheme="minorEastAsia"/>
                <w:snapToGrid w:val="0"/>
                <w:color w:val="000000"/>
                <w:szCs w:val="21"/>
              </w:rPr>
              <w:t>完成人合作关系：完成人均为该项目的主要完成人，其中，周俊华为本项目主持人，滕少花、彭夏云为技术指导，杨清容、梁金逢、刘征、贾银海、王启芝、周剑辉、冉书通为技术骨干。</w:t>
            </w:r>
          </w:p>
          <w:p>
            <w:pPr>
              <w:pStyle w:val="13"/>
              <w:adjustRightInd w:val="0"/>
              <w:snapToGrid w:val="0"/>
              <w:spacing w:line="406" w:lineRule="exact"/>
              <w:ind w:firstLine="0" w:firstLineChars="0"/>
              <w:rPr>
                <w:rFonts w:asciiTheme="minorEastAsia" w:hAnsiTheme="minorEastAsia" w:eastAsiaTheme="minorEastAsia" w:cstheme="minorEastAsia"/>
                <w:snapToGrid w:val="0"/>
                <w:color w:val="000000"/>
                <w:szCs w:val="21"/>
                <w:highlight w:val="none"/>
              </w:rPr>
            </w:pPr>
            <w:r>
              <w:rPr>
                <w:rFonts w:hint="eastAsia" w:asciiTheme="minorEastAsia" w:hAnsiTheme="minorEastAsia" w:eastAsiaTheme="minorEastAsia" w:cstheme="minorEastAsia"/>
                <w:snapToGrid w:val="0"/>
                <w:color w:val="000000"/>
                <w:szCs w:val="21"/>
              </w:rPr>
              <w:t>二、合作方式：共同立项，该项目完成人均是从事肉牛</w:t>
            </w:r>
            <w:r>
              <w:rPr>
                <w:rFonts w:hint="eastAsia" w:asciiTheme="minorEastAsia" w:hAnsiTheme="minorEastAsia" w:eastAsiaTheme="minorEastAsia" w:cstheme="minorEastAsia"/>
                <w:snapToGrid w:val="0"/>
                <w:color w:val="000000"/>
                <w:szCs w:val="21"/>
                <w:highlight w:val="none"/>
              </w:rPr>
              <w:t>营养调控及绿色养殖关键技术创新与集成应用方面的研究人员，并形成了上述人员的研究团队。其他合作方式，依据合作者各自研究方向共同授权发明专利</w:t>
            </w:r>
            <w:r>
              <w:rPr>
                <w:rFonts w:hint="eastAsia" w:asciiTheme="minorEastAsia" w:hAnsiTheme="minorEastAsia" w:eastAsiaTheme="minorEastAsia" w:cstheme="minorEastAsia"/>
                <w:snapToGrid w:val="0"/>
                <w:color w:val="000000"/>
                <w:szCs w:val="21"/>
                <w:highlight w:val="none"/>
                <w:lang w:val="en-US" w:eastAsia="zh-CN"/>
              </w:rPr>
              <w:t>5</w:t>
            </w:r>
            <w:r>
              <w:rPr>
                <w:rFonts w:hint="eastAsia" w:asciiTheme="minorEastAsia" w:hAnsiTheme="minorEastAsia" w:eastAsiaTheme="minorEastAsia" w:cstheme="minorEastAsia"/>
                <w:snapToGrid w:val="0"/>
                <w:color w:val="000000"/>
                <w:szCs w:val="21"/>
                <w:highlight w:val="none"/>
              </w:rPr>
              <w:t>项，实用新型专利</w:t>
            </w:r>
            <w:r>
              <w:rPr>
                <w:rFonts w:hint="eastAsia" w:asciiTheme="minorEastAsia" w:hAnsiTheme="minorEastAsia" w:eastAsiaTheme="minorEastAsia" w:cstheme="minorEastAsia"/>
                <w:snapToGrid w:val="0"/>
                <w:color w:val="000000"/>
                <w:szCs w:val="21"/>
                <w:highlight w:val="none"/>
                <w:lang w:val="en-US" w:eastAsia="zh-CN"/>
              </w:rPr>
              <w:t>1</w:t>
            </w:r>
            <w:r>
              <w:rPr>
                <w:rFonts w:hint="eastAsia" w:asciiTheme="minorEastAsia" w:hAnsiTheme="minorEastAsia" w:eastAsiaTheme="minorEastAsia" w:cstheme="minorEastAsia"/>
                <w:snapToGrid w:val="0"/>
                <w:color w:val="000000"/>
                <w:szCs w:val="21"/>
                <w:highlight w:val="none"/>
              </w:rPr>
              <w:t>项，发表论文</w:t>
            </w:r>
            <w:r>
              <w:rPr>
                <w:rFonts w:hint="eastAsia" w:asciiTheme="minorEastAsia" w:hAnsiTheme="minorEastAsia" w:eastAsiaTheme="minorEastAsia" w:cstheme="minorEastAsia"/>
                <w:snapToGrid w:val="0"/>
                <w:color w:val="000000"/>
                <w:szCs w:val="21"/>
                <w:highlight w:val="none"/>
                <w:lang w:val="en-US" w:eastAsia="zh-CN"/>
              </w:rPr>
              <w:t>4</w:t>
            </w:r>
            <w:r>
              <w:rPr>
                <w:rFonts w:hint="eastAsia" w:asciiTheme="minorEastAsia" w:hAnsiTheme="minorEastAsia" w:eastAsiaTheme="minorEastAsia" w:cstheme="minorEastAsia"/>
                <w:snapToGrid w:val="0"/>
                <w:color w:val="000000"/>
                <w:szCs w:val="21"/>
                <w:highlight w:val="none"/>
              </w:rPr>
              <w:t>篇。（见附件1-1、1-2、1-4、1-5、1-6、1-8、1-9、1-10、1-12）</w:t>
            </w:r>
          </w:p>
          <w:p>
            <w:pPr>
              <w:adjustRightInd w:val="0"/>
              <w:snapToGrid w:val="0"/>
              <w:spacing w:line="406" w:lineRule="exact"/>
              <w:rPr>
                <w:rFonts w:asciiTheme="minorEastAsia" w:hAnsiTheme="minorEastAsia" w:eastAsiaTheme="minorEastAsia" w:cstheme="minorEastAsia"/>
                <w:snapToGrid w:val="0"/>
                <w:color w:val="000000"/>
                <w:szCs w:val="21"/>
              </w:rPr>
            </w:pPr>
            <w:r>
              <w:rPr>
                <w:rFonts w:hint="eastAsia" w:asciiTheme="minorEastAsia" w:hAnsiTheme="minorEastAsia" w:eastAsiaTheme="minorEastAsia" w:cstheme="minorEastAsia"/>
                <w:snapToGrid w:val="0"/>
                <w:color w:val="000000"/>
                <w:szCs w:val="21"/>
              </w:rPr>
              <w:t>三、合作时间：见完成人合作关系情况汇总表</w:t>
            </w:r>
          </w:p>
          <w:p>
            <w:pPr>
              <w:adjustRightInd w:val="0"/>
              <w:snapToGrid w:val="0"/>
              <w:spacing w:line="406" w:lineRule="exact"/>
              <w:rPr>
                <w:rFonts w:asciiTheme="minorEastAsia" w:hAnsiTheme="minorEastAsia" w:eastAsiaTheme="minorEastAsia" w:cstheme="minorEastAsia"/>
                <w:snapToGrid w:val="0"/>
                <w:color w:val="000000"/>
                <w:szCs w:val="21"/>
              </w:rPr>
            </w:pPr>
            <w:r>
              <w:rPr>
                <w:rFonts w:hint="eastAsia" w:asciiTheme="minorEastAsia" w:hAnsiTheme="minorEastAsia" w:eastAsiaTheme="minorEastAsia" w:cstheme="minorEastAsia"/>
                <w:snapToGrid w:val="0"/>
                <w:color w:val="000000"/>
                <w:szCs w:val="21"/>
              </w:rPr>
              <w:t>四、主要合作成果：见完成人合作关系情况汇总表</w:t>
            </w:r>
          </w:p>
          <w:p>
            <w:pPr>
              <w:adjustRightInd w:val="0"/>
              <w:snapToGrid w:val="0"/>
              <w:spacing w:line="406" w:lineRule="exact"/>
              <w:rPr>
                <w:rFonts w:asciiTheme="minorEastAsia" w:hAnsiTheme="minorEastAsia" w:eastAsiaTheme="minorEastAsia" w:cstheme="minorEastAsia"/>
                <w:snapToGrid w:val="0"/>
                <w:color w:val="000000"/>
                <w:szCs w:val="21"/>
              </w:rPr>
            </w:pPr>
            <w:r>
              <w:rPr>
                <w:rFonts w:hint="eastAsia" w:asciiTheme="minorEastAsia" w:hAnsiTheme="minorEastAsia" w:eastAsiaTheme="minorEastAsia" w:cstheme="minorEastAsia"/>
                <w:snapToGrid w:val="0"/>
                <w:color w:val="000000"/>
                <w:szCs w:val="21"/>
              </w:rPr>
              <w:t>五、完成人排名：经项目组成员充分协调商，按完成人承担完成科研任务、创新点贡献、推广应用工作量等综合实际依次排名，各完成人一致同意其排名。</w:t>
            </w:r>
          </w:p>
          <w:p>
            <w:pPr>
              <w:adjustRightInd w:val="0"/>
              <w:snapToGrid w:val="0"/>
              <w:spacing w:line="406" w:lineRule="exact"/>
              <w:rPr>
                <w:snapToGrid w:val="0"/>
                <w:color w:val="000000"/>
                <w:sz w:val="28"/>
                <w:szCs w:val="28"/>
              </w:rPr>
            </w:pPr>
            <w:r>
              <w:rPr>
                <w:rFonts w:hint="eastAsia" w:asciiTheme="minorEastAsia" w:hAnsiTheme="minorEastAsia" w:eastAsiaTheme="minorEastAsia" w:cstheme="minorEastAsia"/>
                <w:snapToGrid w:val="0"/>
                <w:color w:val="000000"/>
                <w:szCs w:val="21"/>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631"/>
        <w:gridCol w:w="1070"/>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63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1</w:t>
            </w:r>
          </w:p>
        </w:tc>
        <w:tc>
          <w:tcPr>
            <w:tcW w:w="163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共同知识产权</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周俊华、刘征、周剑辉、滕少花</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2021-12-27</w:t>
            </w:r>
          </w:p>
          <w:p>
            <w:pPr>
              <w:adjustRightInd w:val="0"/>
              <w:snapToGrid w:val="0"/>
              <w:spacing w:line="320" w:lineRule="exact"/>
              <w:rPr>
                <w:rFonts w:hint="eastAsia"/>
                <w:snapToGrid w:val="0"/>
                <w:color w:val="000000"/>
                <w:szCs w:val="21"/>
              </w:rPr>
            </w:pPr>
            <w:r>
              <w:rPr>
                <w:rFonts w:hint="eastAsia"/>
                <w:snapToGrid w:val="0"/>
                <w:color w:val="000000"/>
                <w:szCs w:val="21"/>
              </w:rPr>
              <w:t>2023-11-24</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一种育肥牛用全价饲料的制备方法和使用方法</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1-1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2</w:t>
            </w:r>
          </w:p>
        </w:tc>
        <w:tc>
          <w:tcPr>
            <w:tcW w:w="163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共同知识产权</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王启芝、贾银海</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2021-11-10</w:t>
            </w:r>
          </w:p>
          <w:p>
            <w:pPr>
              <w:adjustRightInd w:val="0"/>
              <w:snapToGrid w:val="0"/>
              <w:spacing w:line="320" w:lineRule="exact"/>
              <w:rPr>
                <w:rFonts w:hint="eastAsia"/>
                <w:snapToGrid w:val="0"/>
                <w:color w:val="000000"/>
                <w:szCs w:val="21"/>
              </w:rPr>
            </w:pPr>
            <w:r>
              <w:rPr>
                <w:rFonts w:hint="eastAsia"/>
                <w:snapToGrid w:val="0"/>
                <w:color w:val="000000"/>
                <w:szCs w:val="21"/>
              </w:rPr>
              <w:t>2023-7-7</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南方地区养牛场架子牛的育肥方法及育肥牛舍</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1-2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3</w:t>
            </w:r>
          </w:p>
        </w:tc>
        <w:tc>
          <w:tcPr>
            <w:tcW w:w="163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共同知识产权</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滕少花、周俊华</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2022-2-19</w:t>
            </w:r>
          </w:p>
          <w:p>
            <w:pPr>
              <w:adjustRightInd w:val="0"/>
              <w:snapToGrid w:val="0"/>
              <w:spacing w:line="320" w:lineRule="exact"/>
              <w:rPr>
                <w:rFonts w:hint="eastAsia"/>
                <w:snapToGrid w:val="0"/>
                <w:color w:val="000000"/>
                <w:szCs w:val="21"/>
              </w:rPr>
            </w:pPr>
            <w:r>
              <w:rPr>
                <w:rFonts w:hint="eastAsia"/>
                <w:snapToGrid w:val="0"/>
                <w:color w:val="000000"/>
                <w:szCs w:val="21"/>
              </w:rPr>
              <w:t>2023-10-13</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一种桑枝饲料加工的一体化生产线</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1-4</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4</w:t>
            </w:r>
          </w:p>
        </w:tc>
        <w:tc>
          <w:tcPr>
            <w:tcW w:w="163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共同知识产权</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滕少花、周俊华</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2021-8-22</w:t>
            </w:r>
          </w:p>
          <w:p>
            <w:pPr>
              <w:adjustRightInd w:val="0"/>
              <w:snapToGrid w:val="0"/>
              <w:spacing w:line="320" w:lineRule="exact"/>
              <w:rPr>
                <w:rFonts w:hint="eastAsia"/>
                <w:snapToGrid w:val="0"/>
                <w:color w:val="000000"/>
                <w:szCs w:val="21"/>
              </w:rPr>
            </w:pPr>
            <w:r>
              <w:rPr>
                <w:rFonts w:hint="eastAsia"/>
                <w:snapToGrid w:val="0"/>
                <w:color w:val="000000"/>
                <w:szCs w:val="21"/>
              </w:rPr>
              <w:t>2023-1-13</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一种模拟放牧环境的肉牛生态养殖牧场</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1-5</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5</w:t>
            </w:r>
          </w:p>
        </w:tc>
        <w:tc>
          <w:tcPr>
            <w:tcW w:w="163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共同知识产权</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周俊华、滕少花</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2021-10-21</w:t>
            </w:r>
          </w:p>
          <w:p>
            <w:pPr>
              <w:adjustRightInd w:val="0"/>
              <w:snapToGrid w:val="0"/>
              <w:spacing w:line="320" w:lineRule="exact"/>
              <w:rPr>
                <w:rFonts w:hint="eastAsia"/>
                <w:snapToGrid w:val="0"/>
                <w:color w:val="000000"/>
                <w:szCs w:val="21"/>
              </w:rPr>
            </w:pPr>
            <w:r>
              <w:rPr>
                <w:rFonts w:hint="eastAsia"/>
                <w:snapToGrid w:val="0"/>
                <w:color w:val="000000"/>
                <w:szCs w:val="21"/>
              </w:rPr>
              <w:t>2023-3-28</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一种畜牧养殖用智能化自动清洁装置</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1-6</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6</w:t>
            </w:r>
          </w:p>
        </w:tc>
        <w:tc>
          <w:tcPr>
            <w:tcW w:w="163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共同知识产权</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滕少花、彭夏云、周俊华</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2022-4-18</w:t>
            </w:r>
          </w:p>
          <w:p>
            <w:pPr>
              <w:adjustRightInd w:val="0"/>
              <w:snapToGrid w:val="0"/>
              <w:spacing w:line="320" w:lineRule="exact"/>
              <w:rPr>
                <w:rFonts w:hint="eastAsia"/>
                <w:snapToGrid w:val="0"/>
                <w:color w:val="000000"/>
                <w:szCs w:val="21"/>
              </w:rPr>
            </w:pPr>
            <w:r>
              <w:rPr>
                <w:rFonts w:hint="eastAsia"/>
                <w:snapToGrid w:val="0"/>
                <w:color w:val="000000"/>
                <w:szCs w:val="21"/>
              </w:rPr>
              <w:t>2023-6-27</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一种牲畜粪污制肥处理设备</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default"/>
                <w:snapToGrid w:val="0"/>
                <w:color w:val="000000"/>
                <w:szCs w:val="21"/>
                <w:lang w:val="en-US" w:eastAsia="zh-CN"/>
              </w:rPr>
            </w:pPr>
            <w:r>
              <w:rPr>
                <w:rFonts w:hint="eastAsia"/>
                <w:snapToGrid w:val="0"/>
                <w:color w:val="000000"/>
                <w:szCs w:val="21"/>
              </w:rPr>
              <w:t>1-</w:t>
            </w:r>
            <w:r>
              <w:rPr>
                <w:rFonts w:hint="eastAsia"/>
                <w:snapToGrid w:val="0"/>
                <w:color w:val="000000"/>
                <w:szCs w:val="21"/>
                <w:lang w:val="en-US" w:eastAsia="zh-CN"/>
              </w:rPr>
              <w:t>12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实用新型专利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eastAsia="宋体"/>
                <w:snapToGrid w:val="0"/>
                <w:color w:val="000000"/>
                <w:szCs w:val="21"/>
                <w:lang w:eastAsia="zh-CN"/>
              </w:rPr>
            </w:pPr>
            <w:r>
              <w:rPr>
                <w:rFonts w:hint="eastAsia"/>
                <w:snapToGrid w:val="0"/>
                <w:color w:val="000000"/>
                <w:szCs w:val="21"/>
                <w:lang w:val="en-US" w:eastAsia="zh-CN"/>
              </w:rPr>
              <w:t>7</w:t>
            </w:r>
          </w:p>
        </w:tc>
        <w:tc>
          <w:tcPr>
            <w:tcW w:w="163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论文合著</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梁金逢、贾银海</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2021-12-8</w:t>
            </w:r>
          </w:p>
          <w:p>
            <w:pPr>
              <w:adjustRightInd w:val="0"/>
              <w:snapToGrid w:val="0"/>
              <w:spacing w:line="320" w:lineRule="exact"/>
              <w:rPr>
                <w:rFonts w:hint="eastAsia"/>
                <w:snapToGrid w:val="0"/>
                <w:color w:val="000000"/>
                <w:szCs w:val="21"/>
              </w:rPr>
            </w:pPr>
            <w:r>
              <w:rPr>
                <w:rFonts w:hint="eastAsia"/>
                <w:snapToGrid w:val="0"/>
                <w:color w:val="000000"/>
                <w:szCs w:val="21"/>
              </w:rPr>
              <w:t>2023-5-22</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复合益生菌配合功能性寡糖在早期断奶犊牛上的应用效果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1-8</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eastAsia="宋体"/>
                <w:snapToGrid w:val="0"/>
                <w:color w:val="000000"/>
                <w:szCs w:val="21"/>
                <w:lang w:eastAsia="zh-CN"/>
              </w:rPr>
            </w:pPr>
            <w:r>
              <w:rPr>
                <w:rFonts w:hint="eastAsia"/>
                <w:snapToGrid w:val="0"/>
                <w:color w:val="000000"/>
                <w:szCs w:val="21"/>
                <w:lang w:val="en-US" w:eastAsia="zh-CN"/>
              </w:rPr>
              <w:t>8</w:t>
            </w:r>
          </w:p>
        </w:tc>
        <w:tc>
          <w:tcPr>
            <w:tcW w:w="163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论文合著</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周俊华、滕少花、梁金逢、王启芝</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2021-11-15</w:t>
            </w:r>
          </w:p>
          <w:p>
            <w:pPr>
              <w:adjustRightInd w:val="0"/>
              <w:snapToGrid w:val="0"/>
              <w:spacing w:line="320" w:lineRule="exact"/>
              <w:rPr>
                <w:rFonts w:hint="eastAsia"/>
                <w:snapToGrid w:val="0"/>
                <w:color w:val="000000"/>
                <w:szCs w:val="21"/>
              </w:rPr>
            </w:pPr>
            <w:r>
              <w:rPr>
                <w:rFonts w:hint="eastAsia"/>
                <w:snapToGrid w:val="0"/>
                <w:color w:val="000000"/>
                <w:szCs w:val="21"/>
              </w:rPr>
              <w:t>2023-2-26</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添加剂及原料间隙对罗汉果渣青贮品质的影响</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1-9</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default"/>
                <w:snapToGrid w:val="0"/>
                <w:color w:val="000000"/>
                <w:szCs w:val="21"/>
                <w:lang w:val="en-US" w:eastAsia="zh-CN"/>
              </w:rPr>
            </w:pPr>
            <w:r>
              <w:rPr>
                <w:rFonts w:hint="eastAsia"/>
                <w:snapToGrid w:val="0"/>
                <w:color w:val="000000"/>
                <w:szCs w:val="21"/>
                <w:lang w:val="en-US" w:eastAsia="zh-CN"/>
              </w:rPr>
              <w:t>9</w:t>
            </w:r>
          </w:p>
        </w:tc>
        <w:tc>
          <w:tcPr>
            <w:tcW w:w="163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bookmarkStart w:id="2" w:name="OLE_LINK1"/>
            <w:r>
              <w:rPr>
                <w:rFonts w:hint="eastAsia"/>
                <w:snapToGrid w:val="0"/>
                <w:color w:val="000000"/>
                <w:szCs w:val="21"/>
              </w:rPr>
              <w:t>论文合著</w:t>
            </w:r>
            <w:bookmarkEnd w:id="2"/>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lang w:eastAsia="zh-CN"/>
              </w:rPr>
              <w:t>周俊华；彭夏云；梁金逢；贾银海；滕少花</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lang w:val="en-US" w:eastAsia="zh-CN"/>
              </w:rPr>
            </w:pPr>
            <w:r>
              <w:rPr>
                <w:rFonts w:hint="eastAsia"/>
                <w:snapToGrid w:val="0"/>
                <w:color w:val="000000"/>
                <w:szCs w:val="21"/>
                <w:lang w:val="en-US" w:eastAsia="zh-CN"/>
              </w:rPr>
              <w:t>2021-1-22</w:t>
            </w:r>
          </w:p>
          <w:p>
            <w:pPr>
              <w:adjustRightInd w:val="0"/>
              <w:snapToGrid w:val="0"/>
              <w:spacing w:line="320" w:lineRule="exact"/>
              <w:rPr>
                <w:rFonts w:hint="default"/>
                <w:snapToGrid w:val="0"/>
                <w:color w:val="000000"/>
                <w:szCs w:val="21"/>
                <w:lang w:val="en-US" w:eastAsia="zh-CN"/>
              </w:rPr>
            </w:pPr>
            <w:r>
              <w:rPr>
                <w:rFonts w:hint="eastAsia"/>
                <w:snapToGrid w:val="0"/>
                <w:color w:val="000000"/>
                <w:szCs w:val="21"/>
                <w:lang w:val="en-US" w:eastAsia="zh-CN"/>
              </w:rPr>
              <w:t>2024-6-6</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lang w:val="en-US" w:eastAsia="zh-CN"/>
              </w:rPr>
              <w:t>发酵时间对罗汉果渣发酵品质及微生物多样性的影响</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default"/>
                <w:snapToGrid w:val="0"/>
                <w:color w:val="000000"/>
                <w:szCs w:val="21"/>
                <w:lang w:val="en-US" w:eastAsia="zh-CN"/>
              </w:rPr>
            </w:pPr>
            <w:r>
              <w:rPr>
                <w:rFonts w:hint="eastAsia"/>
                <w:snapToGrid w:val="0"/>
                <w:color w:val="000000"/>
                <w:szCs w:val="21"/>
                <w:lang w:val="en-US" w:eastAsia="zh-CN"/>
              </w:rPr>
              <w:t>1-10</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p>
        </w:tc>
      </w:tr>
    </w:tbl>
    <w:p>
      <w:pPr>
        <w:adjustRightInd w:val="0"/>
        <w:snapToGrid w:val="0"/>
        <w:spacing w:line="320" w:lineRule="exact"/>
        <w:rPr>
          <w:rFonts w:hint="eastAsia"/>
          <w:snapToGrid w:val="0"/>
          <w:color w:val="000000"/>
          <w:szCs w:val="21"/>
        </w:rPr>
      </w:pPr>
    </w:p>
    <w:p>
      <w:pPr>
        <w:adjustRightInd w:val="0"/>
        <w:snapToGrid w:val="0"/>
        <w:spacing w:line="320" w:lineRule="exact"/>
      </w:pPr>
      <w:r>
        <w:rPr>
          <w:rFonts w:hint="eastAsia"/>
          <w:snapToGrid w:val="0"/>
          <w:color w:val="000000"/>
          <w:szCs w:val="21"/>
        </w:rPr>
        <w:t>`</w:t>
      </w: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xMWJhODFhZTE5Njc1NTQ0NGM1N2U0YmFjOGIzNzUifQ=="/>
  </w:docVars>
  <w:rsids>
    <w:rsidRoot w:val="0CC8630E"/>
    <w:rsid w:val="00171D51"/>
    <w:rsid w:val="00230B45"/>
    <w:rsid w:val="00243B56"/>
    <w:rsid w:val="0048501C"/>
    <w:rsid w:val="0048722B"/>
    <w:rsid w:val="00571D91"/>
    <w:rsid w:val="00720A69"/>
    <w:rsid w:val="007B51C2"/>
    <w:rsid w:val="007C4E21"/>
    <w:rsid w:val="007E7C3C"/>
    <w:rsid w:val="00820EC8"/>
    <w:rsid w:val="0085537A"/>
    <w:rsid w:val="00883AC5"/>
    <w:rsid w:val="00886D55"/>
    <w:rsid w:val="0091421C"/>
    <w:rsid w:val="00AE7517"/>
    <w:rsid w:val="00B22AC9"/>
    <w:rsid w:val="00B757BC"/>
    <w:rsid w:val="00C26D82"/>
    <w:rsid w:val="00CA5BE6"/>
    <w:rsid w:val="00D059DC"/>
    <w:rsid w:val="00E434C7"/>
    <w:rsid w:val="00F765B7"/>
    <w:rsid w:val="00FB0B1F"/>
    <w:rsid w:val="00FD0F8B"/>
    <w:rsid w:val="0233447B"/>
    <w:rsid w:val="04097360"/>
    <w:rsid w:val="058A0954"/>
    <w:rsid w:val="05C90B03"/>
    <w:rsid w:val="066B24DD"/>
    <w:rsid w:val="0A5F1556"/>
    <w:rsid w:val="0C9B4208"/>
    <w:rsid w:val="0CC8630E"/>
    <w:rsid w:val="128E7B07"/>
    <w:rsid w:val="14C11726"/>
    <w:rsid w:val="16683170"/>
    <w:rsid w:val="1BB029B7"/>
    <w:rsid w:val="1D0F3BB6"/>
    <w:rsid w:val="20235B2E"/>
    <w:rsid w:val="241F02D3"/>
    <w:rsid w:val="28CA152F"/>
    <w:rsid w:val="29545E70"/>
    <w:rsid w:val="2BFB3F9A"/>
    <w:rsid w:val="2F7F125C"/>
    <w:rsid w:val="326A47D9"/>
    <w:rsid w:val="36146F36"/>
    <w:rsid w:val="386817BB"/>
    <w:rsid w:val="3B824942"/>
    <w:rsid w:val="3EC16F74"/>
    <w:rsid w:val="3F6747BC"/>
    <w:rsid w:val="437B6846"/>
    <w:rsid w:val="43DA1533"/>
    <w:rsid w:val="465A7187"/>
    <w:rsid w:val="48A71E8C"/>
    <w:rsid w:val="4B7E66C8"/>
    <w:rsid w:val="506D540C"/>
    <w:rsid w:val="52DB78F4"/>
    <w:rsid w:val="59881828"/>
    <w:rsid w:val="5AF442D7"/>
    <w:rsid w:val="5BE93EEE"/>
    <w:rsid w:val="5C19244A"/>
    <w:rsid w:val="5D0B3F95"/>
    <w:rsid w:val="5F677827"/>
    <w:rsid w:val="601D5F86"/>
    <w:rsid w:val="63A52E7A"/>
    <w:rsid w:val="6ED8125F"/>
    <w:rsid w:val="6F4F58B6"/>
    <w:rsid w:val="73BC66FB"/>
    <w:rsid w:val="77ED4A49"/>
    <w:rsid w:val="790D6F0A"/>
    <w:rsid w:val="79B95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2378</Words>
  <Characters>2866</Characters>
  <Lines>22</Lines>
  <Paragraphs>6</Paragraphs>
  <TotalTime>13</TotalTime>
  <ScaleCrop>false</ScaleCrop>
  <LinksUpToDate>false</LinksUpToDate>
  <CharactersWithSpaces>2907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SmiIing IiIy</cp:lastModifiedBy>
  <cp:lastPrinted>2024-05-24T08:29:00Z</cp:lastPrinted>
  <dcterms:modified xsi:type="dcterms:W3CDTF">2024-06-11T07:37:43Z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B7527B2BA94C458180351A4D037FB5F1_12</vt:lpwstr>
  </property>
</Properties>
</file>