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广西科学技术奖提名及形审公示表</w:t>
      </w:r>
    </w:p>
    <w:tbl>
      <w:tblPr>
        <w:tblStyle w:val="8"/>
        <w:tblpPr w:leftFromText="180" w:rightFromText="180" w:vertAnchor="text" w:horzAnchor="page" w:tblpXSpec="center" w:tblpY="215"/>
        <w:tblOverlap w:val="never"/>
        <w:tblW w:w="9980"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05"/>
        <w:gridCol w:w="582"/>
        <w:gridCol w:w="588"/>
        <w:gridCol w:w="925"/>
        <w:gridCol w:w="940"/>
        <w:gridCol w:w="1000"/>
        <w:gridCol w:w="1034"/>
        <w:gridCol w:w="883"/>
        <w:gridCol w:w="783"/>
        <w:gridCol w:w="834"/>
        <w:gridCol w:w="120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成果名称</w:t>
            </w:r>
          </w:p>
        </w:tc>
        <w:tc>
          <w:tcPr>
            <w:tcW w:w="8193" w:type="dxa"/>
            <w:gridSpan w:val="9"/>
            <w:vAlign w:val="center"/>
          </w:tcPr>
          <w:p>
            <w:pPr>
              <w:spacing w:line="360" w:lineRule="exact"/>
              <w:ind w:firstLine="420" w:firstLineChars="200"/>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水产高效有益微生物制剂关键技术创新及养殖应用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774"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候选个人</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（完成人）</w:t>
            </w:r>
          </w:p>
        </w:tc>
        <w:tc>
          <w:tcPr>
            <w:tcW w:w="8193" w:type="dxa"/>
            <w:gridSpan w:val="9"/>
            <w:vAlign w:val="center"/>
          </w:tcPr>
          <w:p>
            <w:pPr>
              <w:spacing w:line="3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黎建斌，陈福艳，杨琼，杨学明，周宇，李大列，吕敏，李旻</w:t>
            </w:r>
            <w:r>
              <w:rPr>
                <w:rFonts w:hint="eastAsia" w:eastAsia="仿宋_GB2312" w:cs="Times New Roman"/>
                <w:szCs w:val="21"/>
                <w:lang w:val="en-US" w:eastAsia="zh-CN"/>
              </w:rPr>
              <w:t>，</w:t>
            </w:r>
            <w:r>
              <w:rPr>
                <w:rFonts w:hint="default" w:ascii="Times New Roman" w:hAnsi="Times New Roman" w:eastAsia="仿宋_GB2312" w:cs="Times New Roman"/>
                <w:szCs w:val="21"/>
                <w:lang w:val="en-US" w:eastAsia="zh-CN"/>
              </w:rPr>
              <w:t>欧阳贤华，黄明安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候选组织</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（完成单位）</w:t>
            </w:r>
          </w:p>
        </w:tc>
        <w:tc>
          <w:tcPr>
            <w:tcW w:w="8193" w:type="dxa"/>
            <w:gridSpan w:val="9"/>
            <w:vAlign w:val="center"/>
          </w:tcPr>
          <w:p>
            <w:pPr>
              <w:spacing w:line="360" w:lineRule="exact"/>
              <w:jc w:val="both"/>
              <w:rPr>
                <w:rFonts w:hint="default" w:ascii="Times New Roman" w:hAnsi="Times New Roman" w:eastAsia="仿宋_GB2312" w:cs="Times New Roman"/>
                <w:szCs w:val="21"/>
              </w:rPr>
            </w:pPr>
            <w:r>
              <w:rPr>
                <w:rFonts w:hint="default" w:ascii="Times New Roman" w:hAnsi="Times New Roman" w:eastAsia="仿宋_GB2312" w:cs="Times New Roman"/>
                <w:sz w:val="21"/>
                <w:szCs w:val="21"/>
              </w:rPr>
              <w:t>广西壮族自治区水产科学研究院（广西壮族自治区渔业病害防治环境监测和质量检验中心、广西壮族自治区水生野生动物救护中心）</w:t>
            </w:r>
            <w:r>
              <w:rPr>
                <w:rFonts w:hint="default" w:ascii="Times New Roman" w:hAnsi="Times New Roman" w:eastAsia="仿宋_GB2312" w:cs="Times New Roman"/>
                <w:sz w:val="21"/>
                <w:szCs w:val="21"/>
                <w:lang w:eastAsia="zh-CN"/>
              </w:rPr>
              <w:t>，</w:t>
            </w:r>
            <w:r>
              <w:rPr>
                <w:rFonts w:hint="default" w:ascii="Times New Roman" w:hAnsi="Times New Roman" w:eastAsia="仿宋_GB2312" w:cs="Times New Roman"/>
                <w:sz w:val="21"/>
                <w:szCs w:val="21"/>
                <w:lang w:val="en-US" w:eastAsia="zh-CN"/>
              </w:rPr>
              <w:t xml:space="preserve"> </w:t>
            </w:r>
            <w:r>
              <w:rPr>
                <w:rFonts w:hint="default" w:ascii="Times New Roman" w:hAnsi="Times New Roman" w:eastAsia="仿宋_GB2312" w:cs="Times New Roman"/>
                <w:sz w:val="21"/>
                <w:szCs w:val="21"/>
              </w:rPr>
              <w:t>南宁海易生物科技有限公司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0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提 名 者</w:t>
            </w:r>
          </w:p>
        </w:tc>
        <w:tc>
          <w:tcPr>
            <w:tcW w:w="8193" w:type="dxa"/>
            <w:gridSpan w:val="9"/>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自治区农业农村厅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8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知识产权（标准）类别</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知识产权（标准）具体名称</w:t>
            </w:r>
          </w:p>
        </w:tc>
        <w:tc>
          <w:tcPr>
            <w:tcW w:w="925" w:type="dxa"/>
            <w:tcMar>
              <w:left w:w="57" w:type="dxa"/>
              <w:right w:w="57" w:type="dxa"/>
            </w:tcMar>
            <w:vAlign w:val="center"/>
          </w:tcPr>
          <w:p>
            <w:pPr>
              <w:spacing w:line="260" w:lineRule="exact"/>
              <w:jc w:val="center"/>
              <w:rPr>
                <w:rFonts w:ascii="黑体" w:hAnsi="黑体" w:eastAsia="黑体" w:cs="黑体"/>
                <w:bCs/>
                <w:sz w:val="18"/>
                <w:szCs w:val="18"/>
              </w:rPr>
            </w:pPr>
            <w:r>
              <w:rPr>
                <w:rFonts w:hint="eastAsia" w:ascii="黑体" w:hAnsi="黑体" w:eastAsia="黑体" w:cs="黑体"/>
                <w:bCs/>
                <w:sz w:val="18"/>
                <w:szCs w:val="18"/>
              </w:rPr>
              <w:t>国家</w:t>
            </w:r>
          </w:p>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（地区）</w:t>
            </w:r>
          </w:p>
        </w:tc>
        <w:tc>
          <w:tcPr>
            <w:tcW w:w="940"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授权号（标准编号）</w:t>
            </w:r>
          </w:p>
        </w:tc>
        <w:tc>
          <w:tcPr>
            <w:tcW w:w="1000"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授权（标准发布）日期</w:t>
            </w: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证书编号</w:t>
            </w:r>
            <w:r>
              <w:rPr>
                <w:rFonts w:hint="eastAsia" w:ascii="黑体" w:hAnsi="黑体" w:eastAsia="黑体" w:cs="黑体"/>
                <w:bCs/>
                <w:sz w:val="18"/>
                <w:szCs w:val="18"/>
              </w:rPr>
              <w:br w:type="textWrapping"/>
            </w:r>
            <w:r>
              <w:rPr>
                <w:rFonts w:hint="eastAsia" w:ascii="黑体" w:hAnsi="黑体" w:eastAsia="黑体" w:cs="黑体"/>
                <w:bCs/>
                <w:sz w:val="18"/>
                <w:szCs w:val="18"/>
              </w:rPr>
              <w:t>（标准批准发布部门）</w:t>
            </w: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权利人（标准起草单位）</w:t>
            </w: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发明人（标准起草人）</w:t>
            </w: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发明专利（标准）有效状态</w:t>
            </w:r>
          </w:p>
        </w:tc>
        <w:tc>
          <w:tcPr>
            <w:tcW w:w="120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广西单位是否为原始权利人、起草人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发明</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rPr>
              <w:t>专利</w:t>
            </w:r>
          </w:p>
        </w:tc>
        <w:tc>
          <w:tcPr>
            <w:tcW w:w="1170"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textAlignment w:val="auto"/>
              <w:outlineLvl w:val="9"/>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rPr>
              <w:t>一种微生物净水菌剂的制备工艺及该净水菌剂的使用</w:t>
            </w:r>
          </w:p>
        </w:tc>
        <w:tc>
          <w:tcPr>
            <w:tcW w:w="925"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default" w:ascii="Times New Roman" w:hAnsi="Times New Roman" w:eastAsia="仿宋_GB2312" w:cs="Times New Roman"/>
                <w:bCs/>
                <w:sz w:val="18"/>
                <w:szCs w:val="18"/>
              </w:rPr>
            </w:pPr>
            <w:r>
              <w:rPr>
                <w:rFonts w:hint="default" w:ascii="Times New Roman" w:hAnsi="Times New Roman" w:eastAsia="仿宋_GB2312" w:cs="Times New Roman"/>
                <w:bCs/>
                <w:sz w:val="18"/>
                <w:szCs w:val="18"/>
                <w:lang w:val="en-US" w:eastAsia="zh-CN"/>
              </w:rPr>
              <w:t>中国</w:t>
            </w:r>
          </w:p>
        </w:tc>
        <w:tc>
          <w:tcPr>
            <w:tcW w:w="940"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spacing w:line="300" w:lineRule="exact"/>
              <w:ind w:left="0" w:leftChars="0" w:right="0" w:rightChars="0" w:firstLine="0" w:firstLineChars="0"/>
              <w:jc w:val="both"/>
              <w:textAlignment w:val="auto"/>
              <w:outlineLvl w:val="9"/>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rPr>
              <w:t>ZL201410104916.1</w:t>
            </w:r>
          </w:p>
        </w:tc>
        <w:tc>
          <w:tcPr>
            <w:tcW w:w="1000"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0" w:firstLineChars="0"/>
              <w:jc w:val="center"/>
              <w:textAlignment w:val="auto"/>
              <w:outlineLvl w:val="9"/>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rPr>
              <w:t>2016</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08</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17</w:t>
            </w:r>
          </w:p>
        </w:tc>
        <w:tc>
          <w:tcPr>
            <w:tcW w:w="10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0" w:firstLineChars="0"/>
              <w:jc w:val="both"/>
              <w:textAlignment w:val="auto"/>
              <w:outlineLvl w:val="9"/>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lang w:eastAsia="zh-CN"/>
              </w:rPr>
              <w:t>第</w:t>
            </w:r>
            <w:r>
              <w:rPr>
                <w:rFonts w:hint="default" w:ascii="Times New Roman" w:hAnsi="Times New Roman" w:eastAsia="仿宋_GB2312" w:cs="Times New Roman"/>
                <w:sz w:val="18"/>
                <w:szCs w:val="18"/>
                <w:lang w:val="en-US" w:eastAsia="zh-CN"/>
              </w:rPr>
              <w:t>2167662</w:t>
            </w:r>
            <w:r>
              <w:rPr>
                <w:rFonts w:hint="default" w:ascii="Times New Roman" w:hAnsi="Times New Roman" w:eastAsia="仿宋_GB2312" w:cs="Times New Roman"/>
                <w:sz w:val="18"/>
                <w:szCs w:val="18"/>
                <w:lang w:eastAsia="zh-CN"/>
              </w:rPr>
              <w:t>号</w:t>
            </w:r>
          </w:p>
        </w:tc>
        <w:tc>
          <w:tcPr>
            <w:tcW w:w="883"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0" w:firstLineChars="0"/>
              <w:jc w:val="center"/>
              <w:textAlignment w:val="auto"/>
              <w:outlineLvl w:val="9"/>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rPr>
              <w:t>广西大学</w:t>
            </w:r>
          </w:p>
        </w:tc>
        <w:tc>
          <w:tcPr>
            <w:tcW w:w="783"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0" w:firstLineChars="0"/>
              <w:jc w:val="both"/>
              <w:textAlignment w:val="auto"/>
              <w:outlineLvl w:val="9"/>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rPr>
              <w:t>周宇</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黄凯</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沈桂宇</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武林华</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陆荣聂</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文衍红</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何金钊</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程远</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黄清</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黄秀芸</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唐丽宁</w:t>
            </w:r>
          </w:p>
        </w:tc>
        <w:tc>
          <w:tcPr>
            <w:tcW w:w="8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0" w:firstLineChars="0"/>
              <w:jc w:val="center"/>
              <w:textAlignment w:val="auto"/>
              <w:outlineLvl w:val="9"/>
              <w:rPr>
                <w:rFonts w:hint="default" w:ascii="Times New Roman" w:hAnsi="Times New Roman" w:eastAsia="仿宋_GB2312" w:cs="Times New Roman"/>
                <w:bCs/>
                <w:sz w:val="18"/>
                <w:szCs w:val="18"/>
              </w:rPr>
            </w:pPr>
            <w:r>
              <w:rPr>
                <w:rFonts w:hint="default" w:ascii="Times New Roman" w:hAnsi="Times New Roman" w:eastAsia="仿宋_GB2312" w:cs="Times New Roman"/>
                <w:sz w:val="18"/>
                <w:szCs w:val="18"/>
                <w:lang w:eastAsia="zh-CN"/>
              </w:rPr>
              <w:t>有效</w:t>
            </w:r>
          </w:p>
        </w:tc>
        <w:tc>
          <w:tcPr>
            <w:tcW w:w="120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0" w:firstLineChars="0"/>
              <w:jc w:val="center"/>
              <w:textAlignment w:val="auto"/>
              <w:outlineLvl w:val="9"/>
              <w:rPr>
                <w:rFonts w:hint="default" w:ascii="Times New Roman" w:hAnsi="Times New Roman" w:eastAsia="仿宋_GB2312" w:cs="Times New Roman"/>
                <w:bCs/>
                <w:sz w:val="18"/>
                <w:szCs w:val="18"/>
              </w:rPr>
            </w:pPr>
            <w:r>
              <w:rPr>
                <w:rFonts w:hint="default" w:ascii="Times New Roman" w:hAnsi="Times New Roman" w:eastAsia="仿宋_GB2312" w:cs="Times New Roman"/>
                <w:snapToGrid w:val="0"/>
                <w:color w:val="000000"/>
                <w:sz w:val="18"/>
                <w:szCs w:val="18"/>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70" w:lineRule="exact"/>
              <w:ind w:left="0" w:leftChars="0" w:right="0" w:rightChars="0" w:firstLine="0" w:firstLineChars="0"/>
              <w:jc w:val="center"/>
              <w:textAlignment w:val="auto"/>
              <w:outlineLvl w:val="9"/>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发明</w:t>
            </w:r>
          </w:p>
          <w:p>
            <w:pPr>
              <w:keepNext w:val="0"/>
              <w:keepLines w:val="0"/>
              <w:pageBreakBefore w:val="0"/>
              <w:widowControl w:val="0"/>
              <w:kinsoku/>
              <w:wordWrap/>
              <w:overflowPunct/>
              <w:topLinePunct w:val="0"/>
              <w:autoSpaceDE/>
              <w:autoSpaceDN/>
              <w:bidi w:val="0"/>
              <w:adjustRightInd/>
              <w:snapToGrid/>
              <w:spacing w:line="370" w:lineRule="exact"/>
              <w:ind w:left="0" w:leftChars="0" w:right="0" w:rightChars="0" w:firstLine="0" w:firstLineChars="0"/>
              <w:jc w:val="center"/>
              <w:textAlignment w:val="auto"/>
              <w:outlineLvl w:val="9"/>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专利</w:t>
            </w:r>
          </w:p>
        </w:tc>
        <w:tc>
          <w:tcPr>
            <w:tcW w:w="1170"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70" w:lineRule="exact"/>
              <w:ind w:left="0" w:leftChars="0" w:right="0" w:rightChars="0" w:firstLine="0" w:firstLineChars="0"/>
              <w:jc w:val="both"/>
              <w:textAlignment w:val="auto"/>
              <w:outlineLvl w:val="9"/>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一种延长液态光合细菌产品保存时间的方法</w:t>
            </w:r>
          </w:p>
        </w:tc>
        <w:tc>
          <w:tcPr>
            <w:tcW w:w="925"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70" w:lineRule="exact"/>
              <w:ind w:left="0" w:leftChars="0" w:right="0" w:rightChars="0" w:firstLine="0" w:firstLineChars="0"/>
              <w:jc w:val="center"/>
              <w:textAlignment w:val="auto"/>
              <w:outlineLvl w:val="9"/>
              <w:rPr>
                <w:rFonts w:hint="default" w:ascii="Times New Roman" w:hAnsi="Times New Roman" w:eastAsia="仿宋_GB2312" w:cs="Times New Roman"/>
                <w:bCs/>
                <w:sz w:val="18"/>
                <w:szCs w:val="18"/>
                <w:lang w:val="en-US" w:eastAsia="zh-CN"/>
              </w:rPr>
            </w:pPr>
            <w:r>
              <w:rPr>
                <w:rFonts w:hint="default" w:ascii="Times New Roman" w:hAnsi="Times New Roman" w:eastAsia="仿宋_GB2312" w:cs="Times New Roman"/>
                <w:bCs/>
                <w:sz w:val="18"/>
                <w:szCs w:val="18"/>
                <w:lang w:val="en-US" w:eastAsia="zh-CN"/>
              </w:rPr>
              <w:t>中国</w:t>
            </w:r>
          </w:p>
        </w:tc>
        <w:tc>
          <w:tcPr>
            <w:tcW w:w="940"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spacing w:line="370" w:lineRule="exact"/>
              <w:ind w:left="0" w:leftChars="0" w:right="0" w:rightChars="0" w:firstLine="0" w:firstLineChars="0"/>
              <w:jc w:val="both"/>
              <w:textAlignment w:val="auto"/>
              <w:outlineLvl w:val="9"/>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ZL201810746186.3</w:t>
            </w:r>
          </w:p>
        </w:tc>
        <w:tc>
          <w:tcPr>
            <w:tcW w:w="1000"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370" w:lineRule="exact"/>
              <w:ind w:left="0" w:leftChars="0" w:right="0" w:rightChars="0" w:firstLine="0" w:firstLineChars="0"/>
              <w:jc w:val="center"/>
              <w:textAlignment w:val="auto"/>
              <w:outlineLvl w:val="9"/>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2020</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10</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27</w:t>
            </w:r>
          </w:p>
        </w:tc>
        <w:tc>
          <w:tcPr>
            <w:tcW w:w="10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370" w:lineRule="exact"/>
              <w:ind w:left="0" w:leftChars="0" w:right="0" w:rightChars="0" w:firstLine="0" w:firstLineChars="0"/>
              <w:jc w:val="both"/>
              <w:textAlignment w:val="auto"/>
              <w:outlineLvl w:val="9"/>
              <w:rPr>
                <w:rFonts w:hint="default" w:ascii="Times New Roman" w:hAnsi="Times New Roman" w:eastAsia="仿宋_GB2312" w:cs="Times New Roman"/>
                <w:sz w:val="18"/>
                <w:szCs w:val="18"/>
                <w:lang w:eastAsia="zh-CN"/>
              </w:rPr>
            </w:pPr>
            <w:r>
              <w:rPr>
                <w:rFonts w:hint="default" w:ascii="Times New Roman" w:hAnsi="Times New Roman" w:eastAsia="仿宋_GB2312" w:cs="Times New Roman"/>
                <w:sz w:val="18"/>
                <w:szCs w:val="18"/>
                <w:lang w:val="en-US" w:eastAsia="zh-CN"/>
              </w:rPr>
              <w:t>第4051566号</w:t>
            </w:r>
          </w:p>
        </w:tc>
        <w:tc>
          <w:tcPr>
            <w:tcW w:w="883"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370" w:lineRule="exact"/>
              <w:ind w:left="0" w:leftChars="0" w:right="0" w:rightChars="0" w:firstLine="0" w:firstLineChars="0"/>
              <w:jc w:val="both"/>
              <w:textAlignment w:val="auto"/>
              <w:outlineLvl w:val="9"/>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广西壮族自治区水产科学研究院</w:t>
            </w:r>
          </w:p>
        </w:tc>
        <w:tc>
          <w:tcPr>
            <w:tcW w:w="783"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370" w:lineRule="exact"/>
              <w:ind w:left="0" w:leftChars="0" w:right="0" w:rightChars="0" w:firstLine="0" w:firstLineChars="0"/>
              <w:jc w:val="both"/>
              <w:textAlignment w:val="auto"/>
              <w:outlineLvl w:val="9"/>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黎建斌</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李大列</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黄黎明</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杨学明</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陈福艳</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杨琼</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吕敏</w:t>
            </w:r>
          </w:p>
        </w:tc>
        <w:tc>
          <w:tcPr>
            <w:tcW w:w="8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370" w:lineRule="exact"/>
              <w:ind w:left="0" w:leftChars="0" w:right="0" w:rightChars="0" w:firstLine="0" w:firstLineChars="0"/>
              <w:jc w:val="center"/>
              <w:textAlignment w:val="auto"/>
              <w:outlineLvl w:val="9"/>
              <w:rPr>
                <w:rFonts w:hint="default" w:ascii="Times New Roman" w:hAnsi="Times New Roman" w:eastAsia="仿宋_GB2312" w:cs="Times New Roman"/>
                <w:sz w:val="18"/>
                <w:szCs w:val="18"/>
                <w:lang w:eastAsia="zh-CN"/>
              </w:rPr>
            </w:pPr>
            <w:r>
              <w:rPr>
                <w:rFonts w:hint="default" w:ascii="Times New Roman" w:hAnsi="Times New Roman" w:eastAsia="仿宋_GB2312" w:cs="Times New Roman"/>
                <w:sz w:val="18"/>
                <w:szCs w:val="18"/>
                <w:lang w:eastAsia="zh-CN"/>
              </w:rPr>
              <w:t>有效</w:t>
            </w:r>
          </w:p>
        </w:tc>
        <w:tc>
          <w:tcPr>
            <w:tcW w:w="120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370" w:lineRule="exact"/>
              <w:ind w:left="0" w:leftChars="0" w:right="0" w:rightChars="0" w:firstLine="0" w:firstLineChars="0"/>
              <w:jc w:val="center"/>
              <w:textAlignment w:val="auto"/>
              <w:outlineLvl w:val="9"/>
              <w:rPr>
                <w:rFonts w:hint="default" w:ascii="Times New Roman" w:hAnsi="Times New Roman" w:eastAsia="仿宋_GB2312" w:cs="Times New Roman"/>
                <w:snapToGrid w:val="0"/>
                <w:color w:val="000000"/>
                <w:sz w:val="18"/>
                <w:szCs w:val="18"/>
                <w:lang w:val="en-US" w:eastAsia="zh-CN"/>
              </w:rPr>
            </w:pPr>
            <w:r>
              <w:rPr>
                <w:rFonts w:hint="default" w:ascii="Times New Roman" w:hAnsi="Times New Roman" w:eastAsia="仿宋_GB2312" w:cs="Times New Roman"/>
                <w:snapToGrid w:val="0"/>
                <w:color w:val="000000"/>
                <w:sz w:val="18"/>
                <w:szCs w:val="18"/>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70" w:lineRule="exact"/>
              <w:ind w:left="0" w:leftChars="0" w:right="0" w:rightChars="0" w:firstLine="0" w:firstLineChars="0"/>
              <w:jc w:val="center"/>
              <w:textAlignment w:val="auto"/>
              <w:outlineLvl w:val="9"/>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发明</w:t>
            </w:r>
          </w:p>
          <w:p>
            <w:pPr>
              <w:keepNext w:val="0"/>
              <w:keepLines w:val="0"/>
              <w:pageBreakBefore w:val="0"/>
              <w:widowControl w:val="0"/>
              <w:kinsoku/>
              <w:wordWrap/>
              <w:overflowPunct/>
              <w:topLinePunct w:val="0"/>
              <w:autoSpaceDE/>
              <w:autoSpaceDN/>
              <w:bidi w:val="0"/>
              <w:adjustRightInd/>
              <w:snapToGrid/>
              <w:spacing w:line="370" w:lineRule="exact"/>
              <w:ind w:left="0" w:leftChars="0" w:right="0" w:rightChars="0" w:firstLine="0" w:firstLineChars="0"/>
              <w:jc w:val="center"/>
              <w:textAlignment w:val="auto"/>
              <w:outlineLvl w:val="9"/>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专利</w:t>
            </w:r>
          </w:p>
        </w:tc>
        <w:tc>
          <w:tcPr>
            <w:tcW w:w="1170"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70" w:lineRule="exact"/>
              <w:ind w:left="0" w:leftChars="0" w:right="0" w:rightChars="0" w:firstLine="0" w:firstLineChars="0"/>
              <w:textAlignment w:val="auto"/>
              <w:outlineLvl w:val="9"/>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一种延长渔用液态植物乳酸杆菌产品保质期的方法</w:t>
            </w:r>
          </w:p>
        </w:tc>
        <w:tc>
          <w:tcPr>
            <w:tcW w:w="925"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70" w:lineRule="exact"/>
              <w:ind w:left="0" w:leftChars="0" w:right="0" w:rightChars="0" w:firstLine="0" w:firstLineChars="0"/>
              <w:jc w:val="center"/>
              <w:textAlignment w:val="auto"/>
              <w:outlineLvl w:val="9"/>
              <w:rPr>
                <w:rFonts w:hint="default" w:ascii="Times New Roman" w:hAnsi="Times New Roman" w:eastAsia="仿宋_GB2312" w:cs="Times New Roman"/>
                <w:bCs/>
                <w:sz w:val="18"/>
                <w:szCs w:val="18"/>
                <w:lang w:val="en-US" w:eastAsia="zh-CN"/>
              </w:rPr>
            </w:pPr>
            <w:r>
              <w:rPr>
                <w:rFonts w:hint="default" w:ascii="Times New Roman" w:hAnsi="Times New Roman" w:eastAsia="仿宋_GB2312" w:cs="Times New Roman"/>
                <w:bCs/>
                <w:sz w:val="18"/>
                <w:szCs w:val="18"/>
                <w:lang w:val="en-US" w:eastAsia="zh-CN"/>
              </w:rPr>
              <w:t>中国</w:t>
            </w:r>
          </w:p>
        </w:tc>
        <w:tc>
          <w:tcPr>
            <w:tcW w:w="940"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spacing w:line="370" w:lineRule="exact"/>
              <w:ind w:left="0" w:leftChars="0" w:right="0" w:rightChars="0" w:firstLine="0" w:firstLineChars="0"/>
              <w:jc w:val="both"/>
              <w:textAlignment w:val="auto"/>
              <w:outlineLvl w:val="9"/>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ZL201810179097.5</w:t>
            </w:r>
          </w:p>
        </w:tc>
        <w:tc>
          <w:tcPr>
            <w:tcW w:w="1000"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370" w:lineRule="exact"/>
              <w:ind w:left="0" w:leftChars="0" w:right="0" w:rightChars="0" w:firstLine="0" w:firstLineChars="0"/>
              <w:jc w:val="center"/>
              <w:textAlignment w:val="auto"/>
              <w:outlineLvl w:val="9"/>
              <w:rPr>
                <w:rFonts w:hint="default" w:ascii="Times New Roman" w:hAnsi="Times New Roman" w:eastAsia="仿宋_GB2312" w:cs="Times New Roman"/>
                <w:sz w:val="18"/>
                <w:szCs w:val="18"/>
              </w:rPr>
            </w:pPr>
            <w:r>
              <w:rPr>
                <w:rFonts w:hint="default" w:ascii="Times New Roman" w:hAnsi="Times New Roman" w:eastAsia="仿宋_GB2312" w:cs="Times New Roman"/>
                <w:color w:val="auto"/>
                <w:sz w:val="18"/>
                <w:szCs w:val="18"/>
              </w:rPr>
              <w:t>2020</w:t>
            </w:r>
            <w:r>
              <w:rPr>
                <w:rFonts w:hint="default" w:ascii="Times New Roman" w:hAnsi="Times New Roman" w:eastAsia="仿宋_GB2312" w:cs="Times New Roman"/>
                <w:color w:val="auto"/>
                <w:sz w:val="18"/>
                <w:szCs w:val="18"/>
                <w:lang w:val="en-US" w:eastAsia="zh-CN"/>
              </w:rPr>
              <w:t>.</w:t>
            </w:r>
            <w:r>
              <w:rPr>
                <w:rFonts w:hint="default" w:ascii="Times New Roman" w:hAnsi="Times New Roman" w:eastAsia="仿宋_GB2312" w:cs="Times New Roman"/>
                <w:color w:val="auto"/>
                <w:sz w:val="18"/>
                <w:szCs w:val="18"/>
              </w:rPr>
              <w:t>0</w:t>
            </w:r>
            <w:r>
              <w:rPr>
                <w:rFonts w:hint="default" w:ascii="Times New Roman" w:hAnsi="Times New Roman" w:eastAsia="仿宋_GB2312" w:cs="Times New Roman"/>
                <w:color w:val="auto"/>
                <w:sz w:val="18"/>
                <w:szCs w:val="18"/>
                <w:lang w:val="en-US" w:eastAsia="zh-CN"/>
              </w:rPr>
              <w:t>4.10</w:t>
            </w:r>
          </w:p>
        </w:tc>
        <w:tc>
          <w:tcPr>
            <w:tcW w:w="10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370" w:lineRule="exact"/>
              <w:ind w:left="0" w:leftChars="0" w:right="0" w:rightChars="0" w:firstLine="0" w:firstLineChars="0"/>
              <w:jc w:val="both"/>
              <w:textAlignment w:val="auto"/>
              <w:outlineLvl w:val="9"/>
              <w:rPr>
                <w:rFonts w:hint="default" w:ascii="Times New Roman" w:hAnsi="Times New Roman" w:eastAsia="仿宋_GB2312" w:cs="Times New Roman"/>
                <w:sz w:val="18"/>
                <w:szCs w:val="18"/>
                <w:lang w:eastAsia="zh-CN"/>
              </w:rPr>
            </w:pPr>
            <w:r>
              <w:rPr>
                <w:rFonts w:hint="default" w:ascii="Times New Roman" w:hAnsi="Times New Roman" w:eastAsia="仿宋_GB2312" w:cs="Times New Roman"/>
                <w:sz w:val="18"/>
                <w:szCs w:val="18"/>
                <w:lang w:eastAsia="zh-CN"/>
              </w:rPr>
              <w:t>第</w:t>
            </w:r>
            <w:r>
              <w:rPr>
                <w:rFonts w:hint="default" w:ascii="Times New Roman" w:hAnsi="Times New Roman" w:eastAsia="仿宋_GB2312" w:cs="Times New Roman"/>
                <w:sz w:val="18"/>
                <w:szCs w:val="18"/>
                <w:lang w:val="en-US" w:eastAsia="zh-CN"/>
              </w:rPr>
              <w:t>3749152号</w:t>
            </w:r>
          </w:p>
        </w:tc>
        <w:tc>
          <w:tcPr>
            <w:tcW w:w="883"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370" w:lineRule="exact"/>
              <w:ind w:left="0" w:leftChars="0" w:right="0" w:rightChars="0" w:firstLine="0" w:firstLineChars="0"/>
              <w:jc w:val="both"/>
              <w:textAlignment w:val="auto"/>
              <w:outlineLvl w:val="9"/>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广西壮族自治区水产科学研究院</w:t>
            </w:r>
          </w:p>
        </w:tc>
        <w:tc>
          <w:tcPr>
            <w:tcW w:w="783"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370" w:lineRule="exact"/>
              <w:ind w:left="0" w:leftChars="0" w:right="0" w:rightChars="0" w:firstLine="0" w:firstLineChars="0"/>
              <w:jc w:val="both"/>
              <w:textAlignment w:val="auto"/>
              <w:outlineLvl w:val="9"/>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黎建斌</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李大列</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黄黎明</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杨学明</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吕敏</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陈福艳</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罗帮</w:t>
            </w:r>
          </w:p>
        </w:tc>
        <w:tc>
          <w:tcPr>
            <w:tcW w:w="8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370" w:lineRule="exact"/>
              <w:ind w:left="0" w:leftChars="0" w:right="0" w:rightChars="0" w:firstLine="0" w:firstLineChars="0"/>
              <w:jc w:val="center"/>
              <w:textAlignment w:val="auto"/>
              <w:outlineLvl w:val="9"/>
              <w:rPr>
                <w:rFonts w:hint="default" w:ascii="Times New Roman" w:hAnsi="Times New Roman" w:eastAsia="仿宋_GB2312" w:cs="Times New Roman"/>
                <w:sz w:val="18"/>
                <w:szCs w:val="18"/>
                <w:lang w:eastAsia="zh-CN"/>
              </w:rPr>
            </w:pPr>
            <w:r>
              <w:rPr>
                <w:rFonts w:hint="default" w:ascii="Times New Roman" w:hAnsi="Times New Roman" w:eastAsia="仿宋_GB2312" w:cs="Times New Roman"/>
                <w:sz w:val="18"/>
                <w:szCs w:val="18"/>
                <w:lang w:eastAsia="zh-CN"/>
              </w:rPr>
              <w:t>有效</w:t>
            </w:r>
          </w:p>
        </w:tc>
        <w:tc>
          <w:tcPr>
            <w:tcW w:w="120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370" w:lineRule="exact"/>
              <w:ind w:left="0" w:leftChars="0" w:right="0" w:rightChars="0" w:firstLine="0" w:firstLineChars="0"/>
              <w:jc w:val="center"/>
              <w:textAlignment w:val="auto"/>
              <w:outlineLvl w:val="9"/>
              <w:rPr>
                <w:rFonts w:hint="default" w:ascii="Times New Roman" w:hAnsi="Times New Roman" w:eastAsia="仿宋_GB2312" w:cs="Times New Roman"/>
                <w:snapToGrid w:val="0"/>
                <w:color w:val="000000"/>
                <w:sz w:val="18"/>
                <w:szCs w:val="18"/>
                <w:lang w:val="en-US" w:eastAsia="zh-CN"/>
              </w:rPr>
            </w:pPr>
            <w:r>
              <w:rPr>
                <w:rFonts w:hint="default" w:ascii="Times New Roman" w:hAnsi="Times New Roman" w:eastAsia="仿宋_GB2312" w:cs="Times New Roman"/>
                <w:snapToGrid w:val="0"/>
                <w:color w:val="000000"/>
                <w:sz w:val="18"/>
                <w:szCs w:val="18"/>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70" w:lineRule="exact"/>
              <w:ind w:left="0" w:leftChars="0" w:right="0" w:rightChars="0" w:firstLine="0" w:firstLineChars="0"/>
              <w:jc w:val="center"/>
              <w:textAlignment w:val="auto"/>
              <w:outlineLvl w:val="9"/>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发明</w:t>
            </w:r>
          </w:p>
          <w:p>
            <w:pPr>
              <w:keepNext w:val="0"/>
              <w:keepLines w:val="0"/>
              <w:pageBreakBefore w:val="0"/>
              <w:widowControl w:val="0"/>
              <w:kinsoku/>
              <w:wordWrap/>
              <w:overflowPunct/>
              <w:topLinePunct w:val="0"/>
              <w:autoSpaceDE/>
              <w:autoSpaceDN/>
              <w:bidi w:val="0"/>
              <w:adjustRightInd/>
              <w:snapToGrid/>
              <w:spacing w:line="370" w:lineRule="exact"/>
              <w:ind w:left="0" w:leftChars="0" w:right="0" w:rightChars="0" w:firstLine="0" w:firstLineChars="0"/>
              <w:jc w:val="center"/>
              <w:textAlignment w:val="auto"/>
              <w:outlineLvl w:val="9"/>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专利</w:t>
            </w:r>
          </w:p>
        </w:tc>
        <w:tc>
          <w:tcPr>
            <w:tcW w:w="1170"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70" w:lineRule="exact"/>
              <w:ind w:left="0" w:leftChars="0" w:right="0" w:rightChars="0" w:firstLine="0" w:firstLineChars="0"/>
              <w:textAlignment w:val="auto"/>
              <w:outlineLvl w:val="9"/>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一种在固体发酵中进行固定化EM菌的方法</w:t>
            </w:r>
          </w:p>
        </w:tc>
        <w:tc>
          <w:tcPr>
            <w:tcW w:w="925"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70" w:lineRule="exact"/>
              <w:ind w:left="0" w:leftChars="0" w:right="0" w:rightChars="0" w:firstLine="0" w:firstLineChars="0"/>
              <w:jc w:val="center"/>
              <w:textAlignment w:val="auto"/>
              <w:outlineLvl w:val="9"/>
              <w:rPr>
                <w:rFonts w:hint="default" w:ascii="Times New Roman" w:hAnsi="Times New Roman" w:eastAsia="仿宋_GB2312" w:cs="Times New Roman"/>
                <w:bCs/>
                <w:sz w:val="18"/>
                <w:szCs w:val="18"/>
                <w:lang w:val="en-US" w:eastAsia="zh-CN"/>
              </w:rPr>
            </w:pPr>
            <w:r>
              <w:rPr>
                <w:rFonts w:hint="default" w:ascii="Times New Roman" w:hAnsi="Times New Roman" w:eastAsia="仿宋_GB2312" w:cs="Times New Roman"/>
                <w:bCs/>
                <w:sz w:val="18"/>
                <w:szCs w:val="18"/>
                <w:lang w:val="en-US" w:eastAsia="zh-CN"/>
              </w:rPr>
              <w:t>中国</w:t>
            </w:r>
          </w:p>
        </w:tc>
        <w:tc>
          <w:tcPr>
            <w:tcW w:w="940"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370" w:lineRule="exact"/>
              <w:ind w:left="0" w:leftChars="0" w:right="0" w:rightChars="0" w:firstLine="0" w:firstLineChars="0"/>
              <w:jc w:val="both"/>
              <w:textAlignment w:val="auto"/>
              <w:outlineLvl w:val="9"/>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ZL201310032822.3</w:t>
            </w:r>
          </w:p>
        </w:tc>
        <w:tc>
          <w:tcPr>
            <w:tcW w:w="1000"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370" w:lineRule="exact"/>
              <w:ind w:left="0" w:leftChars="0" w:right="0" w:rightChars="0" w:firstLine="0" w:firstLineChars="0"/>
              <w:jc w:val="center"/>
              <w:textAlignment w:val="auto"/>
              <w:outlineLvl w:val="9"/>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2014</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08</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27</w:t>
            </w:r>
          </w:p>
        </w:tc>
        <w:tc>
          <w:tcPr>
            <w:tcW w:w="10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370" w:lineRule="exact"/>
              <w:ind w:left="0" w:leftChars="0" w:right="0" w:rightChars="0" w:firstLine="0" w:firstLineChars="0"/>
              <w:jc w:val="both"/>
              <w:textAlignment w:val="auto"/>
              <w:outlineLvl w:val="9"/>
              <w:rPr>
                <w:rFonts w:hint="default" w:ascii="Times New Roman" w:hAnsi="Times New Roman" w:eastAsia="仿宋_GB2312" w:cs="Times New Roman"/>
                <w:sz w:val="18"/>
                <w:szCs w:val="18"/>
                <w:lang w:eastAsia="zh-CN"/>
              </w:rPr>
            </w:pPr>
            <w:r>
              <w:rPr>
                <w:rFonts w:hint="default" w:ascii="Times New Roman" w:hAnsi="Times New Roman" w:eastAsia="仿宋_GB2312" w:cs="Times New Roman"/>
                <w:sz w:val="18"/>
                <w:szCs w:val="18"/>
                <w:lang w:eastAsia="zh-CN"/>
              </w:rPr>
              <w:t>第</w:t>
            </w:r>
            <w:r>
              <w:rPr>
                <w:rFonts w:hint="default" w:ascii="Times New Roman" w:hAnsi="Times New Roman" w:eastAsia="仿宋_GB2312" w:cs="Times New Roman"/>
                <w:sz w:val="18"/>
                <w:szCs w:val="18"/>
                <w:lang w:val="en-US" w:eastAsia="zh-CN"/>
              </w:rPr>
              <w:t>1469208号</w:t>
            </w:r>
          </w:p>
        </w:tc>
        <w:tc>
          <w:tcPr>
            <w:tcW w:w="883"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370" w:lineRule="exact"/>
              <w:ind w:left="0" w:leftChars="0" w:right="0" w:rightChars="0" w:firstLine="0" w:firstLineChars="0"/>
              <w:jc w:val="center"/>
              <w:textAlignment w:val="auto"/>
              <w:outlineLvl w:val="9"/>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广西壮族自治区水产研究所</w:t>
            </w:r>
          </w:p>
        </w:tc>
        <w:tc>
          <w:tcPr>
            <w:tcW w:w="783"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370" w:lineRule="exact"/>
              <w:ind w:left="0" w:leftChars="0" w:right="0" w:rightChars="0" w:firstLine="0" w:firstLineChars="0"/>
              <w:jc w:val="both"/>
              <w:textAlignment w:val="auto"/>
              <w:outlineLvl w:val="9"/>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周宇</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朱佳杰</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甘西</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唐瞻杨</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谭芸</w:t>
            </w:r>
          </w:p>
        </w:tc>
        <w:tc>
          <w:tcPr>
            <w:tcW w:w="8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370" w:lineRule="exact"/>
              <w:ind w:left="0" w:leftChars="0" w:right="0" w:rightChars="0" w:firstLine="0" w:firstLineChars="0"/>
              <w:jc w:val="center"/>
              <w:textAlignment w:val="auto"/>
              <w:outlineLvl w:val="9"/>
              <w:rPr>
                <w:rFonts w:hint="default" w:ascii="Times New Roman" w:hAnsi="Times New Roman" w:eastAsia="仿宋_GB2312" w:cs="Times New Roman"/>
                <w:sz w:val="18"/>
                <w:szCs w:val="18"/>
                <w:lang w:eastAsia="zh-CN"/>
              </w:rPr>
            </w:pPr>
            <w:r>
              <w:rPr>
                <w:rFonts w:hint="default" w:ascii="Times New Roman" w:hAnsi="Times New Roman" w:eastAsia="仿宋_GB2312" w:cs="Times New Roman"/>
                <w:sz w:val="18"/>
                <w:szCs w:val="18"/>
                <w:lang w:eastAsia="zh-CN"/>
              </w:rPr>
              <w:t>有效</w:t>
            </w:r>
          </w:p>
        </w:tc>
        <w:tc>
          <w:tcPr>
            <w:tcW w:w="120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370" w:lineRule="exact"/>
              <w:ind w:left="0" w:leftChars="0" w:right="0" w:rightChars="0" w:firstLine="0" w:firstLineChars="0"/>
              <w:jc w:val="center"/>
              <w:textAlignment w:val="auto"/>
              <w:outlineLvl w:val="9"/>
              <w:rPr>
                <w:rFonts w:hint="default" w:ascii="Times New Roman" w:hAnsi="Times New Roman" w:eastAsia="仿宋_GB2312" w:cs="Times New Roman"/>
                <w:snapToGrid w:val="0"/>
                <w:color w:val="000000"/>
                <w:sz w:val="18"/>
                <w:szCs w:val="18"/>
                <w:lang w:val="en-US" w:eastAsia="zh-CN"/>
              </w:rPr>
            </w:pPr>
            <w:r>
              <w:rPr>
                <w:rFonts w:hint="default" w:ascii="Times New Roman" w:hAnsi="Times New Roman" w:eastAsia="仿宋_GB2312" w:cs="Times New Roman"/>
                <w:snapToGrid w:val="0"/>
                <w:color w:val="000000"/>
                <w:sz w:val="18"/>
                <w:szCs w:val="18"/>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发明</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专利</w:t>
            </w:r>
          </w:p>
        </w:tc>
        <w:tc>
          <w:tcPr>
            <w:tcW w:w="1170"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default" w:ascii="Times New Roman" w:hAnsi="Times New Roman" w:eastAsia="仿宋_GB2312" w:cs="Times New Roman"/>
                <w:sz w:val="18"/>
                <w:szCs w:val="18"/>
              </w:rPr>
            </w:pPr>
            <w:r>
              <w:rPr>
                <w:rFonts w:hint="default" w:ascii="Times New Roman" w:hAnsi="Times New Roman" w:eastAsia="仿宋_GB2312" w:cs="Times New Roman"/>
                <w:bCs/>
                <w:sz w:val="18"/>
                <w:szCs w:val="18"/>
              </w:rPr>
              <w:t>一种罗非鱼的养殖方法</w:t>
            </w:r>
          </w:p>
        </w:tc>
        <w:tc>
          <w:tcPr>
            <w:tcW w:w="925"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default" w:ascii="Times New Roman" w:hAnsi="Times New Roman" w:eastAsia="仿宋_GB2312" w:cs="Times New Roman"/>
                <w:bCs/>
                <w:sz w:val="18"/>
                <w:szCs w:val="18"/>
                <w:lang w:val="en-US" w:eastAsia="zh-CN"/>
              </w:rPr>
            </w:pPr>
            <w:r>
              <w:rPr>
                <w:rFonts w:hint="default" w:ascii="Times New Roman" w:hAnsi="Times New Roman" w:eastAsia="仿宋_GB2312" w:cs="Times New Roman"/>
                <w:bCs/>
                <w:sz w:val="18"/>
                <w:szCs w:val="18"/>
                <w:lang w:val="en-US" w:eastAsia="zh-CN"/>
              </w:rPr>
              <w:t>中国</w:t>
            </w:r>
          </w:p>
        </w:tc>
        <w:tc>
          <w:tcPr>
            <w:tcW w:w="940"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spacing w:line="300" w:lineRule="exact"/>
              <w:ind w:left="0" w:leftChars="0" w:right="0" w:rightChars="0" w:firstLine="0" w:firstLineChars="0"/>
              <w:jc w:val="both"/>
              <w:textAlignment w:val="auto"/>
              <w:outlineLvl w:val="9"/>
              <w:rPr>
                <w:rFonts w:hint="default" w:ascii="Times New Roman" w:hAnsi="Times New Roman" w:eastAsia="仿宋_GB2312" w:cs="Times New Roman"/>
                <w:sz w:val="18"/>
                <w:szCs w:val="18"/>
              </w:rPr>
            </w:pPr>
            <w:r>
              <w:rPr>
                <w:rFonts w:hint="default" w:ascii="Times New Roman" w:hAnsi="Times New Roman" w:eastAsia="仿宋_GB2312" w:cs="Times New Roman"/>
                <w:bCs/>
                <w:sz w:val="18"/>
                <w:szCs w:val="18"/>
              </w:rPr>
              <w:t>ZL201911106684.2</w:t>
            </w:r>
          </w:p>
        </w:tc>
        <w:tc>
          <w:tcPr>
            <w:tcW w:w="1000"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0" w:firstLineChars="0"/>
              <w:jc w:val="center"/>
              <w:textAlignment w:val="auto"/>
              <w:outlineLvl w:val="9"/>
              <w:rPr>
                <w:rFonts w:hint="default" w:ascii="Times New Roman" w:hAnsi="Times New Roman" w:eastAsia="仿宋_GB2312" w:cs="Times New Roman"/>
                <w:sz w:val="18"/>
                <w:szCs w:val="18"/>
              </w:rPr>
            </w:pPr>
            <w:r>
              <w:rPr>
                <w:rFonts w:hint="default" w:ascii="Times New Roman" w:hAnsi="Times New Roman" w:eastAsia="仿宋_GB2312" w:cs="Times New Roman"/>
                <w:snapToGrid w:val="0"/>
                <w:color w:val="000000"/>
                <w:sz w:val="18"/>
                <w:szCs w:val="18"/>
              </w:rPr>
              <w:t>2021</w:t>
            </w:r>
            <w:r>
              <w:rPr>
                <w:rFonts w:hint="default" w:ascii="Times New Roman" w:hAnsi="Times New Roman" w:eastAsia="仿宋_GB2312" w:cs="Times New Roman"/>
                <w:snapToGrid w:val="0"/>
                <w:color w:val="000000"/>
                <w:sz w:val="18"/>
                <w:szCs w:val="18"/>
                <w:lang w:val="en-US" w:eastAsia="zh-CN"/>
              </w:rPr>
              <w:t>.</w:t>
            </w:r>
            <w:r>
              <w:rPr>
                <w:rFonts w:hint="default" w:ascii="Times New Roman" w:hAnsi="Times New Roman" w:eastAsia="仿宋_GB2312" w:cs="Times New Roman"/>
                <w:snapToGrid w:val="0"/>
                <w:color w:val="000000"/>
                <w:sz w:val="18"/>
                <w:szCs w:val="18"/>
              </w:rPr>
              <w:t>10</w:t>
            </w:r>
            <w:r>
              <w:rPr>
                <w:rFonts w:hint="default" w:ascii="Times New Roman" w:hAnsi="Times New Roman" w:eastAsia="仿宋_GB2312" w:cs="Times New Roman"/>
                <w:snapToGrid w:val="0"/>
                <w:color w:val="000000"/>
                <w:sz w:val="18"/>
                <w:szCs w:val="18"/>
                <w:lang w:val="en-US" w:eastAsia="zh-CN"/>
              </w:rPr>
              <w:t>.</w:t>
            </w:r>
            <w:r>
              <w:rPr>
                <w:rFonts w:hint="default" w:ascii="Times New Roman" w:hAnsi="Times New Roman" w:eastAsia="仿宋_GB2312" w:cs="Times New Roman"/>
                <w:snapToGrid w:val="0"/>
                <w:color w:val="000000"/>
                <w:sz w:val="18"/>
                <w:szCs w:val="18"/>
              </w:rPr>
              <w:t>19</w:t>
            </w:r>
          </w:p>
        </w:tc>
        <w:tc>
          <w:tcPr>
            <w:tcW w:w="10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0" w:firstLineChars="0"/>
              <w:jc w:val="both"/>
              <w:textAlignment w:val="auto"/>
              <w:outlineLvl w:val="9"/>
              <w:rPr>
                <w:rFonts w:hint="default" w:ascii="Times New Roman" w:hAnsi="Times New Roman" w:eastAsia="仿宋_GB2312" w:cs="Times New Roman"/>
                <w:sz w:val="18"/>
                <w:szCs w:val="18"/>
                <w:lang w:eastAsia="zh-CN"/>
              </w:rPr>
            </w:pPr>
            <w:r>
              <w:rPr>
                <w:rFonts w:hint="default" w:ascii="Times New Roman" w:hAnsi="Times New Roman" w:eastAsia="仿宋_GB2312" w:cs="Times New Roman"/>
                <w:sz w:val="18"/>
                <w:szCs w:val="18"/>
                <w:lang w:eastAsia="zh-CN"/>
              </w:rPr>
              <w:t>第</w:t>
            </w:r>
            <w:r>
              <w:rPr>
                <w:rFonts w:hint="default" w:ascii="Times New Roman" w:hAnsi="Times New Roman" w:eastAsia="仿宋_GB2312" w:cs="Times New Roman"/>
                <w:sz w:val="18"/>
                <w:szCs w:val="18"/>
                <w:lang w:val="en-US" w:eastAsia="zh-CN"/>
              </w:rPr>
              <w:t>4738707</w:t>
            </w:r>
            <w:r>
              <w:rPr>
                <w:rFonts w:hint="default" w:ascii="Times New Roman" w:hAnsi="Times New Roman" w:eastAsia="仿宋_GB2312" w:cs="Times New Roman"/>
                <w:sz w:val="18"/>
                <w:szCs w:val="18"/>
                <w:lang w:eastAsia="zh-CN"/>
              </w:rPr>
              <w:t>号</w:t>
            </w:r>
          </w:p>
        </w:tc>
        <w:tc>
          <w:tcPr>
            <w:tcW w:w="883"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0" w:firstLineChars="0"/>
              <w:jc w:val="both"/>
              <w:textAlignment w:val="auto"/>
              <w:outlineLvl w:val="9"/>
              <w:rPr>
                <w:rFonts w:hint="default" w:ascii="Times New Roman" w:hAnsi="Times New Roman" w:eastAsia="仿宋_GB2312" w:cs="Times New Roman"/>
                <w:sz w:val="18"/>
                <w:szCs w:val="18"/>
              </w:rPr>
            </w:pPr>
            <w:r>
              <w:rPr>
                <w:rFonts w:hint="default" w:ascii="Times New Roman" w:hAnsi="Times New Roman" w:eastAsia="仿宋_GB2312" w:cs="Times New Roman"/>
                <w:snapToGrid w:val="0"/>
                <w:color w:val="000000"/>
                <w:sz w:val="18"/>
                <w:szCs w:val="18"/>
              </w:rPr>
              <w:t>广西壮族自治区水产科学研究院</w:t>
            </w:r>
          </w:p>
        </w:tc>
        <w:tc>
          <w:tcPr>
            <w:tcW w:w="783"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0" w:firstLineChars="0"/>
              <w:jc w:val="both"/>
              <w:textAlignment w:val="auto"/>
              <w:outlineLvl w:val="9"/>
              <w:rPr>
                <w:rFonts w:hint="default" w:ascii="Times New Roman" w:hAnsi="Times New Roman" w:eastAsia="仿宋_GB2312" w:cs="Times New Roman"/>
                <w:sz w:val="18"/>
                <w:szCs w:val="18"/>
              </w:rPr>
            </w:pPr>
            <w:r>
              <w:rPr>
                <w:rFonts w:hint="default" w:ascii="Times New Roman" w:hAnsi="Times New Roman" w:eastAsia="仿宋_GB2312" w:cs="Times New Roman"/>
                <w:snapToGrid w:val="0"/>
                <w:color w:val="000000"/>
                <w:sz w:val="18"/>
                <w:szCs w:val="18"/>
              </w:rPr>
              <w:t>黎建斌</w:t>
            </w:r>
            <w:r>
              <w:rPr>
                <w:rFonts w:hint="default" w:ascii="Times New Roman" w:hAnsi="Times New Roman" w:eastAsia="仿宋_GB2312" w:cs="Times New Roman"/>
                <w:snapToGrid w:val="0"/>
                <w:color w:val="000000"/>
                <w:sz w:val="18"/>
                <w:szCs w:val="18"/>
                <w:lang w:val="en-US" w:eastAsia="zh-CN"/>
              </w:rPr>
              <w:t>,</w:t>
            </w:r>
            <w:r>
              <w:rPr>
                <w:rFonts w:hint="default" w:ascii="Times New Roman" w:hAnsi="Times New Roman" w:eastAsia="仿宋_GB2312" w:cs="Times New Roman"/>
                <w:snapToGrid w:val="0"/>
                <w:color w:val="000000"/>
                <w:sz w:val="18"/>
                <w:szCs w:val="18"/>
              </w:rPr>
              <w:t>李大列</w:t>
            </w:r>
            <w:r>
              <w:rPr>
                <w:rFonts w:hint="default" w:ascii="Times New Roman" w:hAnsi="Times New Roman" w:eastAsia="仿宋_GB2312" w:cs="Times New Roman"/>
                <w:snapToGrid w:val="0"/>
                <w:color w:val="000000"/>
                <w:sz w:val="18"/>
                <w:szCs w:val="18"/>
                <w:lang w:val="en-US" w:eastAsia="zh-CN"/>
              </w:rPr>
              <w:t>,</w:t>
            </w:r>
            <w:r>
              <w:rPr>
                <w:rFonts w:hint="default" w:ascii="Times New Roman" w:hAnsi="Times New Roman" w:eastAsia="仿宋_GB2312" w:cs="Times New Roman"/>
                <w:snapToGrid w:val="0"/>
                <w:color w:val="000000"/>
                <w:sz w:val="18"/>
                <w:szCs w:val="18"/>
              </w:rPr>
              <w:t>陈福艳</w:t>
            </w:r>
            <w:r>
              <w:rPr>
                <w:rFonts w:hint="default" w:ascii="Times New Roman" w:hAnsi="Times New Roman" w:eastAsia="仿宋_GB2312" w:cs="Times New Roman"/>
                <w:snapToGrid w:val="0"/>
                <w:color w:val="000000"/>
                <w:sz w:val="18"/>
                <w:szCs w:val="18"/>
                <w:lang w:val="en-US" w:eastAsia="zh-CN"/>
              </w:rPr>
              <w:t>,</w:t>
            </w:r>
            <w:r>
              <w:rPr>
                <w:rFonts w:hint="default" w:ascii="Times New Roman" w:hAnsi="Times New Roman" w:eastAsia="仿宋_GB2312" w:cs="Times New Roman"/>
                <w:snapToGrid w:val="0"/>
                <w:color w:val="000000"/>
                <w:sz w:val="18"/>
                <w:szCs w:val="18"/>
              </w:rPr>
              <w:t>黄黎明</w:t>
            </w:r>
            <w:r>
              <w:rPr>
                <w:rFonts w:hint="default" w:ascii="Times New Roman" w:hAnsi="Times New Roman" w:eastAsia="仿宋_GB2312" w:cs="Times New Roman"/>
                <w:snapToGrid w:val="0"/>
                <w:color w:val="000000"/>
                <w:sz w:val="18"/>
                <w:szCs w:val="18"/>
                <w:lang w:val="en-US" w:eastAsia="zh-CN"/>
              </w:rPr>
              <w:t>,</w:t>
            </w:r>
            <w:r>
              <w:rPr>
                <w:rFonts w:hint="default" w:ascii="Times New Roman" w:hAnsi="Times New Roman" w:eastAsia="仿宋_GB2312" w:cs="Times New Roman"/>
                <w:snapToGrid w:val="0"/>
                <w:color w:val="000000"/>
                <w:sz w:val="18"/>
                <w:szCs w:val="18"/>
              </w:rPr>
              <w:t>杨琼</w:t>
            </w:r>
            <w:r>
              <w:rPr>
                <w:rFonts w:hint="default" w:ascii="Times New Roman" w:hAnsi="Times New Roman" w:eastAsia="仿宋_GB2312" w:cs="Times New Roman"/>
                <w:snapToGrid w:val="0"/>
                <w:color w:val="000000"/>
                <w:sz w:val="18"/>
                <w:szCs w:val="18"/>
                <w:lang w:val="en-US" w:eastAsia="zh-CN"/>
              </w:rPr>
              <w:t>,</w:t>
            </w:r>
            <w:r>
              <w:rPr>
                <w:rFonts w:hint="default" w:ascii="Times New Roman" w:hAnsi="Times New Roman" w:eastAsia="仿宋_GB2312" w:cs="Times New Roman"/>
                <w:snapToGrid w:val="0"/>
                <w:color w:val="000000"/>
                <w:sz w:val="18"/>
                <w:szCs w:val="18"/>
              </w:rPr>
              <w:t>吕敏</w:t>
            </w:r>
            <w:r>
              <w:rPr>
                <w:rFonts w:hint="default" w:ascii="Times New Roman" w:hAnsi="Times New Roman" w:eastAsia="仿宋_GB2312" w:cs="Times New Roman"/>
                <w:snapToGrid w:val="0"/>
                <w:color w:val="000000"/>
                <w:sz w:val="18"/>
                <w:szCs w:val="18"/>
                <w:lang w:val="en-US" w:eastAsia="zh-CN"/>
              </w:rPr>
              <w:t>,</w:t>
            </w:r>
            <w:r>
              <w:rPr>
                <w:rFonts w:hint="default" w:ascii="Times New Roman" w:hAnsi="Times New Roman" w:eastAsia="仿宋_GB2312" w:cs="Times New Roman"/>
                <w:snapToGrid w:val="0"/>
                <w:color w:val="000000"/>
                <w:sz w:val="18"/>
                <w:szCs w:val="18"/>
              </w:rPr>
              <w:t>杨学明</w:t>
            </w:r>
          </w:p>
        </w:tc>
        <w:tc>
          <w:tcPr>
            <w:tcW w:w="8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0" w:firstLineChars="0"/>
              <w:jc w:val="center"/>
              <w:textAlignment w:val="auto"/>
              <w:outlineLvl w:val="9"/>
              <w:rPr>
                <w:rFonts w:hint="default" w:ascii="Times New Roman" w:hAnsi="Times New Roman" w:eastAsia="仿宋_GB2312" w:cs="Times New Roman"/>
                <w:sz w:val="18"/>
                <w:szCs w:val="18"/>
                <w:lang w:eastAsia="zh-CN"/>
              </w:rPr>
            </w:pPr>
            <w:r>
              <w:rPr>
                <w:rFonts w:hint="default" w:ascii="Times New Roman" w:hAnsi="Times New Roman" w:eastAsia="仿宋_GB2312" w:cs="Times New Roman"/>
                <w:sz w:val="18"/>
                <w:szCs w:val="18"/>
                <w:lang w:eastAsia="zh-CN"/>
              </w:rPr>
              <w:t>有效</w:t>
            </w:r>
          </w:p>
        </w:tc>
        <w:tc>
          <w:tcPr>
            <w:tcW w:w="120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0" w:firstLineChars="0"/>
              <w:jc w:val="center"/>
              <w:textAlignment w:val="auto"/>
              <w:outlineLvl w:val="9"/>
              <w:rPr>
                <w:rFonts w:hint="default" w:ascii="Times New Roman" w:hAnsi="Times New Roman" w:eastAsia="仿宋_GB2312" w:cs="Times New Roman"/>
                <w:snapToGrid w:val="0"/>
                <w:color w:val="000000"/>
                <w:sz w:val="18"/>
                <w:szCs w:val="18"/>
                <w:lang w:val="en-US" w:eastAsia="zh-CN"/>
              </w:rPr>
            </w:pPr>
            <w:r>
              <w:rPr>
                <w:rFonts w:hint="default" w:ascii="Times New Roman" w:hAnsi="Times New Roman" w:eastAsia="仿宋_GB2312" w:cs="Times New Roman"/>
                <w:snapToGrid w:val="0"/>
                <w:color w:val="000000"/>
                <w:sz w:val="18"/>
                <w:szCs w:val="18"/>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发明</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专利</w:t>
            </w:r>
          </w:p>
        </w:tc>
        <w:tc>
          <w:tcPr>
            <w:tcW w:w="1170"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textAlignment w:val="auto"/>
              <w:outlineLvl w:val="9"/>
              <w:rPr>
                <w:rFonts w:hint="default" w:ascii="Times New Roman" w:hAnsi="Times New Roman" w:eastAsia="仿宋_GB2312" w:cs="Times New Roman"/>
                <w:sz w:val="18"/>
                <w:szCs w:val="18"/>
              </w:rPr>
            </w:pPr>
            <w:r>
              <w:rPr>
                <w:rFonts w:hint="default" w:ascii="Times New Roman" w:hAnsi="Times New Roman" w:eastAsia="仿宋_GB2312" w:cs="Times New Roman"/>
                <w:b w:val="0"/>
                <w:bCs w:val="0"/>
                <w:sz w:val="18"/>
                <w:szCs w:val="18"/>
                <w:lang w:eastAsia="zh-CN"/>
              </w:rPr>
              <w:t>一种预防罗非鱼链球菌病的饲料添加剂、饲料及其制备方法和应用</w:t>
            </w:r>
          </w:p>
        </w:tc>
        <w:tc>
          <w:tcPr>
            <w:tcW w:w="925"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default" w:ascii="Times New Roman" w:hAnsi="Times New Roman" w:eastAsia="仿宋_GB2312" w:cs="Times New Roman"/>
                <w:bCs/>
                <w:sz w:val="18"/>
                <w:szCs w:val="18"/>
                <w:lang w:val="en-US" w:eastAsia="zh-CN"/>
              </w:rPr>
            </w:pPr>
            <w:r>
              <w:rPr>
                <w:rFonts w:hint="default" w:ascii="Times New Roman" w:hAnsi="Times New Roman" w:eastAsia="仿宋_GB2312" w:cs="Times New Roman"/>
                <w:bCs/>
                <w:sz w:val="18"/>
                <w:szCs w:val="18"/>
                <w:lang w:val="en-US" w:eastAsia="zh-CN"/>
              </w:rPr>
              <w:t>中国</w:t>
            </w:r>
          </w:p>
        </w:tc>
        <w:tc>
          <w:tcPr>
            <w:tcW w:w="940"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spacing w:line="300" w:lineRule="exact"/>
              <w:ind w:left="0" w:leftChars="0" w:right="0" w:rightChars="0" w:firstLine="0" w:firstLineChars="0"/>
              <w:jc w:val="both"/>
              <w:textAlignment w:val="auto"/>
              <w:outlineLvl w:val="9"/>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ZL</w:t>
            </w:r>
            <w:r>
              <w:rPr>
                <w:rFonts w:hint="default" w:ascii="Times New Roman" w:hAnsi="Times New Roman" w:eastAsia="仿宋_GB2312" w:cs="Times New Roman"/>
                <w:b w:val="0"/>
                <w:bCs w:val="0"/>
                <w:sz w:val="18"/>
                <w:szCs w:val="18"/>
                <w:lang w:eastAsia="zh-CN"/>
              </w:rPr>
              <w:t>201911213405.2</w:t>
            </w:r>
          </w:p>
        </w:tc>
        <w:tc>
          <w:tcPr>
            <w:tcW w:w="1000"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0" w:firstLineChars="0"/>
              <w:jc w:val="center"/>
              <w:textAlignment w:val="auto"/>
              <w:outlineLvl w:val="9"/>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lang w:val="en-US" w:eastAsia="zh-CN"/>
              </w:rPr>
              <w:t>2023.3.24</w:t>
            </w:r>
          </w:p>
        </w:tc>
        <w:tc>
          <w:tcPr>
            <w:tcW w:w="10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0" w:firstLineChars="0"/>
              <w:jc w:val="both"/>
              <w:textAlignment w:val="auto"/>
              <w:outlineLvl w:val="9"/>
              <w:rPr>
                <w:rFonts w:hint="default" w:ascii="Times New Roman" w:hAnsi="Times New Roman" w:eastAsia="仿宋_GB2312" w:cs="Times New Roman"/>
                <w:sz w:val="18"/>
                <w:szCs w:val="18"/>
                <w:lang w:eastAsia="zh-CN"/>
              </w:rPr>
            </w:pPr>
            <w:r>
              <w:rPr>
                <w:rFonts w:hint="default" w:ascii="Times New Roman" w:hAnsi="Times New Roman" w:eastAsia="仿宋_GB2312" w:cs="Times New Roman"/>
                <w:sz w:val="18"/>
                <w:szCs w:val="18"/>
                <w:lang w:eastAsia="zh-CN"/>
              </w:rPr>
              <w:t>第</w:t>
            </w:r>
            <w:r>
              <w:rPr>
                <w:rFonts w:hint="default" w:ascii="Times New Roman" w:hAnsi="Times New Roman" w:eastAsia="仿宋_GB2312" w:cs="Times New Roman"/>
                <w:sz w:val="18"/>
                <w:szCs w:val="18"/>
                <w:lang w:val="en-US" w:eastAsia="zh-CN"/>
              </w:rPr>
              <w:t>5812367</w:t>
            </w:r>
            <w:r>
              <w:rPr>
                <w:rFonts w:hint="default" w:ascii="Times New Roman" w:hAnsi="Times New Roman" w:eastAsia="仿宋_GB2312" w:cs="Times New Roman"/>
                <w:sz w:val="18"/>
                <w:szCs w:val="18"/>
                <w:lang w:eastAsia="zh-CN"/>
              </w:rPr>
              <w:t>号</w:t>
            </w:r>
          </w:p>
        </w:tc>
        <w:tc>
          <w:tcPr>
            <w:tcW w:w="883" w:type="dxa"/>
            <w:tcMar>
              <w:left w:w="57" w:type="dxa"/>
              <w:right w:w="57" w:type="dxa"/>
            </w:tcMar>
            <w:vAlign w:val="center"/>
          </w:tcPr>
          <w:p>
            <w:pPr>
              <w:keepNext w:val="0"/>
              <w:keepLines w:val="0"/>
              <w:pageBreakBefore w:val="0"/>
              <w:widowControl w:val="0"/>
              <w:kinsoku/>
              <w:wordWrap/>
              <w:overflowPunct/>
              <w:topLinePunct w:val="0"/>
              <w:autoSpaceDE/>
              <w:autoSpaceDN/>
              <w:bidi w:val="0"/>
              <w:snapToGrid/>
              <w:spacing w:line="300" w:lineRule="exact"/>
              <w:ind w:left="0" w:leftChars="0" w:right="0" w:rightChars="0" w:firstLine="0" w:firstLineChars="0"/>
              <w:textAlignment w:val="auto"/>
              <w:outlineLvl w:val="9"/>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广西壮族自治区水产科学研究院</w:t>
            </w:r>
            <w:r>
              <w:rPr>
                <w:rFonts w:hint="default" w:ascii="Times New Roman" w:hAnsi="Times New Roman" w:eastAsia="仿宋_GB2312" w:cs="Times New Roman"/>
                <w:sz w:val="18"/>
                <w:szCs w:val="18"/>
                <w:lang w:eastAsia="zh-CN"/>
              </w:rPr>
              <w:t>，</w:t>
            </w:r>
            <w:r>
              <w:rPr>
                <w:rFonts w:hint="default" w:ascii="Times New Roman" w:hAnsi="Times New Roman" w:eastAsia="仿宋_GB2312" w:cs="Times New Roman"/>
                <w:sz w:val="18"/>
                <w:szCs w:val="18"/>
              </w:rPr>
              <w:t>广西芳草安桂生物科技有限公司</w:t>
            </w:r>
          </w:p>
        </w:tc>
        <w:tc>
          <w:tcPr>
            <w:tcW w:w="783"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0" w:firstLineChars="0"/>
              <w:jc w:val="both"/>
              <w:textAlignment w:val="auto"/>
              <w:outlineLvl w:val="9"/>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陈福艳</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欧阳贤华</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梁万文</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黎建斌</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陈明</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黎铭</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陈福彩</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黄婷</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李莉萍</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刘宇</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杨学明</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张永德</w:t>
            </w:r>
          </w:p>
        </w:tc>
        <w:tc>
          <w:tcPr>
            <w:tcW w:w="8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0" w:firstLineChars="0"/>
              <w:jc w:val="center"/>
              <w:textAlignment w:val="auto"/>
              <w:outlineLvl w:val="9"/>
              <w:rPr>
                <w:rFonts w:hint="default" w:ascii="Times New Roman" w:hAnsi="Times New Roman" w:eastAsia="仿宋_GB2312" w:cs="Times New Roman"/>
                <w:sz w:val="18"/>
                <w:szCs w:val="18"/>
                <w:lang w:eastAsia="zh-CN"/>
              </w:rPr>
            </w:pPr>
            <w:r>
              <w:rPr>
                <w:rFonts w:hint="default" w:ascii="Times New Roman" w:hAnsi="Times New Roman" w:eastAsia="仿宋_GB2312" w:cs="Times New Roman"/>
                <w:sz w:val="18"/>
                <w:szCs w:val="18"/>
                <w:lang w:eastAsia="zh-CN"/>
              </w:rPr>
              <w:t>有效</w:t>
            </w:r>
          </w:p>
        </w:tc>
        <w:tc>
          <w:tcPr>
            <w:tcW w:w="120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0" w:firstLineChars="0"/>
              <w:jc w:val="center"/>
              <w:textAlignment w:val="auto"/>
              <w:outlineLvl w:val="9"/>
              <w:rPr>
                <w:rFonts w:hint="default" w:ascii="Times New Roman" w:hAnsi="Times New Roman" w:eastAsia="仿宋_GB2312" w:cs="Times New Roman"/>
                <w:snapToGrid w:val="0"/>
                <w:color w:val="000000"/>
                <w:sz w:val="18"/>
                <w:szCs w:val="18"/>
                <w:lang w:val="en-US" w:eastAsia="zh-CN"/>
              </w:rPr>
            </w:pPr>
            <w:r>
              <w:rPr>
                <w:rFonts w:hint="default" w:ascii="Times New Roman" w:hAnsi="Times New Roman" w:eastAsia="仿宋_GB2312" w:cs="Times New Roman"/>
                <w:snapToGrid w:val="0"/>
                <w:color w:val="000000"/>
                <w:sz w:val="18"/>
                <w:szCs w:val="18"/>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rFonts w:hint="eastAsia" w:ascii="黑体" w:hAnsi="黑体" w:eastAsia="黑体" w:cs="黑体"/>
                <w:bCs/>
                <w:sz w:val="18"/>
                <w:szCs w:val="18"/>
              </w:rPr>
            </w:pPr>
            <w:r>
              <w:rPr>
                <w:rFonts w:hint="eastAsia" w:ascii="黑体" w:hAnsi="黑体" w:eastAsia="黑体" w:cs="黑体"/>
                <w:sz w:val="18"/>
                <w:szCs w:val="18"/>
              </w:rPr>
              <w:t>论文名称</w:t>
            </w:r>
          </w:p>
        </w:tc>
        <w:tc>
          <w:tcPr>
            <w:tcW w:w="1170" w:type="dxa"/>
            <w:gridSpan w:val="2"/>
            <w:tcMar>
              <w:left w:w="57" w:type="dxa"/>
              <w:right w:w="57" w:type="dxa"/>
            </w:tcMar>
            <w:vAlign w:val="center"/>
          </w:tcPr>
          <w:p>
            <w:pPr>
              <w:spacing w:line="260" w:lineRule="exact"/>
              <w:jc w:val="center"/>
              <w:rPr>
                <w:rFonts w:hint="eastAsia" w:ascii="黑体" w:hAnsi="黑体" w:eastAsia="黑体" w:cs="黑体"/>
                <w:bCs/>
                <w:sz w:val="18"/>
                <w:szCs w:val="18"/>
              </w:rPr>
            </w:pPr>
            <w:r>
              <w:rPr>
                <w:rFonts w:hint="eastAsia" w:ascii="黑体" w:hAnsi="黑体" w:eastAsia="黑体" w:cs="黑体"/>
                <w:sz w:val="18"/>
                <w:szCs w:val="18"/>
              </w:rPr>
              <w:t>刊名</w:t>
            </w:r>
          </w:p>
        </w:tc>
        <w:tc>
          <w:tcPr>
            <w:tcW w:w="925" w:type="dxa"/>
            <w:tcMar>
              <w:left w:w="57" w:type="dxa"/>
              <w:right w:w="57" w:type="dxa"/>
            </w:tcMar>
            <w:vAlign w:val="center"/>
          </w:tcPr>
          <w:p>
            <w:pPr>
              <w:spacing w:line="260" w:lineRule="exact"/>
              <w:jc w:val="center"/>
              <w:rPr>
                <w:rFonts w:hint="eastAsia" w:ascii="黑体" w:hAnsi="黑体" w:eastAsia="黑体" w:cs="黑体"/>
                <w:bCs/>
                <w:sz w:val="18"/>
                <w:szCs w:val="18"/>
              </w:rPr>
            </w:pPr>
            <w:r>
              <w:rPr>
                <w:rFonts w:hint="eastAsia" w:ascii="黑体" w:hAnsi="黑体" w:eastAsia="黑体" w:cs="黑体"/>
                <w:sz w:val="18"/>
                <w:szCs w:val="18"/>
              </w:rPr>
              <w:t>作者</w:t>
            </w:r>
          </w:p>
        </w:tc>
        <w:tc>
          <w:tcPr>
            <w:tcW w:w="940" w:type="dxa"/>
            <w:tcMar>
              <w:left w:w="57" w:type="dxa"/>
              <w:right w:w="57" w:type="dxa"/>
            </w:tcMar>
            <w:vAlign w:val="center"/>
          </w:tcPr>
          <w:p>
            <w:pPr>
              <w:spacing w:line="260" w:lineRule="exact"/>
              <w:jc w:val="center"/>
              <w:rPr>
                <w:rFonts w:hint="eastAsia" w:ascii="黑体" w:hAnsi="黑体" w:eastAsia="黑体" w:cs="黑体"/>
                <w:bCs/>
                <w:sz w:val="18"/>
                <w:szCs w:val="18"/>
              </w:rPr>
            </w:pPr>
            <w:r>
              <w:rPr>
                <w:rFonts w:hint="eastAsia" w:ascii="黑体" w:hAnsi="黑体" w:eastAsia="黑体" w:cs="黑体"/>
                <w:sz w:val="18"/>
                <w:szCs w:val="18"/>
              </w:rPr>
              <w:t>年卷页码(xx年xx卷xx页)</w:t>
            </w:r>
          </w:p>
        </w:tc>
        <w:tc>
          <w:tcPr>
            <w:tcW w:w="1000" w:type="dxa"/>
            <w:tcMar>
              <w:left w:w="57" w:type="dxa"/>
              <w:right w:w="57" w:type="dxa"/>
            </w:tcMar>
            <w:vAlign w:val="center"/>
          </w:tcPr>
          <w:p>
            <w:pPr>
              <w:spacing w:line="260" w:lineRule="exact"/>
              <w:jc w:val="center"/>
              <w:rPr>
                <w:rFonts w:hint="eastAsia" w:ascii="黑体" w:hAnsi="黑体" w:eastAsia="黑体" w:cs="黑体"/>
                <w:bCs/>
                <w:sz w:val="18"/>
                <w:szCs w:val="18"/>
              </w:rPr>
            </w:pPr>
            <w:r>
              <w:rPr>
                <w:rFonts w:hint="eastAsia" w:ascii="黑体" w:hAnsi="黑体" w:eastAsia="黑体" w:cs="黑体"/>
                <w:sz w:val="18"/>
                <w:szCs w:val="18"/>
              </w:rPr>
              <w:t>发表时间（年月日）</w:t>
            </w:r>
          </w:p>
        </w:tc>
        <w:tc>
          <w:tcPr>
            <w:tcW w:w="1034" w:type="dxa"/>
            <w:tcMar>
              <w:left w:w="57" w:type="dxa"/>
              <w:right w:w="57" w:type="dxa"/>
            </w:tcMar>
            <w:vAlign w:val="center"/>
          </w:tcPr>
          <w:p>
            <w:pPr>
              <w:spacing w:line="260" w:lineRule="exact"/>
              <w:jc w:val="center"/>
              <w:rPr>
                <w:rFonts w:hint="eastAsia" w:ascii="黑体" w:hAnsi="黑体" w:eastAsia="黑体" w:cs="黑体"/>
                <w:bCs/>
                <w:sz w:val="18"/>
                <w:szCs w:val="18"/>
              </w:rPr>
            </w:pPr>
            <w:r>
              <w:rPr>
                <w:rFonts w:hint="eastAsia" w:ascii="黑体" w:hAnsi="黑体" w:eastAsia="黑体" w:cs="黑体"/>
                <w:sz w:val="18"/>
                <w:szCs w:val="18"/>
              </w:rPr>
              <w:t>通讯作者（含共同）</w:t>
            </w:r>
          </w:p>
        </w:tc>
        <w:tc>
          <w:tcPr>
            <w:tcW w:w="883" w:type="dxa"/>
            <w:tcMar>
              <w:left w:w="57" w:type="dxa"/>
              <w:right w:w="57" w:type="dxa"/>
            </w:tcMar>
            <w:vAlign w:val="center"/>
          </w:tcPr>
          <w:p>
            <w:pPr>
              <w:spacing w:line="260" w:lineRule="exact"/>
              <w:jc w:val="center"/>
              <w:rPr>
                <w:rFonts w:hint="eastAsia" w:ascii="黑体" w:hAnsi="黑体" w:eastAsia="黑体" w:cs="黑体"/>
                <w:bCs/>
                <w:sz w:val="18"/>
                <w:szCs w:val="18"/>
              </w:rPr>
            </w:pPr>
            <w:r>
              <w:rPr>
                <w:rFonts w:hint="eastAsia" w:ascii="黑体" w:hAnsi="黑体" w:eastAsia="黑体" w:cs="黑体"/>
                <w:sz w:val="18"/>
                <w:szCs w:val="18"/>
              </w:rPr>
              <w:t>第一作者(含共同)</w:t>
            </w:r>
          </w:p>
        </w:tc>
        <w:tc>
          <w:tcPr>
            <w:tcW w:w="783" w:type="dxa"/>
            <w:tcMar>
              <w:left w:w="57" w:type="dxa"/>
              <w:right w:w="57" w:type="dxa"/>
            </w:tcMar>
            <w:vAlign w:val="center"/>
          </w:tcPr>
          <w:p>
            <w:pPr>
              <w:spacing w:line="260" w:lineRule="exact"/>
              <w:jc w:val="both"/>
              <w:rPr>
                <w:rFonts w:hint="eastAsia" w:ascii="黑体" w:hAnsi="黑体" w:eastAsia="黑体" w:cs="黑体"/>
                <w:bCs/>
                <w:sz w:val="18"/>
                <w:szCs w:val="18"/>
              </w:rPr>
            </w:pPr>
            <w:r>
              <w:rPr>
                <w:rFonts w:hint="eastAsia" w:ascii="黑体" w:hAnsi="黑体" w:eastAsia="黑体" w:cs="黑体"/>
                <w:sz w:val="18"/>
                <w:szCs w:val="18"/>
              </w:rPr>
              <w:t>署名单位</w:t>
            </w:r>
          </w:p>
        </w:tc>
        <w:tc>
          <w:tcPr>
            <w:tcW w:w="834" w:type="dxa"/>
            <w:tcMar>
              <w:left w:w="57" w:type="dxa"/>
              <w:right w:w="57" w:type="dxa"/>
            </w:tcMar>
            <w:vAlign w:val="center"/>
          </w:tcPr>
          <w:p>
            <w:pPr>
              <w:spacing w:line="260" w:lineRule="exact"/>
              <w:jc w:val="center"/>
              <w:rPr>
                <w:rFonts w:hint="eastAsia" w:ascii="黑体" w:hAnsi="黑体" w:eastAsia="黑体" w:cs="黑体"/>
                <w:bCs/>
                <w:sz w:val="18"/>
                <w:szCs w:val="18"/>
              </w:rPr>
            </w:pPr>
          </w:p>
        </w:tc>
        <w:tc>
          <w:tcPr>
            <w:tcW w:w="1206" w:type="dxa"/>
            <w:tcMar>
              <w:left w:w="57" w:type="dxa"/>
              <w:right w:w="57" w:type="dxa"/>
            </w:tcMar>
            <w:vAlign w:val="center"/>
          </w:tcPr>
          <w:p>
            <w:pPr>
              <w:spacing w:line="260" w:lineRule="exact"/>
              <w:jc w:val="center"/>
              <w:rPr>
                <w:rFonts w:hint="eastAsia" w:ascii="黑体" w:hAnsi="黑体" w:eastAsia="黑体" w:cs="黑体"/>
                <w:bCs/>
                <w:sz w:val="18"/>
                <w:szCs w:val="18"/>
              </w:rPr>
            </w:pPr>
            <w:r>
              <w:rPr>
                <w:rFonts w:hint="eastAsia" w:ascii="黑体" w:hAnsi="黑体" w:eastAsia="黑体" w:cs="黑体"/>
                <w:sz w:val="18"/>
                <w:szCs w:val="18"/>
              </w:rPr>
              <w:t>广西单位是否署名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50" w:lineRule="exact"/>
              <w:ind w:left="0" w:leftChars="0" w:right="0" w:rightChars="0" w:firstLine="0" w:firstLineChars="0"/>
              <w:jc w:val="both"/>
              <w:textAlignment w:val="auto"/>
              <w:outlineLvl w:val="9"/>
              <w:rPr>
                <w:rFonts w:hint="default" w:ascii="Times New Roman" w:hAnsi="Times New Roman" w:eastAsia="仿宋_GB2312" w:cs="Times New Roman"/>
                <w:szCs w:val="21"/>
              </w:rPr>
            </w:pPr>
            <w:r>
              <w:rPr>
                <w:rFonts w:hint="default" w:ascii="Times New Roman" w:hAnsi="Times New Roman" w:eastAsia="仿宋_GB2312" w:cs="Times New Roman"/>
                <w:color w:val="auto"/>
                <w:sz w:val="18"/>
                <w:szCs w:val="18"/>
              </w:rPr>
              <w:t>酵母多糖-中药复合制剂对罗非鱼生长、非特异性免疫及肠道结构的影响</w:t>
            </w:r>
          </w:p>
        </w:tc>
        <w:tc>
          <w:tcPr>
            <w:tcW w:w="1170"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50" w:lineRule="exact"/>
              <w:ind w:left="0" w:leftChars="0" w:right="0" w:rightChars="0" w:firstLine="0" w:firstLineChars="0"/>
              <w:jc w:val="both"/>
              <w:textAlignment w:val="auto"/>
              <w:outlineLvl w:val="9"/>
              <w:rPr>
                <w:rFonts w:hint="default" w:ascii="Times New Roman" w:hAnsi="Times New Roman" w:eastAsia="仿宋_GB2312" w:cs="Times New Roman"/>
                <w:szCs w:val="21"/>
              </w:rPr>
            </w:pPr>
            <w:r>
              <w:rPr>
                <w:rFonts w:hint="default" w:ascii="Times New Roman" w:hAnsi="Times New Roman" w:eastAsia="仿宋_GB2312" w:cs="Times New Roman"/>
                <w:b w:val="0"/>
                <w:bCs w:val="0"/>
                <w:sz w:val="18"/>
                <w:szCs w:val="18"/>
                <w:lang w:eastAsia="zh-CN"/>
              </w:rPr>
              <w:t>《西南农业学报》</w:t>
            </w:r>
          </w:p>
        </w:tc>
        <w:tc>
          <w:tcPr>
            <w:tcW w:w="925"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50" w:lineRule="exact"/>
              <w:ind w:left="0" w:leftChars="0" w:right="0" w:rightChars="0" w:firstLine="0" w:firstLineChars="0"/>
              <w:jc w:val="both"/>
              <w:textAlignment w:val="auto"/>
              <w:outlineLvl w:val="9"/>
              <w:rPr>
                <w:rFonts w:hint="default" w:ascii="Times New Roman" w:hAnsi="Times New Roman" w:eastAsia="仿宋_GB2312" w:cs="Times New Roman"/>
                <w:szCs w:val="21"/>
              </w:rPr>
            </w:pPr>
            <w:r>
              <w:rPr>
                <w:rFonts w:hint="default" w:ascii="Times New Roman" w:hAnsi="Times New Roman" w:eastAsia="仿宋_GB2312" w:cs="Times New Roman"/>
                <w:color w:val="auto"/>
                <w:sz w:val="18"/>
                <w:szCs w:val="18"/>
              </w:rPr>
              <w:t>陈福艳,欧阳贤华,黎建斌,黄彩林,李大列,雷爱莹,黄婷,黎铭,梁万文</w:t>
            </w:r>
          </w:p>
        </w:tc>
        <w:tc>
          <w:tcPr>
            <w:tcW w:w="940"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50" w:lineRule="exact"/>
              <w:ind w:left="0" w:leftChars="0" w:right="0" w:rightChars="0" w:firstLine="0" w:firstLineChars="0"/>
              <w:jc w:val="both"/>
              <w:textAlignment w:val="auto"/>
              <w:outlineLvl w:val="9"/>
              <w:rPr>
                <w:rFonts w:hint="default" w:ascii="Times New Roman" w:hAnsi="Times New Roman" w:eastAsia="仿宋_GB2312" w:cs="Times New Roman"/>
                <w:szCs w:val="21"/>
              </w:rPr>
            </w:pPr>
            <w:r>
              <w:rPr>
                <w:rFonts w:hint="default" w:ascii="Times New Roman" w:hAnsi="Times New Roman" w:eastAsia="仿宋_GB2312" w:cs="Times New Roman"/>
                <w:color w:val="auto"/>
                <w:sz w:val="18"/>
                <w:szCs w:val="18"/>
              </w:rPr>
              <w:t>2019</w:t>
            </w:r>
            <w:r>
              <w:rPr>
                <w:rFonts w:hint="default" w:ascii="Times New Roman" w:hAnsi="Times New Roman" w:eastAsia="仿宋_GB2312" w:cs="Times New Roman"/>
                <w:color w:val="auto"/>
                <w:sz w:val="18"/>
                <w:szCs w:val="18"/>
                <w:lang w:val="en-US" w:eastAsia="zh-CN"/>
              </w:rPr>
              <w:t>年第</w:t>
            </w:r>
            <w:r>
              <w:rPr>
                <w:rFonts w:hint="default" w:ascii="Times New Roman" w:hAnsi="Times New Roman" w:eastAsia="仿宋_GB2312" w:cs="Times New Roman"/>
                <w:color w:val="auto"/>
                <w:sz w:val="18"/>
                <w:szCs w:val="18"/>
              </w:rPr>
              <w:t>32</w:t>
            </w:r>
            <w:r>
              <w:rPr>
                <w:rFonts w:hint="default" w:ascii="Times New Roman" w:hAnsi="Times New Roman" w:eastAsia="仿宋_GB2312" w:cs="Times New Roman"/>
                <w:color w:val="auto"/>
                <w:sz w:val="18"/>
                <w:szCs w:val="18"/>
                <w:lang w:val="en-US" w:eastAsia="zh-CN"/>
              </w:rPr>
              <w:t>卷第</w:t>
            </w:r>
            <w:r>
              <w:rPr>
                <w:rFonts w:hint="default" w:ascii="Times New Roman" w:hAnsi="Times New Roman" w:eastAsia="仿宋_GB2312" w:cs="Times New Roman"/>
                <w:color w:val="auto"/>
                <w:sz w:val="18"/>
                <w:szCs w:val="18"/>
              </w:rPr>
              <w:t>11</w:t>
            </w:r>
            <w:r>
              <w:rPr>
                <w:rFonts w:hint="default" w:ascii="Times New Roman" w:hAnsi="Times New Roman" w:eastAsia="仿宋_GB2312" w:cs="Times New Roman"/>
                <w:color w:val="auto"/>
                <w:sz w:val="18"/>
                <w:szCs w:val="18"/>
                <w:lang w:val="en-US" w:eastAsia="zh-CN"/>
              </w:rPr>
              <w:t>期</w:t>
            </w:r>
            <w:r>
              <w:rPr>
                <w:rFonts w:hint="default" w:ascii="Times New Roman" w:hAnsi="Times New Roman" w:eastAsia="仿宋_GB2312" w:cs="Times New Roman"/>
                <w:color w:val="auto"/>
                <w:sz w:val="18"/>
                <w:szCs w:val="18"/>
              </w:rPr>
              <w:t>2712-2718</w:t>
            </w:r>
            <w:r>
              <w:rPr>
                <w:rFonts w:hint="default" w:ascii="Times New Roman" w:hAnsi="Times New Roman" w:eastAsia="仿宋_GB2312" w:cs="Times New Roman"/>
                <w:color w:val="auto"/>
                <w:sz w:val="18"/>
                <w:szCs w:val="18"/>
                <w:lang w:val="en-US" w:eastAsia="zh-CN"/>
              </w:rPr>
              <w:t>页</w:t>
            </w:r>
          </w:p>
        </w:tc>
        <w:tc>
          <w:tcPr>
            <w:tcW w:w="1000"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50" w:lineRule="exact"/>
              <w:ind w:left="0" w:leftChars="0" w:right="0" w:rightChars="0" w:firstLine="0" w:firstLineChars="0"/>
              <w:jc w:val="both"/>
              <w:textAlignment w:val="auto"/>
              <w:outlineLvl w:val="9"/>
              <w:rPr>
                <w:rFonts w:hint="default" w:ascii="Times New Roman" w:hAnsi="Times New Roman" w:eastAsia="仿宋_GB2312" w:cs="Times New Roman"/>
                <w:szCs w:val="21"/>
              </w:rPr>
            </w:pPr>
            <w:r>
              <w:rPr>
                <w:rFonts w:hint="default" w:ascii="Times New Roman" w:hAnsi="Times New Roman" w:eastAsia="仿宋_GB2312" w:cs="Times New Roman"/>
                <w:sz w:val="18"/>
                <w:szCs w:val="18"/>
                <w:lang w:val="en-US" w:eastAsia="zh-CN"/>
              </w:rPr>
              <w:t>2019年11月28日</w:t>
            </w:r>
          </w:p>
        </w:tc>
        <w:tc>
          <w:tcPr>
            <w:tcW w:w="10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50" w:lineRule="exact"/>
              <w:ind w:left="0" w:leftChars="0" w:right="0" w:rightChars="0" w:firstLine="0" w:firstLineChars="0"/>
              <w:jc w:val="both"/>
              <w:textAlignment w:val="auto"/>
              <w:outlineLvl w:val="9"/>
              <w:rPr>
                <w:rFonts w:hint="default" w:ascii="Times New Roman" w:hAnsi="Times New Roman" w:eastAsia="仿宋_GB2312" w:cs="Times New Roman"/>
                <w:szCs w:val="21"/>
              </w:rPr>
            </w:pPr>
            <w:r>
              <w:rPr>
                <w:rFonts w:hint="default" w:ascii="Times New Roman" w:hAnsi="Times New Roman" w:eastAsia="仿宋_GB2312" w:cs="Times New Roman"/>
                <w:color w:val="auto"/>
                <w:sz w:val="18"/>
                <w:szCs w:val="18"/>
              </w:rPr>
              <w:t>黎铭,梁万文</w:t>
            </w:r>
          </w:p>
        </w:tc>
        <w:tc>
          <w:tcPr>
            <w:tcW w:w="883"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50" w:lineRule="exact"/>
              <w:ind w:left="0" w:leftChars="0" w:right="0" w:rightChars="0" w:firstLine="0" w:firstLineChars="0"/>
              <w:jc w:val="center"/>
              <w:textAlignment w:val="auto"/>
              <w:outlineLvl w:val="9"/>
              <w:rPr>
                <w:rFonts w:hint="default" w:ascii="Times New Roman" w:hAnsi="Times New Roman" w:eastAsia="仿宋_GB2312" w:cs="Times New Roman"/>
                <w:szCs w:val="21"/>
              </w:rPr>
            </w:pPr>
            <w:r>
              <w:rPr>
                <w:rFonts w:hint="default" w:ascii="Times New Roman" w:hAnsi="Times New Roman" w:eastAsia="仿宋_GB2312" w:cs="Times New Roman"/>
                <w:color w:val="auto"/>
                <w:sz w:val="18"/>
                <w:szCs w:val="18"/>
              </w:rPr>
              <w:t>陈福艳</w:t>
            </w:r>
          </w:p>
        </w:tc>
        <w:tc>
          <w:tcPr>
            <w:tcW w:w="783"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50" w:lineRule="exact"/>
              <w:ind w:left="0" w:leftChars="0" w:right="0" w:rightChars="0" w:firstLine="0" w:firstLineChars="0"/>
              <w:jc w:val="both"/>
              <w:textAlignment w:val="auto"/>
              <w:outlineLvl w:val="9"/>
              <w:rPr>
                <w:rFonts w:hint="default" w:ascii="Times New Roman" w:hAnsi="Times New Roman" w:eastAsia="仿宋_GB2312" w:cs="Times New Roman"/>
                <w:szCs w:val="21"/>
              </w:rPr>
            </w:pPr>
            <w:r>
              <w:rPr>
                <w:rFonts w:hint="default" w:ascii="Times New Roman" w:hAnsi="Times New Roman" w:eastAsia="仿宋_GB2312" w:cs="Times New Roman"/>
                <w:snapToGrid w:val="0"/>
                <w:color w:val="000000"/>
                <w:sz w:val="18"/>
                <w:szCs w:val="18"/>
              </w:rPr>
              <w:t>广西水产科学研究院</w:t>
            </w:r>
            <w:r>
              <w:rPr>
                <w:rFonts w:hint="default" w:ascii="Times New Roman" w:hAnsi="Times New Roman" w:eastAsia="仿宋_GB2312" w:cs="Times New Roman"/>
                <w:snapToGrid w:val="0"/>
                <w:color w:val="000000"/>
                <w:sz w:val="18"/>
                <w:szCs w:val="18"/>
                <w:lang w:val="en-US" w:eastAsia="zh-CN"/>
              </w:rPr>
              <w:t>,</w:t>
            </w:r>
            <w:r>
              <w:rPr>
                <w:rFonts w:hint="default" w:ascii="Times New Roman" w:hAnsi="Times New Roman" w:eastAsia="仿宋_GB2312" w:cs="Times New Roman"/>
                <w:snapToGrid w:val="0"/>
                <w:color w:val="000000"/>
                <w:sz w:val="18"/>
                <w:szCs w:val="18"/>
              </w:rPr>
              <w:t>广西遗传育种与健康养殖遗传重点试验室,广西芳草安桂生物科技有限公司,广西壮族自治区水产引育种中心</w:t>
            </w:r>
          </w:p>
        </w:tc>
        <w:tc>
          <w:tcPr>
            <w:tcW w:w="8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50" w:lineRule="exact"/>
              <w:ind w:left="0" w:leftChars="0" w:right="0" w:rightChars="0" w:firstLine="0" w:firstLineChars="0"/>
              <w:jc w:val="center"/>
              <w:textAlignment w:val="auto"/>
              <w:outlineLvl w:val="9"/>
              <w:rPr>
                <w:rFonts w:hint="default" w:ascii="Times New Roman" w:hAnsi="Times New Roman" w:eastAsia="仿宋_GB2312" w:cs="Times New Roman"/>
                <w:bCs/>
                <w:szCs w:val="21"/>
              </w:rPr>
            </w:pPr>
          </w:p>
        </w:tc>
        <w:tc>
          <w:tcPr>
            <w:tcW w:w="120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50" w:lineRule="exact"/>
              <w:ind w:left="0" w:leftChars="0" w:right="0" w:rightChars="0" w:firstLine="0" w:firstLineChars="0"/>
              <w:jc w:val="center"/>
              <w:textAlignment w:val="auto"/>
              <w:outlineLvl w:val="9"/>
              <w:rPr>
                <w:rFonts w:hint="default" w:ascii="Times New Roman" w:hAnsi="Times New Roman" w:eastAsia="仿宋_GB2312" w:cs="Times New Roman"/>
                <w:szCs w:val="21"/>
              </w:rPr>
            </w:pPr>
            <w:r>
              <w:rPr>
                <w:rFonts w:hint="default" w:ascii="Times New Roman" w:hAnsi="Times New Roman" w:eastAsia="仿宋_GB2312" w:cs="Times New Roman"/>
                <w:snapToGrid w:val="0"/>
                <w:color w:val="000000"/>
                <w:sz w:val="18"/>
                <w:szCs w:val="18"/>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50" w:lineRule="exact"/>
              <w:ind w:left="0" w:leftChars="0" w:right="0" w:rightChars="0" w:firstLine="0" w:firstLineChars="0"/>
              <w:jc w:val="both"/>
              <w:textAlignment w:val="auto"/>
              <w:outlineLvl w:val="9"/>
              <w:rPr>
                <w:rFonts w:hint="default" w:ascii="Times New Roman" w:hAnsi="Times New Roman" w:eastAsia="仿宋_GB2312" w:cs="Times New Roman"/>
                <w:b/>
                <w:bCs/>
                <w:szCs w:val="21"/>
              </w:rPr>
            </w:pPr>
            <w:bookmarkStart w:id="0" w:name="_GoBack"/>
            <w:r>
              <w:rPr>
                <w:rFonts w:hint="default" w:ascii="Times New Roman" w:hAnsi="Times New Roman" w:eastAsia="仿宋_GB2312" w:cs="Times New Roman"/>
                <w:sz w:val="18"/>
                <w:szCs w:val="18"/>
              </w:rPr>
              <w:t>罗非鱼饲料预发酵处理工艺研究与应用</w:t>
            </w:r>
            <w:bookmarkEnd w:id="0"/>
          </w:p>
        </w:tc>
        <w:tc>
          <w:tcPr>
            <w:tcW w:w="1170"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50" w:lineRule="exact"/>
              <w:ind w:left="0" w:leftChars="0" w:right="0" w:rightChars="0" w:firstLine="0" w:firstLineChars="0"/>
              <w:jc w:val="center"/>
              <w:textAlignment w:val="auto"/>
              <w:outlineLvl w:val="9"/>
              <w:rPr>
                <w:rFonts w:hint="default" w:ascii="Times New Roman" w:hAnsi="Times New Roman" w:eastAsia="仿宋_GB2312" w:cs="Times New Roman"/>
                <w:b/>
                <w:bCs/>
                <w:szCs w:val="21"/>
              </w:rPr>
            </w:pPr>
            <w:r>
              <w:rPr>
                <w:rFonts w:hint="default" w:ascii="Times New Roman" w:hAnsi="Times New Roman" w:eastAsia="仿宋_GB2312" w:cs="Times New Roman"/>
                <w:sz w:val="18"/>
                <w:szCs w:val="18"/>
              </w:rPr>
              <w:t>《饲料研究》</w:t>
            </w:r>
          </w:p>
        </w:tc>
        <w:tc>
          <w:tcPr>
            <w:tcW w:w="925"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50" w:lineRule="exact"/>
              <w:ind w:left="0" w:leftChars="0" w:right="0" w:rightChars="0" w:firstLine="0" w:firstLineChars="0"/>
              <w:jc w:val="both"/>
              <w:textAlignment w:val="auto"/>
              <w:outlineLvl w:val="9"/>
              <w:rPr>
                <w:rFonts w:hint="default" w:ascii="Times New Roman" w:hAnsi="Times New Roman" w:eastAsia="仿宋_GB2312" w:cs="Times New Roman"/>
                <w:b/>
                <w:bCs/>
                <w:szCs w:val="21"/>
              </w:rPr>
            </w:pPr>
            <w:r>
              <w:rPr>
                <w:rFonts w:hint="default" w:ascii="Times New Roman" w:hAnsi="Times New Roman" w:eastAsia="仿宋_GB2312" w:cs="Times New Roman"/>
                <w:sz w:val="18"/>
                <w:szCs w:val="18"/>
              </w:rPr>
              <w:t>黎建斌</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杨皓予</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李大列</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陈福艳</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杨琼</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杨学明</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农林生</w:t>
            </w:r>
          </w:p>
        </w:tc>
        <w:tc>
          <w:tcPr>
            <w:tcW w:w="940"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50" w:lineRule="exact"/>
              <w:ind w:left="0" w:leftChars="0" w:right="0" w:rightChars="0" w:firstLine="0" w:firstLineChars="0"/>
              <w:jc w:val="both"/>
              <w:textAlignment w:val="auto"/>
              <w:outlineLvl w:val="9"/>
              <w:rPr>
                <w:rFonts w:hint="default" w:ascii="Times New Roman" w:hAnsi="Times New Roman" w:eastAsia="仿宋_GB2312" w:cs="Times New Roman"/>
                <w:b/>
                <w:bCs/>
                <w:szCs w:val="21"/>
              </w:rPr>
            </w:pPr>
            <w:r>
              <w:rPr>
                <w:rFonts w:hint="default" w:ascii="Times New Roman" w:hAnsi="Times New Roman" w:eastAsia="仿宋_GB2312" w:cs="Times New Roman"/>
                <w:sz w:val="18"/>
                <w:szCs w:val="18"/>
              </w:rPr>
              <w:t>2019年</w:t>
            </w:r>
            <w:r>
              <w:rPr>
                <w:rFonts w:hint="default" w:ascii="Times New Roman" w:hAnsi="Times New Roman" w:eastAsia="仿宋_GB2312" w:cs="Times New Roman"/>
                <w:sz w:val="18"/>
                <w:szCs w:val="18"/>
                <w:lang w:val="en-US" w:eastAsia="zh-CN"/>
              </w:rPr>
              <w:t>4月第42卷</w:t>
            </w:r>
            <w:r>
              <w:rPr>
                <w:rFonts w:hint="default" w:ascii="Times New Roman" w:hAnsi="Times New Roman" w:eastAsia="仿宋_GB2312" w:cs="Times New Roman"/>
                <w:sz w:val="18"/>
                <w:szCs w:val="18"/>
              </w:rPr>
              <w:t>第04期</w:t>
            </w:r>
            <w:r>
              <w:rPr>
                <w:rFonts w:hint="default" w:ascii="Times New Roman" w:hAnsi="Times New Roman" w:eastAsia="仿宋_GB2312" w:cs="Times New Roman"/>
                <w:sz w:val="18"/>
                <w:szCs w:val="18"/>
                <w:lang w:eastAsia="zh-CN"/>
              </w:rPr>
              <w:t>（</w:t>
            </w:r>
            <w:r>
              <w:rPr>
                <w:rFonts w:hint="default" w:ascii="Times New Roman" w:hAnsi="Times New Roman" w:eastAsia="仿宋_GB2312" w:cs="Times New Roman"/>
                <w:sz w:val="18"/>
                <w:szCs w:val="18"/>
              </w:rPr>
              <w:t>总491期）32-35页</w:t>
            </w:r>
          </w:p>
        </w:tc>
        <w:tc>
          <w:tcPr>
            <w:tcW w:w="1000"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50" w:lineRule="exact"/>
              <w:ind w:left="0" w:leftChars="0" w:right="0" w:rightChars="0" w:firstLine="0" w:firstLineChars="0"/>
              <w:jc w:val="both"/>
              <w:textAlignment w:val="auto"/>
              <w:outlineLvl w:val="9"/>
              <w:rPr>
                <w:rFonts w:hint="default" w:ascii="Times New Roman" w:hAnsi="Times New Roman" w:eastAsia="仿宋_GB2312" w:cs="Times New Roman"/>
                <w:b/>
                <w:bCs/>
                <w:szCs w:val="21"/>
              </w:rPr>
            </w:pPr>
            <w:r>
              <w:rPr>
                <w:rFonts w:hint="default" w:ascii="Times New Roman" w:hAnsi="Times New Roman" w:eastAsia="仿宋_GB2312" w:cs="Times New Roman"/>
                <w:sz w:val="18"/>
                <w:szCs w:val="18"/>
              </w:rPr>
              <w:t>2019</w:t>
            </w:r>
            <w:r>
              <w:rPr>
                <w:rFonts w:hint="default" w:ascii="Times New Roman" w:hAnsi="Times New Roman" w:eastAsia="仿宋_GB2312" w:cs="Times New Roman"/>
                <w:sz w:val="18"/>
                <w:szCs w:val="18"/>
                <w:lang w:val="en-US" w:eastAsia="zh-CN"/>
              </w:rPr>
              <w:t>年</w:t>
            </w:r>
            <w:r>
              <w:rPr>
                <w:rFonts w:hint="default" w:ascii="Times New Roman" w:hAnsi="Times New Roman" w:eastAsia="仿宋_GB2312" w:cs="Times New Roman"/>
                <w:sz w:val="18"/>
                <w:szCs w:val="18"/>
              </w:rPr>
              <w:t>4</w:t>
            </w:r>
            <w:r>
              <w:rPr>
                <w:rFonts w:hint="default" w:ascii="Times New Roman" w:hAnsi="Times New Roman" w:eastAsia="仿宋_GB2312" w:cs="Times New Roman"/>
                <w:sz w:val="18"/>
                <w:szCs w:val="18"/>
                <w:lang w:val="en-US" w:eastAsia="zh-CN"/>
              </w:rPr>
              <w:t>月</w:t>
            </w:r>
            <w:r>
              <w:rPr>
                <w:rFonts w:hint="default" w:ascii="Times New Roman" w:hAnsi="Times New Roman" w:eastAsia="仿宋_GB2312" w:cs="Times New Roman"/>
                <w:sz w:val="18"/>
                <w:szCs w:val="18"/>
              </w:rPr>
              <w:t>16</w:t>
            </w:r>
            <w:r>
              <w:rPr>
                <w:rFonts w:hint="default" w:ascii="Times New Roman" w:hAnsi="Times New Roman" w:eastAsia="仿宋_GB2312" w:cs="Times New Roman"/>
                <w:sz w:val="18"/>
                <w:szCs w:val="18"/>
                <w:lang w:val="en-US" w:eastAsia="zh-CN"/>
              </w:rPr>
              <w:t>日</w:t>
            </w:r>
          </w:p>
        </w:tc>
        <w:tc>
          <w:tcPr>
            <w:tcW w:w="10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50" w:lineRule="exact"/>
              <w:ind w:left="0" w:leftChars="0" w:right="0" w:rightChars="0" w:firstLine="0" w:firstLineChars="0"/>
              <w:jc w:val="center"/>
              <w:textAlignment w:val="auto"/>
              <w:outlineLvl w:val="9"/>
              <w:rPr>
                <w:rFonts w:hint="default" w:ascii="Times New Roman" w:hAnsi="Times New Roman" w:eastAsia="仿宋_GB2312" w:cs="Times New Roman"/>
                <w:b/>
                <w:bCs/>
                <w:szCs w:val="21"/>
              </w:rPr>
            </w:pPr>
            <w:r>
              <w:rPr>
                <w:rFonts w:hint="default" w:ascii="Times New Roman" w:hAnsi="Times New Roman" w:eastAsia="仿宋_GB2312" w:cs="Times New Roman"/>
                <w:sz w:val="18"/>
                <w:szCs w:val="18"/>
              </w:rPr>
              <w:t>陈福艳</w:t>
            </w:r>
          </w:p>
        </w:tc>
        <w:tc>
          <w:tcPr>
            <w:tcW w:w="883"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50" w:lineRule="exact"/>
              <w:ind w:left="0" w:leftChars="0" w:right="0" w:rightChars="0" w:firstLine="0" w:firstLineChars="0"/>
              <w:jc w:val="center"/>
              <w:textAlignment w:val="auto"/>
              <w:outlineLvl w:val="9"/>
              <w:rPr>
                <w:rFonts w:hint="default" w:ascii="Times New Roman" w:hAnsi="Times New Roman" w:eastAsia="仿宋_GB2312" w:cs="Times New Roman"/>
                <w:b/>
                <w:bCs/>
                <w:szCs w:val="21"/>
              </w:rPr>
            </w:pPr>
            <w:r>
              <w:rPr>
                <w:rFonts w:hint="default" w:ascii="Times New Roman" w:hAnsi="Times New Roman" w:eastAsia="仿宋_GB2312" w:cs="Times New Roman"/>
                <w:sz w:val="18"/>
                <w:szCs w:val="18"/>
              </w:rPr>
              <w:t>黎建斌</w:t>
            </w:r>
          </w:p>
        </w:tc>
        <w:tc>
          <w:tcPr>
            <w:tcW w:w="783"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50" w:lineRule="exact"/>
              <w:ind w:left="0" w:leftChars="0" w:right="0" w:rightChars="0" w:firstLine="0" w:firstLineChars="0"/>
              <w:jc w:val="both"/>
              <w:textAlignment w:val="auto"/>
              <w:outlineLvl w:val="9"/>
              <w:rPr>
                <w:rFonts w:hint="default" w:ascii="Times New Roman" w:hAnsi="Times New Roman" w:eastAsia="仿宋_GB2312" w:cs="Times New Roman"/>
                <w:b/>
                <w:bCs/>
                <w:szCs w:val="21"/>
              </w:rPr>
            </w:pPr>
            <w:r>
              <w:rPr>
                <w:rFonts w:hint="default" w:ascii="Times New Roman" w:hAnsi="Times New Roman" w:eastAsia="仿宋_GB2312" w:cs="Times New Roman"/>
                <w:sz w:val="18"/>
                <w:szCs w:val="18"/>
              </w:rPr>
              <w:t>广西壮族自治区水产科学研究院</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青岛农业大学</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崇左市江州区水产技术推广站</w:t>
            </w:r>
          </w:p>
        </w:tc>
        <w:tc>
          <w:tcPr>
            <w:tcW w:w="8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50" w:lineRule="exact"/>
              <w:ind w:left="0" w:leftChars="0" w:right="0" w:rightChars="0" w:firstLine="0" w:firstLineChars="0"/>
              <w:jc w:val="center"/>
              <w:textAlignment w:val="auto"/>
              <w:outlineLvl w:val="9"/>
              <w:rPr>
                <w:rFonts w:hint="default" w:ascii="Times New Roman" w:hAnsi="Times New Roman" w:eastAsia="仿宋_GB2312" w:cs="Times New Roman"/>
                <w:b/>
                <w:bCs/>
                <w:szCs w:val="21"/>
              </w:rPr>
            </w:pPr>
          </w:p>
        </w:tc>
        <w:tc>
          <w:tcPr>
            <w:tcW w:w="120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50" w:lineRule="exact"/>
              <w:ind w:left="0" w:leftChars="0" w:right="0" w:rightChars="0" w:firstLine="0" w:firstLineChars="0"/>
              <w:jc w:val="center"/>
              <w:textAlignment w:val="auto"/>
              <w:outlineLvl w:val="9"/>
              <w:rPr>
                <w:rFonts w:hint="default" w:ascii="Times New Roman" w:hAnsi="Times New Roman" w:eastAsia="仿宋_GB2312" w:cs="Times New Roman"/>
                <w:b/>
                <w:bCs/>
                <w:szCs w:val="21"/>
              </w:rPr>
            </w:pPr>
            <w:r>
              <w:rPr>
                <w:rFonts w:hint="default" w:ascii="Times New Roman" w:hAnsi="Times New Roman" w:eastAsia="仿宋_GB2312" w:cs="Times New Roman"/>
                <w:snapToGrid w:val="0"/>
                <w:color w:val="000000"/>
                <w:sz w:val="18"/>
                <w:szCs w:val="18"/>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89" w:hRule="atLeast"/>
          <w:jc w:val="center"/>
        </w:trPr>
        <w:tc>
          <w:tcPr>
            <w:tcW w:w="1205"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default" w:ascii="Times New Roman" w:hAnsi="Times New Roman" w:eastAsia="仿宋_GB2312" w:cs="Times New Roman"/>
                <w:szCs w:val="21"/>
              </w:rPr>
            </w:pPr>
            <w:r>
              <w:rPr>
                <w:rFonts w:hint="default" w:ascii="Times New Roman" w:hAnsi="Times New Roman" w:eastAsia="仿宋_GB2312" w:cs="Times New Roman"/>
                <w:sz w:val="18"/>
                <w:szCs w:val="18"/>
              </w:rPr>
              <w:t>氧化底改联合有益活菌对池塘底泥总氮及总磷的降解</w:t>
            </w:r>
          </w:p>
        </w:tc>
        <w:tc>
          <w:tcPr>
            <w:tcW w:w="1170"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仿宋_GB2312" w:cs="Times New Roman"/>
                <w:szCs w:val="21"/>
              </w:rPr>
            </w:pPr>
            <w:r>
              <w:rPr>
                <w:rFonts w:hint="default" w:ascii="Times New Roman" w:hAnsi="Times New Roman" w:eastAsia="仿宋_GB2312" w:cs="Times New Roman"/>
                <w:sz w:val="18"/>
                <w:szCs w:val="18"/>
              </w:rPr>
              <w:t>《河北渔业》</w:t>
            </w:r>
          </w:p>
        </w:tc>
        <w:tc>
          <w:tcPr>
            <w:tcW w:w="925"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default" w:ascii="Times New Roman" w:hAnsi="Times New Roman" w:eastAsia="仿宋_GB2312" w:cs="Times New Roman"/>
                <w:szCs w:val="21"/>
              </w:rPr>
            </w:pPr>
            <w:r>
              <w:rPr>
                <w:rFonts w:hint="default" w:ascii="Times New Roman" w:hAnsi="Times New Roman" w:eastAsia="仿宋_GB2312" w:cs="Times New Roman"/>
                <w:sz w:val="18"/>
                <w:szCs w:val="18"/>
              </w:rPr>
              <w:t>黎建斌</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杨皓予</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李大列</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陈福艳</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杨琼</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杨学明</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农林生</w:t>
            </w:r>
          </w:p>
        </w:tc>
        <w:tc>
          <w:tcPr>
            <w:tcW w:w="940"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default" w:ascii="Times New Roman" w:hAnsi="Times New Roman" w:eastAsia="仿宋_GB2312" w:cs="Times New Roman"/>
                <w:szCs w:val="21"/>
              </w:rPr>
            </w:pPr>
            <w:r>
              <w:rPr>
                <w:rFonts w:hint="default" w:ascii="Times New Roman" w:hAnsi="Times New Roman" w:eastAsia="仿宋_GB2312" w:cs="Times New Roman"/>
                <w:sz w:val="18"/>
                <w:szCs w:val="18"/>
              </w:rPr>
              <w:t>2019年第4期（总第304期）35-36页</w:t>
            </w:r>
          </w:p>
        </w:tc>
        <w:tc>
          <w:tcPr>
            <w:tcW w:w="1000"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eastAsia="仿宋_GB2312" w:cs="Times New Roman"/>
                <w:szCs w:val="21"/>
              </w:rPr>
            </w:pPr>
            <w:r>
              <w:rPr>
                <w:rFonts w:hint="default" w:ascii="Times New Roman" w:hAnsi="Times New Roman" w:eastAsia="仿宋_GB2312" w:cs="Times New Roman"/>
                <w:sz w:val="18"/>
                <w:szCs w:val="18"/>
              </w:rPr>
              <w:t>2019</w:t>
            </w:r>
            <w:r>
              <w:rPr>
                <w:rFonts w:hint="default" w:ascii="Times New Roman" w:hAnsi="Times New Roman" w:eastAsia="仿宋_GB2312" w:cs="Times New Roman"/>
                <w:sz w:val="18"/>
                <w:szCs w:val="18"/>
                <w:lang w:val="en-US" w:eastAsia="zh-CN"/>
              </w:rPr>
              <w:t>年</w:t>
            </w:r>
            <w:r>
              <w:rPr>
                <w:rFonts w:hint="default" w:ascii="Times New Roman" w:hAnsi="Times New Roman" w:eastAsia="仿宋_GB2312" w:cs="Times New Roman"/>
                <w:sz w:val="18"/>
                <w:szCs w:val="18"/>
              </w:rPr>
              <w:t>4</w:t>
            </w:r>
            <w:r>
              <w:rPr>
                <w:rFonts w:hint="default" w:ascii="Times New Roman" w:hAnsi="Times New Roman" w:eastAsia="仿宋_GB2312" w:cs="Times New Roman"/>
                <w:sz w:val="18"/>
                <w:szCs w:val="18"/>
                <w:lang w:val="en-US" w:eastAsia="zh-CN"/>
              </w:rPr>
              <w:t>月20日</w:t>
            </w:r>
          </w:p>
        </w:tc>
        <w:tc>
          <w:tcPr>
            <w:tcW w:w="10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仿宋_GB2312" w:cs="Times New Roman"/>
                <w:b/>
                <w:bCs/>
                <w:szCs w:val="21"/>
              </w:rPr>
            </w:pPr>
            <w:r>
              <w:rPr>
                <w:rFonts w:hint="default" w:ascii="Times New Roman" w:hAnsi="Times New Roman" w:eastAsia="仿宋_GB2312" w:cs="Times New Roman"/>
                <w:sz w:val="18"/>
                <w:szCs w:val="18"/>
              </w:rPr>
              <w:t>陈福艳</w:t>
            </w:r>
          </w:p>
        </w:tc>
        <w:tc>
          <w:tcPr>
            <w:tcW w:w="883"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仿宋_GB2312" w:cs="Times New Roman"/>
                <w:b/>
                <w:bCs/>
                <w:szCs w:val="21"/>
              </w:rPr>
            </w:pPr>
            <w:r>
              <w:rPr>
                <w:rFonts w:hint="default" w:ascii="Times New Roman" w:hAnsi="Times New Roman" w:eastAsia="仿宋_GB2312" w:cs="Times New Roman"/>
                <w:sz w:val="18"/>
                <w:szCs w:val="18"/>
              </w:rPr>
              <w:t>黎建斌</w:t>
            </w:r>
          </w:p>
        </w:tc>
        <w:tc>
          <w:tcPr>
            <w:tcW w:w="783"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default" w:ascii="Times New Roman" w:hAnsi="Times New Roman" w:eastAsia="仿宋_GB2312" w:cs="Times New Roman"/>
                <w:b/>
                <w:bCs/>
                <w:szCs w:val="21"/>
              </w:rPr>
            </w:pPr>
            <w:r>
              <w:rPr>
                <w:rFonts w:hint="default" w:ascii="Times New Roman" w:hAnsi="Times New Roman" w:eastAsia="仿宋_GB2312" w:cs="Times New Roman"/>
                <w:sz w:val="18"/>
                <w:szCs w:val="18"/>
              </w:rPr>
              <w:t>广西壮族自治区水产科学研究院</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青岛农业大学</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崇左市江州区水产技术推广站</w:t>
            </w:r>
          </w:p>
        </w:tc>
        <w:tc>
          <w:tcPr>
            <w:tcW w:w="8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仿宋_GB2312" w:cs="Times New Roman"/>
                <w:b/>
                <w:bCs/>
                <w:szCs w:val="21"/>
              </w:rPr>
            </w:pPr>
          </w:p>
        </w:tc>
        <w:tc>
          <w:tcPr>
            <w:tcW w:w="120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仿宋_GB2312" w:cs="Times New Roman"/>
                <w:szCs w:val="21"/>
              </w:rPr>
            </w:pPr>
            <w:r>
              <w:rPr>
                <w:rFonts w:hint="default" w:ascii="Times New Roman" w:hAnsi="Times New Roman" w:eastAsia="仿宋_GB2312" w:cs="Times New Roman"/>
                <w:snapToGrid w:val="0"/>
                <w:color w:val="000000"/>
                <w:sz w:val="18"/>
                <w:szCs w:val="18"/>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89" w:hRule="atLeast"/>
          <w:jc w:val="center"/>
        </w:trPr>
        <w:tc>
          <w:tcPr>
            <w:tcW w:w="1205"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罗非鱼无乳链球菌的分离纯化及鉴定</w:t>
            </w:r>
          </w:p>
        </w:tc>
        <w:tc>
          <w:tcPr>
            <w:tcW w:w="1170"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仿宋_GB2312" w:cs="Times New Roman"/>
                <w:sz w:val="18"/>
                <w:szCs w:val="18"/>
                <w:lang w:eastAsia="zh-CN"/>
              </w:rPr>
            </w:pPr>
            <w:r>
              <w:rPr>
                <w:rFonts w:hint="eastAsia" w:eastAsia="仿宋_GB2312" w:cs="Times New Roman"/>
                <w:sz w:val="18"/>
                <w:szCs w:val="18"/>
                <w:lang w:eastAsia="zh-CN"/>
              </w:rPr>
              <w:t>《</w:t>
            </w:r>
            <w:r>
              <w:rPr>
                <w:rFonts w:hint="eastAsia" w:eastAsia="仿宋_GB2312" w:cs="Times New Roman"/>
                <w:sz w:val="18"/>
                <w:szCs w:val="18"/>
                <w:lang w:val="en-US" w:eastAsia="zh-CN"/>
              </w:rPr>
              <w:t>大众科技</w:t>
            </w:r>
            <w:r>
              <w:rPr>
                <w:rFonts w:hint="eastAsia" w:eastAsia="仿宋_GB2312" w:cs="Times New Roman"/>
                <w:sz w:val="18"/>
                <w:szCs w:val="18"/>
                <w:lang w:eastAsia="zh-CN"/>
              </w:rPr>
              <w:t>》</w:t>
            </w:r>
          </w:p>
        </w:tc>
        <w:tc>
          <w:tcPr>
            <w:tcW w:w="925" w:type="dxa"/>
            <w:tcMar>
              <w:left w:w="57" w:type="dxa"/>
              <w:right w:w="57" w:type="dxa"/>
            </w:tcMar>
            <w:vAlign w:val="center"/>
          </w:tcPr>
          <w:p>
            <w:pPr>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李旻,王凯,陈明,王瑞,陈福艳,米强</w:t>
            </w:r>
            <w:r>
              <w:rPr>
                <w:rFonts w:hint="eastAsia"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吴文德</w:t>
            </w:r>
            <w:r>
              <w:rPr>
                <w:rFonts w:hint="eastAsia"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李雪</w:t>
            </w:r>
            <w:r>
              <w:rPr>
                <w:rFonts w:hint="eastAsia"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黄甜</w:t>
            </w:r>
            <w:r>
              <w:rPr>
                <w:rFonts w:hint="eastAsia"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梁万文</w:t>
            </w:r>
            <w:r>
              <w:rPr>
                <w:rFonts w:hint="eastAsia"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陈汉忠</w:t>
            </w:r>
          </w:p>
        </w:tc>
        <w:tc>
          <w:tcPr>
            <w:tcW w:w="940"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Times New Roman" w:hAnsi="Times New Roman" w:eastAsia="仿宋_GB2312" w:cs="Times New Roman"/>
                <w:sz w:val="18"/>
                <w:szCs w:val="18"/>
                <w:lang w:val="en-US" w:eastAsia="zh-CN"/>
              </w:rPr>
            </w:pPr>
            <w:r>
              <w:rPr>
                <w:rFonts w:hint="eastAsia" w:eastAsia="仿宋_GB2312" w:cs="Times New Roman"/>
                <w:sz w:val="18"/>
                <w:szCs w:val="18"/>
                <w:lang w:val="en-US" w:eastAsia="zh-CN"/>
              </w:rPr>
              <w:t>2017年第11期（总第19卷219期）</w:t>
            </w:r>
          </w:p>
        </w:tc>
        <w:tc>
          <w:tcPr>
            <w:tcW w:w="1000"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Times New Roman" w:hAnsi="Times New Roman" w:eastAsia="仿宋_GB2312" w:cs="Times New Roman"/>
                <w:sz w:val="18"/>
                <w:szCs w:val="18"/>
                <w:lang w:val="en-US" w:eastAsia="zh-CN"/>
              </w:rPr>
            </w:pPr>
            <w:r>
              <w:rPr>
                <w:rFonts w:hint="eastAsia" w:eastAsia="仿宋_GB2312" w:cs="Times New Roman"/>
                <w:sz w:val="18"/>
                <w:szCs w:val="18"/>
                <w:lang w:val="en-US" w:eastAsia="zh-CN"/>
              </w:rPr>
              <w:t>2017年11月20日</w:t>
            </w:r>
          </w:p>
        </w:tc>
        <w:tc>
          <w:tcPr>
            <w:tcW w:w="10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陈汉忠</w:t>
            </w:r>
          </w:p>
        </w:tc>
        <w:tc>
          <w:tcPr>
            <w:tcW w:w="883"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李旻</w:t>
            </w:r>
          </w:p>
        </w:tc>
        <w:tc>
          <w:tcPr>
            <w:tcW w:w="783"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default" w:ascii="Times New Roman" w:hAnsi="Times New Roman" w:eastAsia="仿宋_GB2312" w:cs="Times New Roman"/>
                <w:sz w:val="18"/>
                <w:szCs w:val="18"/>
              </w:rPr>
            </w:pPr>
            <w:r>
              <w:rPr>
                <w:rFonts w:hint="default" w:ascii="Times New Roman" w:hAnsi="Times New Roman" w:eastAsia="仿宋_GB2312" w:cs="Times New Roman"/>
                <w:sz w:val="18"/>
                <w:szCs w:val="18"/>
              </w:rPr>
              <w:t>广西水产科学研究院</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广西水产遗传育种与健康养殖重点实验室</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广西大学动物科技学院</w:t>
            </w:r>
            <w:r>
              <w:rPr>
                <w:rFonts w:hint="default" w:ascii="Times New Roman" w:hAnsi="Times New Roman" w:eastAsia="仿宋_GB2312" w:cs="Times New Roman"/>
                <w:sz w:val="18"/>
                <w:szCs w:val="18"/>
                <w:lang w:val="en-US" w:eastAsia="zh-CN"/>
              </w:rPr>
              <w:t>,</w:t>
            </w:r>
            <w:r>
              <w:rPr>
                <w:rFonts w:hint="default" w:ascii="Times New Roman" w:hAnsi="Times New Roman" w:eastAsia="仿宋_GB2312" w:cs="Times New Roman"/>
                <w:sz w:val="18"/>
                <w:szCs w:val="18"/>
              </w:rPr>
              <w:t>广西水产畜牧学校</w:t>
            </w:r>
          </w:p>
        </w:tc>
        <w:tc>
          <w:tcPr>
            <w:tcW w:w="8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仿宋_GB2312" w:cs="Times New Roman"/>
                <w:b/>
                <w:bCs/>
                <w:szCs w:val="21"/>
              </w:rPr>
            </w:pPr>
          </w:p>
        </w:tc>
        <w:tc>
          <w:tcPr>
            <w:tcW w:w="120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仿宋_GB2312" w:cs="Times New Roman"/>
                <w:snapToGrid w:val="0"/>
                <w:color w:val="000000"/>
                <w:sz w:val="18"/>
                <w:szCs w:val="18"/>
                <w:lang w:val="en-US" w:eastAsia="zh-CN"/>
              </w:rPr>
            </w:pPr>
            <w:r>
              <w:rPr>
                <w:rFonts w:hint="default" w:ascii="Times New Roman" w:hAnsi="Times New Roman" w:eastAsia="仿宋_GB2312" w:cs="Times New Roman"/>
                <w:snapToGrid w:val="0"/>
                <w:color w:val="000000"/>
                <w:sz w:val="18"/>
                <w:szCs w:val="18"/>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125" w:hRule="atLeast"/>
          <w:jc w:val="center"/>
        </w:trPr>
        <w:tc>
          <w:tcPr>
            <w:tcW w:w="9980" w:type="dxa"/>
            <w:gridSpan w:val="11"/>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jc w:val="left"/>
              <w:textAlignment w:val="auto"/>
              <w:outlineLvl w:val="9"/>
              <w:rPr>
                <w:rFonts w:ascii="仿宋_GB2312" w:hAnsi="仿宋_GB2312" w:eastAsia="仿宋_GB2312" w:cs="仿宋_GB2312"/>
                <w:sz w:val="21"/>
                <w:szCs w:val="21"/>
              </w:rPr>
            </w:pPr>
            <w:r>
              <w:rPr>
                <w:rFonts w:hint="eastAsia" w:ascii="仿宋_GB2312" w:hAnsi="仿宋_GB2312" w:eastAsia="仿宋_GB2312" w:cs="仿宋_GB2312"/>
                <w:sz w:val="21"/>
                <w:szCs w:val="21"/>
              </w:rPr>
              <w:t>提名意见：</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420" w:firstLineChars="200"/>
              <w:jc w:val="both"/>
              <w:textAlignment w:val="auto"/>
              <w:outlineLvl w:val="9"/>
              <w:rPr>
                <w:rFonts w:ascii="仿宋_GB2312" w:hAnsi="仿宋_GB2312" w:eastAsia="仿宋_GB2312" w:cs="仿宋_GB2312"/>
                <w:sz w:val="21"/>
                <w:szCs w:val="21"/>
              </w:rPr>
            </w:pPr>
            <w:r>
              <w:rPr>
                <w:rFonts w:hint="eastAsia" w:ascii="仿宋_GB2312" w:hAnsi="仿宋_GB2312" w:eastAsia="仿宋_GB2312" w:cs="仿宋_GB2312"/>
                <w:sz w:val="21"/>
                <w:szCs w:val="21"/>
              </w:rPr>
              <w:t>根据《广西科学技术奖励办法》《广西科学</w:t>
            </w:r>
            <w:r>
              <w:rPr>
                <w:rFonts w:hint="eastAsia" w:ascii="仿宋_GB2312" w:hAnsi="仿宋_GB2312" w:eastAsia="仿宋_GB2312" w:cs="仿宋_GB2312"/>
                <w:bCs/>
                <w:spacing w:val="2"/>
                <w:sz w:val="21"/>
                <w:szCs w:val="21"/>
              </w:rPr>
              <w:t>技术奖励办法实施细则》相关规定，提名该个人、组织为科学技术奖</w:t>
            </w:r>
            <w:r>
              <w:rPr>
                <w:rFonts w:hint="eastAsia" w:ascii="仿宋_GB2312" w:hAnsi="仿宋_GB2312" w:eastAsia="仿宋_GB2312" w:cs="仿宋_GB2312"/>
                <w:bCs/>
                <w:spacing w:val="2"/>
                <w:sz w:val="21"/>
                <w:szCs w:val="21"/>
                <w:u w:val="none"/>
                <w:lang w:val="en-US" w:eastAsia="zh-CN"/>
              </w:rPr>
              <w:t>二</w:t>
            </w:r>
            <w:r>
              <w:rPr>
                <w:rFonts w:hint="eastAsia" w:ascii="仿宋_GB2312" w:hAnsi="仿宋_GB2312" w:eastAsia="仿宋_GB2312" w:cs="仿宋_GB2312"/>
                <w:bCs/>
                <w:spacing w:val="2"/>
                <w:sz w:val="21"/>
                <w:szCs w:val="21"/>
              </w:rPr>
              <w:t>等</w:t>
            </w:r>
            <w:r>
              <w:rPr>
                <w:rFonts w:hint="eastAsia" w:ascii="仿宋_GB2312" w:hAnsi="仿宋_GB2312" w:eastAsia="仿宋_GB2312" w:cs="仿宋_GB2312"/>
                <w:bCs/>
                <w:spacing w:val="2"/>
                <w:sz w:val="21"/>
                <w:szCs w:val="21"/>
                <w:lang w:eastAsia="zh-CN"/>
              </w:rPr>
              <w:t>、</w:t>
            </w:r>
            <w:r>
              <w:rPr>
                <w:rFonts w:hint="eastAsia" w:ascii="仿宋_GB2312" w:hAnsi="仿宋_GB2312" w:eastAsia="仿宋_GB2312" w:cs="仿宋_GB2312"/>
                <w:bCs/>
                <w:spacing w:val="2"/>
                <w:sz w:val="21"/>
                <w:szCs w:val="21"/>
                <w:u w:val="none"/>
                <w:lang w:val="en-US" w:eastAsia="zh-CN"/>
              </w:rPr>
              <w:t>三</w:t>
            </w:r>
            <w:r>
              <w:rPr>
                <w:rFonts w:hint="eastAsia" w:ascii="仿宋_GB2312" w:hAnsi="仿宋_GB2312" w:eastAsia="仿宋_GB2312" w:cs="仿宋_GB2312"/>
                <w:bCs/>
                <w:spacing w:val="2"/>
                <w:sz w:val="21"/>
                <w:szCs w:val="21"/>
              </w:rPr>
              <w:t>等奖候选个人、候选组织。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295" w:hRule="atLeast"/>
          <w:jc w:val="center"/>
        </w:trPr>
        <w:tc>
          <w:tcPr>
            <w:tcW w:w="9980" w:type="dxa"/>
            <w:gridSpan w:val="11"/>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both"/>
              <w:textAlignment w:val="auto"/>
              <w:outlineLvl w:val="9"/>
              <w:rPr>
                <w:rFonts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第一候选组织简介</w:t>
            </w:r>
            <w:r>
              <w:rPr>
                <w:rFonts w:hint="eastAsia" w:ascii="仿宋_GB2312" w:hAnsi="仿宋_GB2312" w:eastAsia="仿宋_GB2312" w:cs="仿宋_GB2312"/>
                <w:b w:val="0"/>
                <w:bCs w:val="0"/>
                <w:sz w:val="21"/>
                <w:szCs w:val="21"/>
                <w:lang w:eastAsia="zh-CN"/>
              </w:rPr>
              <w:t>：</w:t>
            </w:r>
          </w:p>
          <w:p>
            <w:pPr>
              <w:pStyle w:val="2"/>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420" w:firstLineChars="200"/>
              <w:jc w:val="both"/>
              <w:textAlignment w:val="auto"/>
              <w:outlineLvl w:val="9"/>
              <w:rPr>
                <w:rFonts w:hint="default" w:ascii="Times New Roman" w:hAnsi="Times New Roman" w:eastAsia="仿宋_GB2312" w:cs="Times New Roman"/>
                <w:b w:val="0"/>
                <w:bCs w:val="0"/>
                <w:sz w:val="21"/>
                <w:szCs w:val="21"/>
                <w:lang w:eastAsia="zh-Hans"/>
              </w:rPr>
            </w:pPr>
            <w:r>
              <w:rPr>
                <w:rFonts w:hint="eastAsia" w:ascii="仿宋_GB2312" w:hAnsi="仿宋_GB2312" w:eastAsia="仿宋_GB2312" w:cs="仿宋_GB2312"/>
                <w:sz w:val="21"/>
                <w:szCs w:val="21"/>
              </w:rPr>
              <w:t>广西壮族自治区水产科学研究院（广西壮族自治区渔业病害防治环境监测和质量检验中心、广西壮族自治区水生野生动物救护中心）隶属于自治区农业农村厅，为公益性一类事业单位，是广西最权威的水产综合科研机构之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305" w:hRule="atLeast"/>
          <w:jc w:val="center"/>
        </w:trPr>
        <w:tc>
          <w:tcPr>
            <w:tcW w:w="9980" w:type="dxa"/>
            <w:gridSpan w:val="11"/>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both"/>
              <w:textAlignment w:val="auto"/>
              <w:outlineLvl w:val="9"/>
              <w:rPr>
                <w:rFonts w:ascii="仿宋_GB2312" w:hAnsi="仿宋_GB2312" w:eastAsia="仿宋_GB2312" w:cs="仿宋_GB2312"/>
                <w:sz w:val="21"/>
                <w:szCs w:val="21"/>
              </w:rPr>
            </w:pPr>
            <w:r>
              <w:rPr>
                <w:rFonts w:hint="eastAsia" w:ascii="仿宋_GB2312" w:hAnsi="仿宋_GB2312" w:eastAsia="仿宋_GB2312" w:cs="仿宋_GB2312"/>
                <w:sz w:val="21"/>
                <w:szCs w:val="21"/>
              </w:rPr>
              <w:t>成果简介：</w:t>
            </w:r>
          </w:p>
          <w:p>
            <w:pPr>
              <w:keepNext w:val="0"/>
              <w:keepLines w:val="0"/>
              <w:pageBreakBefore w:val="0"/>
              <w:widowControl w:val="0"/>
              <w:kinsoku/>
              <w:wordWrap/>
              <w:overflowPunct/>
              <w:topLinePunct w:val="0"/>
              <w:autoSpaceDE/>
              <w:autoSpaceDN/>
              <w:bidi w:val="0"/>
              <w:adjustRightInd/>
              <w:snapToGrid/>
              <w:spacing w:after="159" w:afterLines="50" w:line="360" w:lineRule="exact"/>
              <w:ind w:left="0" w:leftChars="0" w:right="0" w:rightChars="0" w:firstLine="420" w:firstLineChars="200"/>
              <w:jc w:val="both"/>
              <w:textAlignment w:val="auto"/>
              <w:outlineLvl w:val="9"/>
              <w:rPr>
                <w:rFonts w:hint="eastAsia" w:ascii="仿宋_GB2312" w:hAnsi="仿宋_GB2312" w:eastAsia="仿宋_GB2312" w:cs="仿宋_GB2312"/>
                <w:b w:val="0"/>
                <w:bCs w:val="0"/>
                <w:color w:val="auto"/>
                <w:sz w:val="21"/>
                <w:szCs w:val="21"/>
                <w:lang w:val="en-US" w:eastAsia="zh-CN" w:bidi="ar"/>
              </w:rPr>
            </w:pPr>
            <w:r>
              <w:rPr>
                <w:rFonts w:hint="eastAsia" w:eastAsia="仿宋_GB2312" w:cs="Times New Roman"/>
                <w:b w:val="0"/>
                <w:bCs w:val="0"/>
                <w:color w:val="auto"/>
                <w:sz w:val="21"/>
                <w:szCs w:val="21"/>
                <w:lang w:val="en-US" w:eastAsia="zh-CN"/>
              </w:rPr>
              <w:t>针对因水质恶化而导致病害频发和滥用药物</w:t>
            </w:r>
            <w:r>
              <w:rPr>
                <w:rFonts w:hint="eastAsia" w:ascii="仿宋_GB2312" w:hAnsi="仿宋_GB2312" w:eastAsia="仿宋_GB2312" w:cs="仿宋_GB2312"/>
                <w:sz w:val="21"/>
                <w:szCs w:val="21"/>
              </w:rPr>
              <w:t>问题</w:t>
            </w:r>
            <w:r>
              <w:rPr>
                <w:rFonts w:hint="eastAsia" w:eastAsia="仿宋_GB2312" w:cs="Times New Roman"/>
                <w:b w:val="0"/>
                <w:bCs w:val="0"/>
                <w:color w:val="auto"/>
                <w:sz w:val="21"/>
                <w:szCs w:val="21"/>
                <w:lang w:val="en-US" w:eastAsia="zh-CN"/>
              </w:rPr>
              <w:t>，项目组围绕水产高效有益微生物制剂关键技术创新及养殖应用持续攻关，</w:t>
            </w:r>
            <w:r>
              <w:rPr>
                <w:rFonts w:eastAsia="仿宋_GB2312"/>
                <w:sz w:val="21"/>
                <w:szCs w:val="21"/>
              </w:rPr>
              <w:t>形成了</w:t>
            </w:r>
            <w:r>
              <w:rPr>
                <w:rFonts w:hint="eastAsia" w:eastAsia="仿宋_GB2312"/>
                <w:sz w:val="21"/>
                <w:szCs w:val="21"/>
                <w:lang w:val="en-US" w:eastAsia="zh-CN"/>
              </w:rPr>
              <w:t>4个创新点：</w:t>
            </w:r>
            <w:r>
              <w:rPr>
                <w:rFonts w:hint="eastAsia" w:eastAsia="仿宋_GB2312"/>
                <w:b/>
                <w:bCs/>
                <w:sz w:val="21"/>
                <w:szCs w:val="21"/>
                <w:lang w:val="en-US" w:eastAsia="zh-CN"/>
              </w:rPr>
              <w:t>一是</w:t>
            </w:r>
            <w:r>
              <w:rPr>
                <w:rFonts w:hint="default" w:ascii="Times New Roman" w:hAnsi="Times New Roman" w:eastAsia="仿宋_GB2312" w:cs="Times New Roman"/>
                <w:b/>
                <w:bCs/>
                <w:color w:val="auto"/>
                <w:sz w:val="21"/>
                <w:szCs w:val="21"/>
              </w:rPr>
              <w:t>研发出一种高效去除养殖水体化学需氧量、氨氮、亚硝酸盐的复合微生物制剂</w:t>
            </w:r>
            <w:r>
              <w:rPr>
                <w:rFonts w:hint="default" w:ascii="Times New Roman" w:hAnsi="Times New Roman" w:eastAsia="仿宋_GB2312" w:cs="Times New Roman"/>
                <w:b/>
                <w:bCs/>
                <w:color w:val="auto"/>
                <w:sz w:val="21"/>
                <w:szCs w:val="21"/>
                <w:lang w:eastAsia="zh-CN"/>
              </w:rPr>
              <w:t>；</w:t>
            </w:r>
            <w:r>
              <w:rPr>
                <w:rFonts w:hint="eastAsia" w:eastAsia="仿宋_GB2312" w:cs="Times New Roman"/>
                <w:b/>
                <w:bCs/>
                <w:color w:val="auto"/>
                <w:sz w:val="21"/>
                <w:szCs w:val="21"/>
                <w:lang w:val="en-US" w:eastAsia="zh-CN"/>
              </w:rPr>
              <w:t>二是</w:t>
            </w:r>
            <w:r>
              <w:rPr>
                <w:rFonts w:hint="default" w:ascii="Times New Roman" w:hAnsi="Times New Roman" w:eastAsia="仿宋_GB2312" w:cs="Times New Roman"/>
                <w:b/>
                <w:bCs/>
                <w:color w:val="auto"/>
                <w:sz w:val="21"/>
                <w:szCs w:val="21"/>
              </w:rPr>
              <w:t>开发了水产液态光合细菌与植物乳酸杆菌产品的优化保存技术</w:t>
            </w:r>
            <w:r>
              <w:rPr>
                <w:rFonts w:hint="default" w:ascii="Times New Roman" w:hAnsi="Times New Roman" w:eastAsia="仿宋_GB2312" w:cs="Times New Roman"/>
                <w:b/>
                <w:bCs/>
                <w:color w:val="auto"/>
                <w:sz w:val="21"/>
                <w:szCs w:val="21"/>
                <w:lang w:val="en-US" w:eastAsia="zh-CN"/>
              </w:rPr>
              <w:t>；</w:t>
            </w:r>
            <w:r>
              <w:rPr>
                <w:rFonts w:hint="eastAsia" w:eastAsia="仿宋_GB2312" w:cs="Times New Roman"/>
                <w:b/>
                <w:bCs/>
                <w:color w:val="auto"/>
                <w:sz w:val="21"/>
                <w:szCs w:val="21"/>
                <w:lang w:val="en-US" w:eastAsia="zh-CN"/>
              </w:rPr>
              <w:t>三是</w:t>
            </w:r>
            <w:r>
              <w:rPr>
                <w:rFonts w:hint="default" w:ascii="Times New Roman" w:hAnsi="Times New Roman" w:eastAsia="仿宋_GB2312" w:cs="Times New Roman"/>
                <w:b/>
                <w:bCs/>
                <w:color w:val="auto"/>
                <w:sz w:val="21"/>
                <w:szCs w:val="21"/>
              </w:rPr>
              <w:t>创新一步法菌剂固定化技术</w:t>
            </w:r>
            <w:r>
              <w:rPr>
                <w:rFonts w:hint="default" w:ascii="Times New Roman" w:hAnsi="Times New Roman" w:eastAsia="仿宋_GB2312" w:cs="Times New Roman"/>
                <w:b/>
                <w:bCs/>
                <w:color w:val="auto"/>
                <w:sz w:val="21"/>
                <w:szCs w:val="21"/>
                <w:lang w:eastAsia="zh-CN"/>
              </w:rPr>
              <w:t>；</w:t>
            </w:r>
            <w:r>
              <w:rPr>
                <w:rFonts w:hint="eastAsia" w:eastAsia="仿宋_GB2312" w:cs="Times New Roman"/>
                <w:b/>
                <w:bCs/>
                <w:color w:val="auto"/>
                <w:sz w:val="21"/>
                <w:szCs w:val="21"/>
                <w:lang w:val="en-US" w:eastAsia="zh-CN"/>
              </w:rPr>
              <w:t>四是</w:t>
            </w:r>
            <w:r>
              <w:rPr>
                <w:rFonts w:hint="default" w:ascii="Times New Roman" w:hAnsi="Times New Roman" w:eastAsia="仿宋_GB2312" w:cs="Times New Roman"/>
                <w:b/>
                <w:bCs/>
                <w:color w:val="auto"/>
                <w:sz w:val="21"/>
                <w:szCs w:val="21"/>
                <w:lang w:val="en-US" w:eastAsia="zh-CN"/>
              </w:rPr>
              <w:t>构建以</w:t>
            </w:r>
            <w:r>
              <w:rPr>
                <w:rFonts w:hint="eastAsia" w:ascii="仿宋_GB2312" w:hAnsi="仿宋_GB2312" w:eastAsia="仿宋_GB2312" w:cs="仿宋_GB2312"/>
                <w:b/>
                <w:bCs/>
                <w:color w:val="auto"/>
                <w:sz w:val="21"/>
                <w:szCs w:val="21"/>
                <w:lang w:val="en-US" w:eastAsia="zh-CN"/>
              </w:rPr>
              <w:t>“有益微生物水质底质调控＋饲料预发酵＋中草药免疫增强剂分段式投喂”</w:t>
            </w:r>
            <w:r>
              <w:rPr>
                <w:rFonts w:hint="default" w:ascii="Times New Roman" w:hAnsi="Times New Roman" w:eastAsia="仿宋_GB2312" w:cs="Times New Roman"/>
                <w:b/>
                <w:bCs/>
                <w:color w:val="auto"/>
                <w:sz w:val="21"/>
                <w:szCs w:val="21"/>
                <w:lang w:val="en-US" w:eastAsia="zh-CN"/>
              </w:rPr>
              <w:t>为核心的无抗生态养殖新模式。</w:t>
            </w:r>
            <w:r>
              <w:rPr>
                <w:rFonts w:hint="default" w:ascii="Times New Roman" w:hAnsi="Times New Roman" w:eastAsia="仿宋_GB2312" w:cs="Times New Roman"/>
                <w:sz w:val="21"/>
                <w:szCs w:val="21"/>
              </w:rPr>
              <w:t>获授权发明专利6件，开发微生物新产品5个，获新饲料添加剂证书1项，发表论文23篇。近三年</w:t>
            </w:r>
            <w:r>
              <w:rPr>
                <w:rFonts w:hint="eastAsia" w:eastAsia="仿宋_GB2312" w:cs="Times New Roman"/>
                <w:sz w:val="21"/>
                <w:szCs w:val="21"/>
                <w:lang w:eastAsia="zh-CN"/>
              </w:rPr>
              <w:t>，</w:t>
            </w:r>
            <w:r>
              <w:rPr>
                <w:rFonts w:hint="default" w:ascii="Times New Roman" w:hAnsi="Times New Roman" w:eastAsia="仿宋_GB2312" w:cs="Times New Roman"/>
                <w:sz w:val="21"/>
                <w:szCs w:val="21"/>
              </w:rPr>
              <w:t>在我国罗非鱼主产区示范推广12.01万亩</w:t>
            </w:r>
            <w:r>
              <w:rPr>
                <w:rFonts w:hint="eastAsia" w:eastAsia="仿宋_GB2312" w:cs="Times New Roman"/>
                <w:sz w:val="21"/>
                <w:szCs w:val="21"/>
                <w:lang w:eastAsia="zh-CN"/>
              </w:rPr>
              <w:t>，</w:t>
            </w:r>
            <w:r>
              <w:rPr>
                <w:rFonts w:hint="default" w:ascii="Times New Roman" w:hAnsi="Times New Roman" w:eastAsia="仿宋_GB2312" w:cs="Times New Roman"/>
                <w:sz w:val="21"/>
                <w:szCs w:val="21"/>
              </w:rPr>
              <w:t>新增销售额4.45亿元，新增利润3.90亿元。</w:t>
            </w:r>
          </w:p>
        </w:tc>
      </w:tr>
    </w:tbl>
    <w:p/>
    <w:p>
      <w:pPr>
        <w:adjustRightInd w:val="0"/>
        <w:snapToGrid w:val="0"/>
        <w:spacing w:line="406" w:lineRule="exact"/>
        <w:jc w:val="center"/>
        <w:outlineLvl w:val="1"/>
        <w:rPr>
          <w:rStyle w:val="12"/>
          <w:rFonts w:hint="default" w:ascii="Times New Roman" w:eastAsia="方正黑体_GBK"/>
          <w:b w:val="0"/>
          <w:bCs w:val="0"/>
          <w:snapToGrid w:val="0"/>
          <w:color w:val="000000"/>
          <w:kern w:val="2"/>
          <w:sz w:val="28"/>
          <w:szCs w:val="28"/>
        </w:rPr>
      </w:pPr>
      <w:r>
        <w:rPr>
          <w:rStyle w:val="12"/>
          <w:rFonts w:ascii="Times New Roman" w:eastAsia="方正黑体_GBK"/>
          <w:b w:val="0"/>
          <w:bCs w:val="0"/>
          <w:snapToGrid w:val="0"/>
          <w:color w:val="000000"/>
          <w:kern w:val="2"/>
          <w:sz w:val="28"/>
          <w:szCs w:val="28"/>
        </w:rPr>
        <w:t>候选个人合作情况</w:t>
      </w:r>
    </w:p>
    <w:p>
      <w:pPr>
        <w:adjustRightInd w:val="0"/>
        <w:snapToGrid w:val="0"/>
        <w:spacing w:line="406" w:lineRule="exact"/>
        <w:rPr>
          <w:snapToGrid w:val="0"/>
          <w:color w:val="000000"/>
          <w:sz w:val="28"/>
          <w:szCs w:val="28"/>
        </w:rPr>
      </w:pPr>
    </w:p>
    <w:tbl>
      <w:tblPr>
        <w:tblStyle w:val="9"/>
        <w:tblW w:w="9277" w:type="dxa"/>
        <w:jc w:val="center"/>
        <w:tblInd w:w="2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77" w:type="dxa"/>
          </w:tcPr>
          <w:p>
            <w:pPr>
              <w:adjustRightInd w:val="0"/>
              <w:snapToGrid w:val="0"/>
              <w:spacing w:line="406" w:lineRule="exact"/>
              <w:jc w:val="center"/>
              <w:rPr>
                <w:rFonts w:hint="eastAsia" w:ascii="宋体" w:hAnsi="宋体" w:eastAsia="宋体" w:cs="宋体"/>
                <w:sz w:val="21"/>
                <w:szCs w:val="21"/>
                <w:lang w:val="en-US" w:eastAsia="zh-CN"/>
              </w:rPr>
            </w:pPr>
            <w:r>
              <w:rPr>
                <w:rFonts w:hint="eastAsia" w:eastAsia="方正黑体_GBK"/>
                <w:snapToGrid w:val="0"/>
                <w:color w:val="000000"/>
                <w:sz w:val="28"/>
                <w:szCs w:val="28"/>
              </w:rPr>
              <w:t>候选个人合作关系说明</w:t>
            </w:r>
          </w:p>
          <w:p>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420" w:firstLineChars="200"/>
              <w:jc w:val="both"/>
              <w:textAlignment w:val="auto"/>
              <w:outlineLvl w:val="9"/>
              <w:rPr>
                <w:rFonts w:hint="default" w:ascii="Times New Roman" w:hAnsi="Times New Roman" w:eastAsia="仿宋_GB2312" w:cs="Times New Roman"/>
                <w:kern w:val="0"/>
                <w:sz w:val="21"/>
                <w:szCs w:val="21"/>
                <w:lang w:val="en-US" w:eastAsia="zh-CN"/>
              </w:rPr>
            </w:pPr>
            <w:r>
              <w:rPr>
                <w:rFonts w:hint="default" w:ascii="Times New Roman" w:hAnsi="Times New Roman" w:eastAsia="仿宋_GB2312" w:cs="Times New Roman"/>
                <w:kern w:val="0"/>
                <w:sz w:val="21"/>
                <w:szCs w:val="21"/>
                <w:lang w:val="en-US" w:eastAsia="zh-CN"/>
              </w:rPr>
              <w:t>项目第</w:t>
            </w:r>
            <w:r>
              <w:rPr>
                <w:rFonts w:hint="eastAsia" w:eastAsia="仿宋_GB2312" w:cs="Times New Roman"/>
                <w:kern w:val="0"/>
                <w:sz w:val="21"/>
                <w:szCs w:val="21"/>
                <w:lang w:val="en-US" w:eastAsia="zh-CN"/>
              </w:rPr>
              <w:t>9</w:t>
            </w:r>
            <w:r>
              <w:rPr>
                <w:rFonts w:hint="default" w:ascii="Times New Roman" w:hAnsi="Times New Roman" w:eastAsia="仿宋_GB2312" w:cs="Times New Roman"/>
                <w:snapToGrid w:val="0"/>
                <w:color w:val="000000"/>
                <w:sz w:val="21"/>
                <w:szCs w:val="21"/>
                <w:lang w:val="en-US" w:eastAsia="zh-CN"/>
              </w:rPr>
              <w:t>候选</w:t>
            </w:r>
            <w:r>
              <w:rPr>
                <w:rFonts w:hint="default" w:ascii="Times New Roman" w:hAnsi="Times New Roman" w:eastAsia="仿宋_GB2312" w:cs="Times New Roman"/>
                <w:kern w:val="0"/>
                <w:sz w:val="21"/>
                <w:szCs w:val="21"/>
                <w:lang w:val="en-US" w:eastAsia="zh-CN"/>
              </w:rPr>
              <w:t>人欧阳贤华</w:t>
            </w:r>
            <w:r>
              <w:rPr>
                <w:rFonts w:hint="eastAsia" w:ascii="Times New Roman" w:eastAsia="仿宋_GB2312" w:cs="Times New Roman"/>
                <w:kern w:val="0"/>
                <w:sz w:val="21"/>
                <w:szCs w:val="21"/>
                <w:lang w:val="en-US" w:eastAsia="zh-CN"/>
              </w:rPr>
              <w:t>（</w:t>
            </w:r>
            <w:r>
              <w:rPr>
                <w:rFonts w:hint="default" w:ascii="Times New Roman" w:hAnsi="Times New Roman" w:eastAsia="仿宋_GB2312" w:cs="Times New Roman"/>
                <w:kern w:val="0"/>
                <w:sz w:val="21"/>
                <w:szCs w:val="21"/>
                <w:lang w:val="en-US" w:eastAsia="zh-CN"/>
              </w:rPr>
              <w:t>广西芳草安桂生物科技有限公司</w:t>
            </w:r>
            <w:r>
              <w:rPr>
                <w:rFonts w:hint="eastAsia" w:ascii="Times New Roman" w:eastAsia="仿宋_GB2312" w:cs="Times New Roman"/>
                <w:kern w:val="0"/>
                <w:sz w:val="21"/>
                <w:szCs w:val="21"/>
                <w:lang w:val="en-US" w:eastAsia="zh-CN"/>
              </w:rPr>
              <w:t>）与</w:t>
            </w:r>
            <w:r>
              <w:rPr>
                <w:rFonts w:hint="default" w:ascii="Times New Roman" w:hAnsi="Times New Roman" w:eastAsia="仿宋_GB2312" w:cs="Times New Roman"/>
                <w:kern w:val="0"/>
                <w:sz w:val="21"/>
                <w:szCs w:val="21"/>
                <w:lang w:val="en-US" w:eastAsia="zh-CN"/>
              </w:rPr>
              <w:t>项目</w:t>
            </w:r>
            <w:r>
              <w:rPr>
                <w:rFonts w:hint="eastAsia" w:ascii="Times New Roman" w:eastAsia="仿宋_GB2312" w:cs="Times New Roman"/>
                <w:kern w:val="0"/>
                <w:sz w:val="21"/>
                <w:szCs w:val="21"/>
                <w:lang w:val="en-US" w:eastAsia="zh-CN"/>
              </w:rPr>
              <w:t>第1</w:t>
            </w:r>
            <w:r>
              <w:rPr>
                <w:rFonts w:hint="default" w:ascii="Times New Roman" w:hAnsi="Times New Roman" w:eastAsia="仿宋_GB2312" w:cs="Times New Roman"/>
                <w:kern w:val="0"/>
                <w:sz w:val="21"/>
                <w:szCs w:val="21"/>
                <w:lang w:val="en-US" w:eastAsia="zh-CN"/>
              </w:rPr>
              <w:t>候选人</w:t>
            </w:r>
            <w:r>
              <w:rPr>
                <w:rFonts w:hint="default" w:ascii="Times New Roman" w:hAnsi="Times New Roman" w:eastAsia="仿宋_GB2312" w:cs="Times New Roman"/>
                <w:sz w:val="21"/>
                <w:szCs w:val="21"/>
                <w:lang w:val="en-US" w:eastAsia="zh-CN"/>
              </w:rPr>
              <w:t>黎建斌</w:t>
            </w:r>
            <w:r>
              <w:rPr>
                <w:rFonts w:hint="eastAsia" w:eastAsia="仿宋_GB2312" w:cs="Times New Roman"/>
                <w:sz w:val="21"/>
                <w:szCs w:val="21"/>
                <w:lang w:val="en-US" w:eastAsia="zh-CN"/>
              </w:rPr>
              <w:t>和</w:t>
            </w:r>
            <w:r>
              <w:rPr>
                <w:rFonts w:hint="eastAsia" w:ascii="Times New Roman" w:eastAsia="仿宋_GB2312" w:cs="Times New Roman"/>
                <w:sz w:val="21"/>
                <w:szCs w:val="21"/>
                <w:lang w:val="en-US" w:eastAsia="zh-CN"/>
              </w:rPr>
              <w:t>第2</w:t>
            </w:r>
            <w:r>
              <w:rPr>
                <w:rFonts w:hint="default" w:ascii="Times New Roman" w:hAnsi="Times New Roman" w:eastAsia="仿宋_GB2312" w:cs="Times New Roman"/>
                <w:kern w:val="0"/>
                <w:sz w:val="21"/>
                <w:szCs w:val="21"/>
                <w:lang w:val="en-US" w:eastAsia="zh-CN"/>
              </w:rPr>
              <w:t>候选人</w:t>
            </w:r>
            <w:r>
              <w:rPr>
                <w:rFonts w:hint="default" w:ascii="Times New Roman" w:hAnsi="Times New Roman" w:eastAsia="仿宋_GB2312" w:cs="Times New Roman"/>
                <w:sz w:val="21"/>
                <w:szCs w:val="21"/>
                <w:lang w:val="en-US" w:eastAsia="zh-CN"/>
              </w:rPr>
              <w:t>陈福艳</w:t>
            </w:r>
            <w:r>
              <w:rPr>
                <w:rFonts w:hint="eastAsia" w:ascii="Times New Roman" w:eastAsia="仿宋_GB2312" w:cs="Times New Roman"/>
                <w:sz w:val="21"/>
                <w:szCs w:val="21"/>
                <w:lang w:val="en-US" w:eastAsia="zh-CN"/>
              </w:rPr>
              <w:t>（</w:t>
            </w:r>
            <w:r>
              <w:rPr>
                <w:rFonts w:hint="default" w:ascii="Times New Roman" w:hAnsi="Times New Roman" w:eastAsia="仿宋_GB2312" w:cs="Times New Roman"/>
                <w:sz w:val="21"/>
                <w:szCs w:val="21"/>
              </w:rPr>
              <w:t>广西壮族自治区水产科学研究院</w:t>
            </w:r>
            <w:r>
              <w:rPr>
                <w:rFonts w:hint="eastAsia" w:ascii="Times New Roman" w:eastAsia="仿宋_GB2312" w:cs="Times New Roman"/>
                <w:sz w:val="21"/>
                <w:szCs w:val="21"/>
                <w:lang w:val="en-US" w:eastAsia="zh-CN"/>
              </w:rPr>
              <w:t>）</w:t>
            </w:r>
            <w:r>
              <w:rPr>
                <w:rFonts w:hint="eastAsia" w:ascii="Times New Roman" w:eastAsia="仿宋_GB2312" w:cs="Times New Roman"/>
                <w:kern w:val="0"/>
                <w:sz w:val="21"/>
                <w:szCs w:val="21"/>
                <w:lang w:val="en-US" w:eastAsia="zh-CN"/>
              </w:rPr>
              <w:t>为共同专利、论文合作关系</w:t>
            </w:r>
            <w:r>
              <w:rPr>
                <w:rFonts w:hint="default" w:ascii="Times New Roman" w:hAnsi="Times New Roman" w:eastAsia="仿宋_GB2312" w:cs="Times New Roman"/>
                <w:kern w:val="0"/>
                <w:sz w:val="21"/>
                <w:szCs w:val="21"/>
                <w:lang w:val="en-US" w:eastAsia="zh-CN"/>
              </w:rPr>
              <w:t>，</w:t>
            </w:r>
            <w:r>
              <w:rPr>
                <w:rFonts w:hint="eastAsia" w:ascii="Times New Roman" w:eastAsia="仿宋_GB2312" w:cs="Times New Roman"/>
                <w:kern w:val="0"/>
                <w:sz w:val="21"/>
                <w:szCs w:val="21"/>
                <w:lang w:val="en-US" w:eastAsia="zh-CN"/>
              </w:rPr>
              <w:t>合作时间</w:t>
            </w:r>
            <w:r>
              <w:rPr>
                <w:rFonts w:hint="default" w:ascii="Times New Roman" w:hAnsi="Times New Roman" w:eastAsia="仿宋_GB2312" w:cs="Times New Roman"/>
                <w:kern w:val="0"/>
                <w:sz w:val="21"/>
                <w:szCs w:val="21"/>
                <w:lang w:val="en-US" w:eastAsia="zh-CN"/>
              </w:rPr>
              <w:t>2019至2022年，</w:t>
            </w:r>
            <w:r>
              <w:rPr>
                <w:rFonts w:hint="eastAsia" w:eastAsia="仿宋_GB2312" w:cs="Times New Roman"/>
                <w:kern w:val="0"/>
                <w:sz w:val="21"/>
                <w:szCs w:val="21"/>
                <w:lang w:val="en-US" w:eastAsia="zh-CN"/>
              </w:rPr>
              <w:t>共同</w:t>
            </w:r>
            <w:r>
              <w:rPr>
                <w:rFonts w:hint="default" w:ascii="Times New Roman" w:hAnsi="Times New Roman" w:eastAsia="仿宋_GB2312" w:cs="Times New Roman"/>
                <w:sz w:val="21"/>
                <w:szCs w:val="21"/>
                <w:lang w:val="en-US" w:eastAsia="zh-CN"/>
              </w:rPr>
              <w:t>开展罗非鱼链球菌病中草药防控技术研究，共同获得了授权发明专利</w:t>
            </w:r>
            <w:r>
              <w:rPr>
                <w:rFonts w:hint="eastAsia" w:ascii="Times New Roman" w:eastAsia="仿宋_GB2312" w:cs="Times New Roman"/>
                <w:sz w:val="21"/>
                <w:szCs w:val="21"/>
                <w:lang w:val="en-US" w:eastAsia="zh-CN"/>
              </w:rPr>
              <w:t>1件</w:t>
            </w:r>
            <w:r>
              <w:rPr>
                <w:rFonts w:hint="default" w:ascii="Times New Roman" w:hAnsi="Times New Roman" w:eastAsia="仿宋_GB2312" w:cs="Times New Roman"/>
                <w:sz w:val="21"/>
                <w:szCs w:val="21"/>
                <w:lang w:val="en-US" w:eastAsia="zh-CN"/>
              </w:rPr>
              <w:t>《一种预防罗非鱼链球菌病的饲料添加剂、饲料及其制备方法和应用，ZL201911213405.2》</w:t>
            </w:r>
            <w:r>
              <w:rPr>
                <w:rFonts w:hint="eastAsia" w:ascii="Times New Roman" w:eastAsia="仿宋_GB2312" w:cs="Times New Roman"/>
                <w:sz w:val="21"/>
                <w:szCs w:val="21"/>
                <w:lang w:val="en-US" w:eastAsia="zh-CN"/>
              </w:rPr>
              <w:t>、</w:t>
            </w:r>
            <w:r>
              <w:rPr>
                <w:rFonts w:hint="default" w:ascii="Times New Roman" w:hAnsi="Times New Roman" w:eastAsia="仿宋_GB2312" w:cs="Times New Roman"/>
                <w:sz w:val="21"/>
                <w:szCs w:val="21"/>
                <w:lang w:val="en-US" w:eastAsia="zh-CN"/>
              </w:rPr>
              <w:t>合著发表论文</w:t>
            </w:r>
            <w:r>
              <w:rPr>
                <w:rFonts w:hint="eastAsia" w:ascii="Times New Roman" w:eastAsia="仿宋_GB2312" w:cs="Times New Roman"/>
                <w:sz w:val="21"/>
                <w:szCs w:val="21"/>
                <w:lang w:val="en-US" w:eastAsia="zh-CN"/>
              </w:rPr>
              <w:t>1篇</w:t>
            </w:r>
            <w:r>
              <w:rPr>
                <w:rFonts w:hint="default" w:ascii="Times New Roman" w:hAnsi="Times New Roman" w:eastAsia="仿宋_GB2312" w:cs="Times New Roman"/>
                <w:sz w:val="21"/>
                <w:szCs w:val="21"/>
                <w:lang w:val="en-US" w:eastAsia="zh-CN"/>
              </w:rPr>
              <w:t>《酵母多糖-中药复合制剂对罗非鱼生长、非特异性免疫及肠道结构的影响》，西南农业学报.2019年第32卷第11期2712-2718页。</w:t>
            </w:r>
          </w:p>
          <w:p>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422" w:firstLineChars="200"/>
              <w:jc w:val="both"/>
              <w:textAlignment w:val="auto"/>
              <w:outlineLvl w:val="9"/>
              <w:rPr>
                <w:rFonts w:eastAsia="方正黑体_GBK"/>
                <w:snapToGrid w:val="0"/>
                <w:color w:val="000000"/>
                <w:sz w:val="28"/>
                <w:szCs w:val="28"/>
              </w:rPr>
            </w:pPr>
            <w:r>
              <w:rPr>
                <w:rFonts w:hint="default" w:ascii="Times New Roman" w:hAnsi="Times New Roman" w:eastAsia="仿宋_GB2312" w:cs="Times New Roman"/>
                <w:b/>
                <w:bCs/>
                <w:snapToGrid w:val="0"/>
                <w:color w:val="000000"/>
                <w:sz w:val="21"/>
                <w:szCs w:val="21"/>
              </w:rPr>
              <w:t>以上合作关系情况详见附表。</w:t>
            </w:r>
          </w:p>
        </w:tc>
      </w:tr>
    </w:tbl>
    <w:p>
      <w:pPr>
        <w:adjustRightInd w:val="0"/>
        <w:snapToGrid w:val="0"/>
        <w:spacing w:line="406" w:lineRule="exact"/>
        <w:rPr>
          <w:snapToGrid w:val="0"/>
          <w:color w:val="000000"/>
          <w:sz w:val="28"/>
          <w:szCs w:val="28"/>
        </w:rPr>
      </w:pPr>
    </w:p>
    <w:p>
      <w:pPr>
        <w:adjustRightInd w:val="0"/>
        <w:snapToGrid w:val="0"/>
        <w:spacing w:line="406" w:lineRule="exact"/>
        <w:jc w:val="center"/>
        <w:rPr>
          <w:b/>
          <w:bCs/>
          <w:snapToGrid w:val="0"/>
          <w:color w:val="000000"/>
          <w:sz w:val="28"/>
          <w:szCs w:val="28"/>
        </w:rPr>
      </w:pPr>
      <w:r>
        <w:rPr>
          <w:rFonts w:hint="eastAsia" w:eastAsia="方正黑体_GBK"/>
          <w:snapToGrid w:val="0"/>
          <w:color w:val="000000"/>
          <w:sz w:val="28"/>
          <w:szCs w:val="28"/>
        </w:rPr>
        <w:t>附表：候选个人合作情况汇总表</w:t>
      </w:r>
    </w:p>
    <w:tbl>
      <w:tblPr>
        <w:tblStyle w:val="8"/>
        <w:tblW w:w="926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2"/>
        <w:gridCol w:w="1425"/>
        <w:gridCol w:w="945"/>
        <w:gridCol w:w="1245"/>
        <w:gridCol w:w="2760"/>
        <w:gridCol w:w="1081"/>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25" w:hRule="atLeast"/>
          <w:jc w:val="center"/>
        </w:trPr>
        <w:tc>
          <w:tcPr>
            <w:tcW w:w="67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序号</w:t>
            </w:r>
          </w:p>
        </w:tc>
        <w:tc>
          <w:tcPr>
            <w:tcW w:w="1425"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合作方式</w:t>
            </w:r>
          </w:p>
        </w:tc>
        <w:tc>
          <w:tcPr>
            <w:tcW w:w="945"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合作者</w:t>
            </w:r>
          </w:p>
        </w:tc>
        <w:tc>
          <w:tcPr>
            <w:tcW w:w="1245"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合作时间</w:t>
            </w:r>
          </w:p>
        </w:tc>
        <w:tc>
          <w:tcPr>
            <w:tcW w:w="276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合作成果</w:t>
            </w:r>
          </w:p>
        </w:tc>
        <w:tc>
          <w:tcPr>
            <w:tcW w:w="1081"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附件编号</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72" w:hRule="atLeast"/>
          <w:jc w:val="center"/>
        </w:trPr>
        <w:tc>
          <w:tcPr>
            <w:tcW w:w="6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0" w:firstLineChars="0"/>
              <w:jc w:val="center"/>
              <w:textAlignment w:val="auto"/>
              <w:outlineLvl w:val="9"/>
              <w:rPr>
                <w:rFonts w:hint="default" w:ascii="Times New Roman" w:hAnsi="Times New Roman" w:eastAsia="仿宋_GB2312" w:cs="Times New Roman"/>
                <w:snapToGrid w:val="0"/>
                <w:color w:val="000000"/>
                <w:sz w:val="18"/>
                <w:szCs w:val="18"/>
              </w:rPr>
            </w:pPr>
            <w:r>
              <w:rPr>
                <w:rFonts w:hint="default" w:ascii="Times New Roman" w:hAnsi="Times New Roman" w:eastAsia="仿宋_GB2312" w:cs="Times New Roman"/>
                <w:snapToGrid w:val="0"/>
                <w:color w:val="000000"/>
                <w:sz w:val="18"/>
                <w:szCs w:val="18"/>
                <w:lang w:val="en-US" w:eastAsia="zh-CN"/>
              </w:rPr>
              <w:t>1</w:t>
            </w:r>
          </w:p>
        </w:tc>
        <w:tc>
          <w:tcPr>
            <w:tcW w:w="142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0" w:firstLineChars="0"/>
              <w:jc w:val="center"/>
              <w:textAlignment w:val="auto"/>
              <w:outlineLvl w:val="9"/>
              <w:rPr>
                <w:rFonts w:hint="default" w:ascii="Times New Roman" w:hAnsi="Times New Roman" w:eastAsia="仿宋_GB2312" w:cs="Times New Roman"/>
                <w:snapToGrid w:val="0"/>
                <w:color w:val="000000"/>
                <w:sz w:val="18"/>
                <w:szCs w:val="18"/>
              </w:rPr>
            </w:pPr>
            <w:r>
              <w:rPr>
                <w:rFonts w:hint="default" w:ascii="Times New Roman" w:hAnsi="Times New Roman" w:eastAsia="仿宋_GB2312" w:cs="Times New Roman"/>
                <w:snapToGrid w:val="0"/>
                <w:color w:val="000000"/>
                <w:sz w:val="18"/>
                <w:szCs w:val="18"/>
              </w:rPr>
              <w:t>共同</w:t>
            </w:r>
            <w:r>
              <w:rPr>
                <w:rFonts w:hint="eastAsia" w:eastAsia="仿宋_GB2312" w:cs="Times New Roman"/>
                <w:snapToGrid w:val="0"/>
                <w:color w:val="000000"/>
                <w:sz w:val="18"/>
                <w:szCs w:val="18"/>
                <w:lang w:val="en-US" w:eastAsia="zh-CN"/>
              </w:rPr>
              <w:t>专利</w:t>
            </w:r>
          </w:p>
        </w:tc>
        <w:tc>
          <w:tcPr>
            <w:tcW w:w="94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0" w:firstLineChars="0"/>
              <w:jc w:val="center"/>
              <w:textAlignment w:val="auto"/>
              <w:outlineLvl w:val="9"/>
              <w:rPr>
                <w:rFonts w:hint="default" w:ascii="Times New Roman" w:hAnsi="Times New Roman" w:eastAsia="仿宋_GB2312" w:cs="Times New Roman"/>
                <w:snapToGrid w:val="0"/>
                <w:color w:val="000000"/>
                <w:sz w:val="18"/>
                <w:szCs w:val="18"/>
              </w:rPr>
            </w:pPr>
            <w:r>
              <w:rPr>
                <w:rFonts w:hint="default" w:ascii="Times New Roman" w:hAnsi="Times New Roman" w:eastAsia="仿宋_GB2312" w:cs="Times New Roman"/>
                <w:snapToGrid w:val="0"/>
                <w:color w:val="000000"/>
                <w:sz w:val="18"/>
                <w:szCs w:val="18"/>
              </w:rPr>
              <w:t>欧阳贤华</w:t>
            </w:r>
          </w:p>
        </w:tc>
        <w:tc>
          <w:tcPr>
            <w:tcW w:w="124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0" w:firstLineChars="0"/>
              <w:jc w:val="center"/>
              <w:textAlignment w:val="auto"/>
              <w:outlineLvl w:val="9"/>
              <w:rPr>
                <w:rFonts w:hint="default" w:ascii="Times New Roman" w:hAnsi="Times New Roman" w:eastAsia="仿宋_GB2312" w:cs="Times New Roman"/>
                <w:snapToGrid w:val="0"/>
                <w:color w:val="000000"/>
                <w:sz w:val="18"/>
                <w:szCs w:val="18"/>
                <w:lang w:val="en-US" w:eastAsia="zh-CN"/>
              </w:rPr>
            </w:pPr>
            <w:r>
              <w:rPr>
                <w:rFonts w:hint="default" w:ascii="Times New Roman" w:hAnsi="Times New Roman" w:eastAsia="仿宋_GB2312" w:cs="Times New Roman"/>
                <w:snapToGrid w:val="0"/>
                <w:color w:val="000000"/>
                <w:sz w:val="18"/>
                <w:szCs w:val="18"/>
                <w:lang w:val="en-US" w:eastAsia="zh-CN"/>
              </w:rPr>
              <w:t>2019.01.01-</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0" w:firstLineChars="0"/>
              <w:jc w:val="center"/>
              <w:textAlignment w:val="auto"/>
              <w:outlineLvl w:val="9"/>
              <w:rPr>
                <w:rFonts w:hint="default" w:ascii="Times New Roman" w:hAnsi="Times New Roman" w:eastAsia="仿宋_GB2312" w:cs="Times New Roman"/>
                <w:snapToGrid w:val="0"/>
                <w:color w:val="000000"/>
                <w:sz w:val="18"/>
                <w:szCs w:val="18"/>
              </w:rPr>
            </w:pPr>
            <w:r>
              <w:rPr>
                <w:rFonts w:hint="default" w:ascii="Times New Roman" w:hAnsi="Times New Roman" w:eastAsia="仿宋_GB2312" w:cs="Times New Roman"/>
                <w:snapToGrid w:val="0"/>
                <w:color w:val="000000"/>
                <w:sz w:val="18"/>
                <w:szCs w:val="18"/>
                <w:lang w:val="en-US" w:eastAsia="zh-CN"/>
              </w:rPr>
              <w:t>2022.12.31</w:t>
            </w:r>
          </w:p>
        </w:tc>
        <w:tc>
          <w:tcPr>
            <w:tcW w:w="2760"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0" w:firstLineChars="0"/>
              <w:jc w:val="both"/>
              <w:textAlignment w:val="auto"/>
              <w:outlineLvl w:val="9"/>
              <w:rPr>
                <w:rFonts w:hint="default" w:ascii="Times New Roman" w:hAnsi="Times New Roman" w:eastAsia="仿宋_GB2312" w:cs="Times New Roman"/>
                <w:snapToGrid w:val="0"/>
                <w:color w:val="000000"/>
                <w:sz w:val="18"/>
                <w:szCs w:val="18"/>
              </w:rPr>
            </w:pPr>
            <w:r>
              <w:rPr>
                <w:rFonts w:hint="default" w:ascii="Times New Roman" w:hAnsi="Times New Roman" w:eastAsia="仿宋_GB2312" w:cs="Times New Roman"/>
                <w:snapToGrid w:val="0"/>
                <w:color w:val="000000"/>
                <w:sz w:val="18"/>
                <w:szCs w:val="18"/>
              </w:rPr>
              <w:t>一种预防罗非鱼链球菌病的饲料添加剂、饲料及其制备方法和应用（ZL201911213405.2）</w:t>
            </w:r>
          </w:p>
        </w:tc>
        <w:tc>
          <w:tcPr>
            <w:tcW w:w="1081"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0" w:firstLineChars="0"/>
              <w:jc w:val="center"/>
              <w:textAlignment w:val="auto"/>
              <w:outlineLvl w:val="9"/>
              <w:rPr>
                <w:rFonts w:hint="default" w:ascii="Times New Roman" w:hAnsi="Times New Roman" w:eastAsia="仿宋_GB2312" w:cs="Times New Roman"/>
                <w:snapToGrid w:val="0"/>
                <w:color w:val="000000"/>
                <w:sz w:val="18"/>
                <w:szCs w:val="18"/>
              </w:rPr>
            </w:pPr>
            <w:r>
              <w:rPr>
                <w:rFonts w:hint="default" w:ascii="Times New Roman" w:hAnsi="Times New Roman" w:eastAsia="仿宋_GB2312" w:cs="Times New Roman"/>
                <w:snapToGrid w:val="0"/>
                <w:color w:val="000000"/>
                <w:sz w:val="18"/>
                <w:szCs w:val="18"/>
                <w:lang w:val="en-US" w:eastAsia="zh-CN"/>
              </w:rPr>
              <w:t>1-6</w:t>
            </w:r>
          </w:p>
        </w:tc>
        <w:tc>
          <w:tcPr>
            <w:tcW w:w="1134"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0" w:firstLineChars="0"/>
              <w:textAlignment w:val="auto"/>
              <w:outlineLvl w:val="9"/>
              <w:rPr>
                <w:rFonts w:hint="default" w:ascii="Times New Roman" w:hAnsi="Times New Roman" w:eastAsia="仿宋_GB2312" w:cs="Times New Roman"/>
                <w:snapToGrid w:val="0"/>
                <w:color w:val="000000"/>
                <w:sz w:val="18"/>
                <w:szCs w:val="18"/>
              </w:rPr>
            </w:pPr>
            <w:r>
              <w:rPr>
                <w:rFonts w:hint="default" w:ascii="Times New Roman" w:hAnsi="Times New Roman" w:eastAsia="仿宋_GB2312" w:cs="Times New Roman"/>
                <w:snapToGrid w:val="0"/>
                <w:color w:val="000000"/>
                <w:sz w:val="18"/>
                <w:szCs w:val="18"/>
                <w:lang w:val="en-US" w:eastAsia="zh-CN"/>
              </w:rPr>
              <w:t>第2发明人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72" w:hRule="atLeast"/>
          <w:jc w:val="center"/>
        </w:trPr>
        <w:tc>
          <w:tcPr>
            <w:tcW w:w="6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0" w:firstLineChars="0"/>
              <w:jc w:val="center"/>
              <w:textAlignment w:val="auto"/>
              <w:outlineLvl w:val="9"/>
              <w:rPr>
                <w:rFonts w:hint="default" w:ascii="Times New Roman" w:hAnsi="Times New Roman" w:eastAsia="仿宋_GB2312" w:cs="Times New Roman"/>
                <w:snapToGrid w:val="0"/>
                <w:color w:val="000000"/>
                <w:sz w:val="18"/>
                <w:szCs w:val="18"/>
              </w:rPr>
            </w:pPr>
            <w:r>
              <w:rPr>
                <w:rFonts w:hint="default" w:ascii="Times New Roman" w:hAnsi="Times New Roman" w:eastAsia="仿宋_GB2312" w:cs="Times New Roman"/>
                <w:snapToGrid w:val="0"/>
                <w:color w:val="000000"/>
                <w:sz w:val="18"/>
                <w:szCs w:val="18"/>
                <w:lang w:val="en-US" w:eastAsia="zh-CN"/>
              </w:rPr>
              <w:t>2</w:t>
            </w:r>
          </w:p>
        </w:tc>
        <w:tc>
          <w:tcPr>
            <w:tcW w:w="142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0" w:firstLineChars="0"/>
              <w:jc w:val="center"/>
              <w:textAlignment w:val="auto"/>
              <w:outlineLvl w:val="9"/>
              <w:rPr>
                <w:rFonts w:hint="eastAsia" w:ascii="Times New Roman" w:hAnsi="Times New Roman" w:eastAsia="仿宋_GB2312" w:cs="Times New Roman"/>
                <w:snapToGrid w:val="0"/>
                <w:color w:val="000000"/>
                <w:sz w:val="18"/>
                <w:szCs w:val="18"/>
                <w:lang w:val="en-US" w:eastAsia="zh-CN"/>
              </w:rPr>
            </w:pPr>
            <w:r>
              <w:rPr>
                <w:rFonts w:hint="eastAsia" w:eastAsia="仿宋_GB2312" w:cs="Times New Roman"/>
                <w:snapToGrid w:val="0"/>
                <w:color w:val="000000"/>
                <w:sz w:val="18"/>
                <w:szCs w:val="18"/>
                <w:lang w:val="en-US" w:eastAsia="zh-CN"/>
              </w:rPr>
              <w:t>合著论文</w:t>
            </w:r>
          </w:p>
        </w:tc>
        <w:tc>
          <w:tcPr>
            <w:tcW w:w="94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0" w:firstLineChars="0"/>
              <w:jc w:val="center"/>
              <w:textAlignment w:val="auto"/>
              <w:outlineLvl w:val="9"/>
              <w:rPr>
                <w:rFonts w:hint="default" w:ascii="Times New Roman" w:hAnsi="Times New Roman" w:eastAsia="仿宋_GB2312" w:cs="Times New Roman"/>
                <w:snapToGrid w:val="0"/>
                <w:color w:val="000000"/>
                <w:sz w:val="18"/>
                <w:szCs w:val="18"/>
              </w:rPr>
            </w:pPr>
            <w:r>
              <w:rPr>
                <w:rFonts w:hint="default" w:ascii="Times New Roman" w:hAnsi="Times New Roman" w:eastAsia="仿宋_GB2312" w:cs="Times New Roman"/>
                <w:snapToGrid w:val="0"/>
                <w:color w:val="000000"/>
                <w:sz w:val="18"/>
                <w:szCs w:val="18"/>
              </w:rPr>
              <w:t>欧阳贤华</w:t>
            </w:r>
          </w:p>
        </w:tc>
        <w:tc>
          <w:tcPr>
            <w:tcW w:w="124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0" w:firstLineChars="0"/>
              <w:jc w:val="center"/>
              <w:textAlignment w:val="auto"/>
              <w:outlineLvl w:val="9"/>
              <w:rPr>
                <w:rFonts w:hint="default" w:ascii="Times New Roman" w:hAnsi="Times New Roman" w:eastAsia="仿宋_GB2312" w:cs="Times New Roman"/>
                <w:snapToGrid w:val="0"/>
                <w:color w:val="000000"/>
                <w:sz w:val="18"/>
                <w:szCs w:val="18"/>
                <w:lang w:val="en-US" w:eastAsia="zh-CN"/>
              </w:rPr>
            </w:pPr>
            <w:r>
              <w:rPr>
                <w:rFonts w:hint="default" w:ascii="Times New Roman" w:hAnsi="Times New Roman" w:eastAsia="仿宋_GB2312" w:cs="Times New Roman"/>
                <w:snapToGrid w:val="0"/>
                <w:color w:val="000000"/>
                <w:sz w:val="18"/>
                <w:szCs w:val="18"/>
                <w:lang w:val="en-US" w:eastAsia="zh-CN"/>
              </w:rPr>
              <w:t>2019.01.01-</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0" w:firstLineChars="0"/>
              <w:jc w:val="center"/>
              <w:textAlignment w:val="auto"/>
              <w:outlineLvl w:val="9"/>
              <w:rPr>
                <w:rFonts w:hint="default" w:ascii="Times New Roman" w:hAnsi="Times New Roman" w:eastAsia="仿宋_GB2312" w:cs="Times New Roman"/>
                <w:snapToGrid w:val="0"/>
                <w:color w:val="000000"/>
                <w:sz w:val="18"/>
                <w:szCs w:val="18"/>
              </w:rPr>
            </w:pPr>
            <w:r>
              <w:rPr>
                <w:rFonts w:hint="default" w:ascii="Times New Roman" w:hAnsi="Times New Roman" w:eastAsia="仿宋_GB2312" w:cs="Times New Roman"/>
                <w:snapToGrid w:val="0"/>
                <w:color w:val="000000"/>
                <w:sz w:val="18"/>
                <w:szCs w:val="18"/>
                <w:lang w:val="en-US" w:eastAsia="zh-CN"/>
              </w:rPr>
              <w:t>2022.12.31</w:t>
            </w:r>
          </w:p>
        </w:tc>
        <w:tc>
          <w:tcPr>
            <w:tcW w:w="2760"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0" w:firstLineChars="0"/>
              <w:jc w:val="both"/>
              <w:textAlignment w:val="auto"/>
              <w:outlineLvl w:val="9"/>
              <w:rPr>
                <w:rFonts w:hint="default" w:ascii="Times New Roman" w:hAnsi="Times New Roman" w:eastAsia="仿宋_GB2312" w:cs="Times New Roman"/>
                <w:snapToGrid w:val="0"/>
                <w:color w:val="000000"/>
                <w:sz w:val="18"/>
                <w:szCs w:val="18"/>
              </w:rPr>
            </w:pPr>
            <w:r>
              <w:rPr>
                <w:rFonts w:hint="default" w:ascii="Times New Roman" w:hAnsi="Times New Roman" w:eastAsia="仿宋_GB2312" w:cs="Times New Roman"/>
                <w:color w:val="auto"/>
                <w:sz w:val="18"/>
                <w:szCs w:val="18"/>
              </w:rPr>
              <w:t>酵母多糖-中药复合制剂对罗非鱼生长、非特异性免疫及肠道结构的影响</w:t>
            </w:r>
          </w:p>
        </w:tc>
        <w:tc>
          <w:tcPr>
            <w:tcW w:w="1081"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0" w:firstLineChars="0"/>
              <w:jc w:val="center"/>
              <w:textAlignment w:val="auto"/>
              <w:outlineLvl w:val="9"/>
              <w:rPr>
                <w:rFonts w:hint="default" w:ascii="Times New Roman" w:hAnsi="Times New Roman" w:eastAsia="仿宋_GB2312" w:cs="Times New Roman"/>
                <w:snapToGrid w:val="0"/>
                <w:color w:val="000000"/>
                <w:sz w:val="18"/>
                <w:szCs w:val="18"/>
              </w:rPr>
            </w:pPr>
            <w:r>
              <w:rPr>
                <w:rFonts w:hint="default" w:ascii="Times New Roman" w:hAnsi="Times New Roman" w:eastAsia="仿宋_GB2312" w:cs="Times New Roman"/>
                <w:snapToGrid w:val="0"/>
                <w:color w:val="000000"/>
                <w:sz w:val="18"/>
                <w:szCs w:val="18"/>
                <w:lang w:val="en-US" w:eastAsia="zh-CN"/>
              </w:rPr>
              <w:t>1-7</w:t>
            </w:r>
          </w:p>
        </w:tc>
        <w:tc>
          <w:tcPr>
            <w:tcW w:w="1134"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0" w:firstLineChars="0"/>
              <w:textAlignment w:val="auto"/>
              <w:outlineLvl w:val="9"/>
              <w:rPr>
                <w:rFonts w:hint="default" w:ascii="Times New Roman" w:hAnsi="Times New Roman" w:eastAsia="仿宋_GB2312" w:cs="Times New Roman"/>
                <w:snapToGrid w:val="0"/>
                <w:color w:val="000000"/>
                <w:sz w:val="18"/>
                <w:szCs w:val="18"/>
              </w:rPr>
            </w:pPr>
            <w:r>
              <w:rPr>
                <w:rFonts w:hint="default" w:ascii="Times New Roman" w:hAnsi="Times New Roman" w:eastAsia="仿宋_GB2312" w:cs="Times New Roman"/>
                <w:snapToGrid w:val="0"/>
                <w:color w:val="000000"/>
                <w:sz w:val="18"/>
                <w:szCs w:val="18"/>
                <w:lang w:val="en-US" w:eastAsia="zh-CN"/>
              </w:rPr>
              <w:t>第2作者</w:t>
            </w:r>
          </w:p>
        </w:tc>
      </w:tr>
    </w:tbl>
    <w:p>
      <w:pPr>
        <w:pStyle w:val="10"/>
      </w:pPr>
    </w:p>
    <w:sectPr>
      <w:pgSz w:w="11906" w:h="16838"/>
      <w:pgMar w:top="1417" w:right="1531" w:bottom="1417" w:left="1531" w:header="851" w:footer="1417" w:gutter="0"/>
      <w:pgNumType w:fmt="numberInDash"/>
      <w:cols w:space="72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方正黑体_GBK">
    <w:altName w:val="微软雅黑"/>
    <w:panose1 w:val="02000000000000000000"/>
    <w:charset w:val="86"/>
    <w:family w:val="auto"/>
    <w:pitch w:val="default"/>
    <w:sig w:usb0="00000000" w:usb1="00000000" w:usb2="00082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仿宋_GBK">
    <w:panose1 w:val="03000509000000000000"/>
    <w:charset w:val="86"/>
    <w:family w:val="script"/>
    <w:pitch w:val="default"/>
    <w:sig w:usb0="00000001" w:usb1="080E0000" w:usb2="00000000" w:usb3="00000000" w:csb0="00040000" w:csb1="00000000"/>
  </w:font>
  <w:font w:name="方正仿宋简体">
    <w:altName w:val="微软雅黑"/>
    <w:panose1 w:val="00000000000000000000"/>
    <w:charset w:val="86"/>
    <w:family w:val="auto"/>
    <w:pitch w:val="default"/>
    <w:sig w:usb0="00000000" w:usb1="0000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CG Times">
    <w:altName w:val="Segoe Print"/>
    <w:panose1 w:val="00000000000000000000"/>
    <w:charset w:val="00"/>
    <w:family w:val="roman"/>
    <w:pitch w:val="default"/>
    <w:sig w:usb0="00000000" w:usb1="00000000" w:usb2="00000000" w:usb3="00000000" w:csb0="00000093" w:csb1="00000000"/>
  </w:font>
  <w:font w:name="等线 Light">
    <w:panose1 w:val="02010600030101010101"/>
    <w:charset w:val="86"/>
    <w:family w:val="auto"/>
    <w:pitch w:val="default"/>
    <w:sig w:usb0="A00002BF" w:usb1="38CF7CFA" w:usb2="00000016" w:usb3="00000000" w:csb0="0004000F" w:csb1="00000000"/>
  </w:font>
  <w:font w:name="Monospace">
    <w:altName w:val="微软雅黑"/>
    <w:panose1 w:val="00000000000000000000"/>
    <w:charset w:val="00"/>
    <w:family w:val="auto"/>
    <w:pitch w:val="default"/>
    <w:sig w:usb0="00000000" w:usb1="00000000" w:usb2="00000000" w:usb3="00000000" w:csb0="00040001" w:csb1="00000000"/>
  </w:font>
  <w:font w:name="ˎ̥">
    <w:altName w:val="微软雅黑"/>
    <w:panose1 w:val="00000000000000000000"/>
    <w:charset w:val="00"/>
    <w:family w:val="roman"/>
    <w:pitch w:val="default"/>
    <w:sig w:usb0="00000000" w:usb1="00000000" w:usb2="00000000"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方正楷体_GBK">
    <w:altName w:val="微软雅黑"/>
    <w:panose1 w:val="03000509000000000000"/>
    <w:charset w:val="86"/>
    <w:family w:val="script"/>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roman"/>
    <w:pitch w:val="default"/>
    <w:sig w:usb0="E4002EFF" w:usb1="C000247B" w:usb2="00000009" w:usb3="00000000" w:csb0="200001FF" w:csb1="00000000"/>
  </w:font>
  <w:font w:name="Monospace">
    <w:altName w:val="Times New Roman"/>
    <w:panose1 w:val="00000000000000000000"/>
    <w:charset w:val="01"/>
    <w:family w:val="auto"/>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 w:name="Century">
    <w:panose1 w:val="02040604050505020304"/>
    <w:charset w:val="00"/>
    <w:family w:val="roman"/>
    <w:pitch w:val="default"/>
    <w:sig w:usb0="00000287" w:usb1="00000000" w:usb2="00000000" w:usb3="00000000" w:csb0="2000009F" w:csb1="DFD7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283" w:usb1="288F0000" w:usb2="00000006" w:usb3="00000000" w:csb0="00040001" w:csb1="00000000"/>
  </w:font>
  <w:font w:name="方正姚体">
    <w:panose1 w:val="02010601030101010101"/>
    <w:charset w:val="86"/>
    <w:family w:val="auto"/>
    <w:pitch w:val="default"/>
    <w:sig w:usb0="00000003"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隶书">
    <w:panose1 w:val="02010509060101010101"/>
    <w:charset w:val="86"/>
    <w:family w:val="auto"/>
    <w:pitch w:val="default"/>
    <w:sig w:usb0="00000001" w:usb1="080E0000" w:usb2="00000000" w:usb3="00000000" w:csb0="00040000" w:csb1="00000000"/>
  </w:font>
  <w:font w:name="Helvetica Neue">
    <w:altName w:val="Segoe Print"/>
    <w:panose1 w:val="00000000000000000000"/>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auto"/>
    <w:pitch w:val="default"/>
    <w:sig w:usb0="E1002EFF" w:usb1="C000605B" w:usb2="00000029" w:usb3="00000000" w:csb0="200101FF" w:csb1="20280000"/>
  </w:font>
  <w:font w:name="Encryption">
    <w:altName w:val="Segoe Print"/>
    <w:panose1 w:val="00000000000000000000"/>
    <w:charset w:val="00"/>
    <w:family w:val="auto"/>
    <w:pitch w:val="default"/>
    <w:sig w:usb0="00000000" w:usb1="00000000" w:usb2="00000000" w:usb3="00000000" w:csb0="00000000" w:csb1="00000000"/>
  </w:font>
  <w:font w:name="DFKai-SB">
    <w:altName w:val="Microsoft JhengHei Light"/>
    <w:panose1 w:val="03000509000000000000"/>
    <w:charset w:val="88"/>
    <w:family w:val="auto"/>
    <w:pitch w:val="default"/>
    <w:sig w:usb0="00000000" w:usb1="00000000" w:usb2="00000016" w:usb3="00000000" w:csb0="00100001" w:csb1="00000000"/>
  </w:font>
  <w:font w:name="socialshare">
    <w:altName w:val="Segoe Print"/>
    <w:panose1 w:val="00000000000000000000"/>
    <w:charset w:val="00"/>
    <w:family w:val="auto"/>
    <w:pitch w:val="default"/>
    <w:sig w:usb0="00000000" w:usb1="00000000" w:usb2="00000000" w:usb3="00000000" w:csb0="00000000" w:csb1="00000000"/>
  </w:font>
  <w:font w:name="Microsoft JhengHei Light">
    <w:panose1 w:val="020B0304030504040204"/>
    <w:charset w:val="88"/>
    <w:family w:val="auto"/>
    <w:pitch w:val="default"/>
    <w:sig w:usb0="800002A7" w:usb1="28CF4400" w:usb2="00000016" w:usb3="00000000" w:csb0="00100009" w:csb1="00000000"/>
  </w:font>
  <w:font w:name="??Regular">
    <w:altName w:val="宋体"/>
    <w:panose1 w:val="00000000000000000000"/>
    <w:charset w:val="86"/>
    <w:family w:val="auto"/>
    <w:pitch w:val="default"/>
    <w:sig w:usb0="00000000" w:usb1="00000000" w:usb2="00000010" w:usb3="00000000" w:csb0="00040000" w:csb1="00000000"/>
  </w:font>
  <w:font w:name="Microsoft JhengHei">
    <w:panose1 w:val="020B0604030504040204"/>
    <w:charset w:val="88"/>
    <w:family w:val="auto"/>
    <w:pitch w:val="default"/>
    <w:sig w:usb0="000002A7" w:usb1="28CF4400" w:usb2="00000016" w:usb3="00000000" w:csb0="00100009"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Light">
    <w:panose1 w:val="020B0502040204020203"/>
    <w:charset w:val="86"/>
    <w:family w:val="auto"/>
    <w:pitch w:val="default"/>
    <w:sig w:usb0="80000287" w:usb1="2ACF0010" w:usb2="00000016" w:usb3="00000000" w:csb0="0004001F" w:csb1="00000000"/>
  </w:font>
  <w:font w:name="Palatino Linotype">
    <w:panose1 w:val="02040502050505030304"/>
    <w:charset w:val="00"/>
    <w:family w:val="auto"/>
    <w:pitch w:val="default"/>
    <w:sig w:usb0="E0000287" w:usb1="40000013" w:usb2="00000000" w:usb3="00000000" w:csb0="2000019F" w:csb1="00000000"/>
  </w:font>
  <w:font w:name="sans-serif">
    <w:altName w:val="微软雅黑"/>
    <w:panose1 w:val="00000000000000000000"/>
    <w:charset w:val="00"/>
    <w:family w:val="auto"/>
    <w:pitch w:val="default"/>
    <w:sig w:usb0="00000000" w:usb1="00000000" w:usb2="00000000" w:usb3="00000000" w:csb0="00040001" w:csb1="00000000"/>
  </w:font>
  <w:font w:name="Microsoft YaHei UI">
    <w:panose1 w:val="020B0503020204020204"/>
    <w:charset w:val="86"/>
    <w:family w:val="auto"/>
    <w:pitch w:val="default"/>
    <w:sig w:usb0="80000287" w:usb1="2ACF3C50" w:usb2="00000016" w:usb3="00000000" w:csb0="0004001F" w:csb1="00000000"/>
  </w:font>
  <w:font w:name="方正仿宋_GB2312">
    <w:altName w:val="仿宋"/>
    <w:panose1 w:val="02000000000000000000"/>
    <w:charset w:val="86"/>
    <w:family w:val="auto"/>
    <w:pitch w:val="default"/>
    <w:sig w:usb0="00000000" w:usb1="00000000" w:usb2="00000012" w:usb3="00000000" w:csb0="00040001" w:csb1="00000000"/>
  </w:font>
  <w:font w:name="方正粗黑宋简体">
    <w:panose1 w:val="02000000000000000000"/>
    <w:charset w:val="86"/>
    <w:family w:val="auto"/>
    <w:pitch w:val="default"/>
    <w:sig w:usb0="A00002BF" w:usb1="184F6CFA" w:usb2="00000012" w:usb3="00000000" w:csb0="00040001" w:csb1="00000000"/>
  </w:font>
  <w:font w:name="汉仪中黑 197">
    <w:panose1 w:val="00020600040101010101"/>
    <w:charset w:val="86"/>
    <w:family w:val="auto"/>
    <w:pitch w:val="default"/>
    <w:sig w:usb0="A00002BF" w:usb1="18EF7CFA" w:usb2="00000016" w:usb3="00000000" w:csb0="0004009F" w:csb1="00000000"/>
  </w:font>
  <w:font w:name="Snap ITC">
    <w:panose1 w:val="04040A07060A02020202"/>
    <w:charset w:val="00"/>
    <w:family w:val="auto"/>
    <w:pitch w:val="default"/>
    <w:sig w:usb0="00000003" w:usb1="00000000" w:usb2="00000000" w:usb3="00000000" w:csb0="20000001" w:csb1="00000000"/>
  </w:font>
  <w:font w:name="PingFang SC">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Malgun Gothic Semilight">
    <w:panose1 w:val="020B0502040204020203"/>
    <w:charset w:val="86"/>
    <w:family w:val="auto"/>
    <w:pitch w:val="default"/>
    <w:sig w:usb0="900002AF" w:usb1="01D77CFB" w:usb2="00000012" w:usb3="00000000" w:csb0="203E01BD" w:csb1="D7FF0000"/>
  </w:font>
  <w:font w:name="Microsoft JhengHei UI">
    <w:panose1 w:val="020B0604030504040204"/>
    <w:charset w:val="88"/>
    <w:family w:val="auto"/>
    <w:pitch w:val="default"/>
    <w:sig w:usb0="000002A7" w:usb1="28CF4400" w:usb2="00000016" w:usb3="00000000" w:csb0="00100009" w:csb1="00000000"/>
  </w:font>
  <w:font w:name="Microsoft JhengHei UI Light">
    <w:panose1 w:val="020B0304030504040204"/>
    <w:charset w:val="88"/>
    <w:family w:val="auto"/>
    <w:pitch w:val="default"/>
    <w:sig w:usb0="800002A7" w:usb1="28CF4400" w:usb2="00000016" w:usb3="00000000" w:csb0="00100009" w:csb1="00000000"/>
  </w:font>
  <w:font w:name="MS UI Gothic">
    <w:panose1 w:val="020B0600070205080204"/>
    <w:charset w:val="80"/>
    <w:family w:val="auto"/>
    <w:pitch w:val="default"/>
    <w:sig w:usb0="E00002FF" w:usb1="6AC7FDFB" w:usb2="08000012" w:usb3="00000000" w:csb0="4002009F" w:csb1="DFD70000"/>
  </w:font>
  <w:font w:name="PMingLiU-ExtB">
    <w:panose1 w:val="02020500000000000000"/>
    <w:charset w:val="88"/>
    <w:family w:val="auto"/>
    <w:pitch w:val="default"/>
    <w:sig w:usb0="8000002F" w:usb1="02000008" w:usb2="00000000" w:usb3="00000000" w:csb0="00100001" w:csb1="00000000"/>
  </w:font>
  <w:font w:name="SimSun-ExtB">
    <w:panose1 w:val="02010609060101010101"/>
    <w:charset w:val="86"/>
    <w:family w:val="auto"/>
    <w:pitch w:val="default"/>
    <w:sig w:usb0="00000001" w:usb1="02000000" w:usb2="00000000" w:usb3="00000000" w:csb0="00040001" w:csb1="00000000"/>
  </w:font>
  <w:font w:name="Yu Gothic Light">
    <w:panose1 w:val="020B0300000000000000"/>
    <w:charset w:val="80"/>
    <w:family w:val="auto"/>
    <w:pitch w:val="default"/>
    <w:sig w:usb0="E00002FF" w:usb1="2AC7FDFF" w:usb2="00000016" w:usb3="00000000" w:csb0="2002009F" w:csb1="00000000"/>
  </w:font>
  <w:font w:name="Yu Gothic Medium">
    <w:panose1 w:val="020B05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Yu Gothic UI Semibold">
    <w:panose1 w:val="020B0700000000000000"/>
    <w:charset w:val="80"/>
    <w:family w:val="auto"/>
    <w:pitch w:val="default"/>
    <w:sig w:usb0="E00002FF" w:usb1="2AC7FDFF" w:usb2="00000016" w:usb3="00000000" w:csb0="2002009F" w:csb1="00000000"/>
  </w:font>
  <w:font w:name="Arial Black">
    <w:panose1 w:val="020B0A04020102020204"/>
    <w:charset w:val="00"/>
    <w:family w:val="auto"/>
    <w:pitch w:val="default"/>
    <w:sig w:usb0="A00002AF" w:usb1="400078FB" w:usb2="00000000" w:usb3="00000000" w:csb0="6000009F" w:csb1="DFD70000"/>
  </w:font>
  <w:font w:name="Arial Rounded MT Bold">
    <w:panose1 w:val="020F0704030504030204"/>
    <w:charset w:val="00"/>
    <w:family w:val="auto"/>
    <w:pitch w:val="default"/>
    <w:sig w:usb0="00000003" w:usb1="00000000" w:usb2="00000000" w:usb3="00000000" w:csb0="20000001" w:csb1="00000000"/>
  </w:font>
  <w:font w:name="Bahnschrift">
    <w:panose1 w:val="020B0502040204020203"/>
    <w:charset w:val="00"/>
    <w:family w:val="auto"/>
    <w:pitch w:val="default"/>
    <w:sig w:usb0="800002C7" w:usb1="00000002" w:usb2="00000000" w:usb3="00000000" w:csb0="2000019F" w:csb1="00000000"/>
  </w:font>
  <w:font w:name="Bahnschrift Light Condensed">
    <w:panose1 w:val="020B0502040204020203"/>
    <w:charset w:val="00"/>
    <w:family w:val="auto"/>
    <w:pitch w:val="default"/>
    <w:sig w:usb0="800002C7" w:usb1="00000002" w:usb2="00000000" w:usb3="00000000" w:csb0="2000019F" w:csb1="00000000"/>
  </w:font>
  <w:font w:name="Castellar">
    <w:panose1 w:val="020A0402060406010301"/>
    <w:charset w:val="00"/>
    <w:family w:val="auto"/>
    <w:pitch w:val="default"/>
    <w:sig w:usb0="00000003" w:usb1="00000000" w:usb2="00000000" w:usb3="00000000" w:csb0="20000001" w:csb1="00000000"/>
  </w:font>
  <w:font w:name="Constantia">
    <w:panose1 w:val="02030602050306030303"/>
    <w:charset w:val="00"/>
    <w:family w:val="auto"/>
    <w:pitch w:val="default"/>
    <w:sig w:usb0="A00002EF" w:usb1="4000204B" w:usb2="00000000" w:usb3="00000000" w:csb0="2000019F" w:csb1="00000000"/>
  </w:font>
  <w:font w:name="Cooper Black">
    <w:panose1 w:val="0208090404030B020404"/>
    <w:charset w:val="00"/>
    <w:family w:val="auto"/>
    <w:pitch w:val="default"/>
    <w:sig w:usb0="00000003" w:usb1="00000000" w:usb2="00000000" w:usb3="00000000" w:csb0="20000001" w:csb1="00000000"/>
  </w:font>
  <w:font w:name="DIN Next LT Pro">
    <w:panose1 w:val="020B0503020203050203"/>
    <w:charset w:val="00"/>
    <w:family w:val="auto"/>
    <w:pitch w:val="default"/>
    <w:sig w:usb0="A00000AF" w:usb1="5000205B" w:usb2="00000000" w:usb3="00000000" w:csb0="20000093" w:csb1="00000000"/>
  </w:font>
  <w:font w:name="DIN Next LT Pro Light">
    <w:panose1 w:val="020B0303020203050203"/>
    <w:charset w:val="00"/>
    <w:family w:val="auto"/>
    <w:pitch w:val="default"/>
    <w:sig w:usb0="A00000AF" w:usb1="5000205B" w:usb2="00000000" w:usb3="00000000" w:csb0="20000093" w:csb1="00000000"/>
  </w:font>
  <w:font w:name="Dubai">
    <w:panose1 w:val="020B0503030403030204"/>
    <w:charset w:val="00"/>
    <w:family w:val="auto"/>
    <w:pitch w:val="default"/>
    <w:sig w:usb0="80002067" w:usb1="80000000" w:usb2="00000008" w:usb3="00000000" w:csb0="20000041" w:csb1="00000000"/>
  </w:font>
  <w:font w:name="Dubai Light">
    <w:panose1 w:val="020B0303030403030204"/>
    <w:charset w:val="00"/>
    <w:family w:val="auto"/>
    <w:pitch w:val="default"/>
    <w:sig w:usb0="80002067" w:usb1="80000000" w:usb2="00000008" w:usb3="00000000" w:csb0="20000041" w:csb1="00000000"/>
  </w:font>
  <w:font w:name="Franklin Gothic Demi">
    <w:panose1 w:val="020B0703020102020204"/>
    <w:charset w:val="00"/>
    <w:family w:val="auto"/>
    <w:pitch w:val="default"/>
    <w:sig w:usb0="00000287" w:usb1="00000000" w:usb2="00000000" w:usb3="00000000" w:csb0="2000009F" w:csb1="DFD70000"/>
  </w:font>
  <w:font w:name="Franklin Gothic Heavy">
    <w:panose1 w:val="020B0903020102020204"/>
    <w:charset w:val="00"/>
    <w:family w:val="auto"/>
    <w:pitch w:val="default"/>
    <w:sig w:usb0="00000287" w:usb1="00000000" w:usb2="00000000" w:usb3="00000000" w:csb0="2000009F" w:csb1="DFD70000"/>
  </w:font>
  <w:font w:name="Freestyle Script">
    <w:panose1 w:val="030804020302050B0404"/>
    <w:charset w:val="00"/>
    <w:family w:val="auto"/>
    <w:pitch w:val="default"/>
    <w:sig w:usb0="00000003" w:usb1="00000000" w:usb2="00000000" w:usb3="00000000" w:csb0="20000001" w:csb1="00000000"/>
  </w:font>
  <w:font w:name="Gadugi">
    <w:panose1 w:val="020B0502040204020203"/>
    <w:charset w:val="00"/>
    <w:family w:val="auto"/>
    <w:pitch w:val="default"/>
    <w:sig w:usb0="80000003" w:usb1="02000000" w:usb2="00003000" w:usb3="00000000" w:csb0="00000001" w:csb1="00000000"/>
  </w:font>
  <w:font w:name="Gigi">
    <w:panose1 w:val="04040504061007020D02"/>
    <w:charset w:val="00"/>
    <w:family w:val="auto"/>
    <w:pitch w:val="default"/>
    <w:sig w:usb0="00000003" w:usb1="00000000" w:usb2="00000000" w:usb3="00000000" w:csb0="20000001" w:csb1="00000000"/>
  </w:font>
  <w:font w:name="Tempus Sans ITC">
    <w:panose1 w:val="04020404030D07020202"/>
    <w:charset w:val="00"/>
    <w:family w:val="auto"/>
    <w:pitch w:val="default"/>
    <w:sig w:usb0="00000003" w:usb1="00000000" w:usb2="00000000" w:usb3="00000000" w:csb0="20000001" w:csb1="00000000"/>
  </w:font>
  <w:font w:name="Microsoft YaHei UI Light">
    <w:panose1 w:val="020B0502040204020203"/>
    <w:charset w:val="86"/>
    <w:family w:val="auto"/>
    <w:pitch w:val="default"/>
    <w:sig w:usb0="80000287" w:usb1="2ACF0010" w:usb2="00000016" w:usb3="00000000" w:csb0="0004001F" w:csb1="00000000"/>
  </w:font>
  <w:font w:name="MingLiU_HKSCS-ExtB">
    <w:panose1 w:val="02020500000000000000"/>
    <w:charset w:val="88"/>
    <w:family w:val="auto"/>
    <w:pitch w:val="default"/>
    <w:sig w:usb0="8000002F" w:usb1="02000008" w:usb2="00000000" w:usb3="00000000" w:csb0="00100001" w:csb1="00000000"/>
  </w:font>
  <w:font w:name="Yu Gothic UI Light">
    <w:panose1 w:val="020B03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Agency FB">
    <w:panose1 w:val="020B0503020202020204"/>
    <w:charset w:val="00"/>
    <w:family w:val="auto"/>
    <w:pitch w:val="default"/>
    <w:sig w:usb0="00000003" w:usb1="00000000" w:usb2="00000000" w:usb3="00000000" w:csb0="20000001" w:csb1="00000000"/>
  </w:font>
  <w:font w:name="Algerian">
    <w:panose1 w:val="04020705040A02060702"/>
    <w:charset w:val="00"/>
    <w:family w:val="auto"/>
    <w:pitch w:val="default"/>
    <w:sig w:usb0="00000003" w:usb1="00000000" w:usb2="00000000" w:usb3="00000000" w:csb0="20000001" w:csb1="00000000"/>
  </w:font>
  <w:font w:name="Bahnschrift Light SemiCondensed">
    <w:panose1 w:val="020B0502040204020203"/>
    <w:charset w:val="00"/>
    <w:family w:val="auto"/>
    <w:pitch w:val="default"/>
    <w:sig w:usb0="800002C7" w:usb1="00000002" w:usb2="00000000" w:usb3="00000000" w:csb0="2000019F" w:csb1="00000000"/>
  </w:font>
  <w:font w:name="Franklin Gothic Book">
    <w:panose1 w:val="020B0503020102020204"/>
    <w:charset w:val="00"/>
    <w:family w:val="auto"/>
    <w:pitch w:val="default"/>
    <w:sig w:usb0="00000287" w:usb1="00000000" w:usb2="00000000" w:usb3="00000000" w:csb0="2000009F" w:csb1="DFD70000"/>
  </w:font>
  <w:font w:name="French Script MT">
    <w:panose1 w:val="03020402040607040605"/>
    <w:charset w:val="00"/>
    <w:family w:val="auto"/>
    <w:pitch w:val="default"/>
    <w:sig w:usb0="00000003" w:usb1="00000000" w:usb2="00000000" w:usb3="00000000" w:csb0="20000001" w:csb1="00000000"/>
  </w:font>
  <w:font w:name="Gill Sans MT">
    <w:panose1 w:val="020B0502020104020203"/>
    <w:charset w:val="00"/>
    <w:family w:val="auto"/>
    <w:pitch w:val="default"/>
    <w:sig w:usb0="00000003" w:usb1="00000000" w:usb2="00000000" w:usb3="00000000" w:csb0="20000003" w:csb1="00000000"/>
  </w:font>
  <w:font w:name="Gill Sans Ultra Bold">
    <w:panose1 w:val="020B0A02020104020203"/>
    <w:charset w:val="00"/>
    <w:family w:val="auto"/>
    <w:pitch w:val="default"/>
    <w:sig w:usb0="00000003" w:usb1="00000000" w:usb2="00000000" w:usb3="00000000" w:csb0="20000003" w:csb1="00000000"/>
  </w:font>
  <w:font w:name="Gill Sans Ultra Bold Condensed">
    <w:panose1 w:val="020B0A06020104020203"/>
    <w:charset w:val="00"/>
    <w:family w:val="auto"/>
    <w:pitch w:val="default"/>
    <w:sig w:usb0="00000003" w:usb1="00000000" w:usb2="00000000" w:usb3="00000000" w:csb0="00000003" w:csb1="00000000"/>
  </w:font>
  <w:font w:name="Javanese Text">
    <w:panose1 w:val="02000000000000000000"/>
    <w:charset w:val="00"/>
    <w:family w:val="auto"/>
    <w:pitch w:val="default"/>
    <w:sig w:usb0="80000003" w:usb1="00002000" w:usb2="00000000" w:usb3="00000000" w:csb0="00000001" w:csb1="00000000"/>
  </w:font>
  <w:font w:name="Jokerman">
    <w:panose1 w:val="04090605060D06020702"/>
    <w:charset w:val="00"/>
    <w:family w:val="auto"/>
    <w:pitch w:val="default"/>
    <w:sig w:usb0="00000003" w:usb1="00000000" w:usb2="00000000" w:usb3="00000000" w:csb0="20000001" w:csb1="00000000"/>
  </w:font>
  <w:font w:name="Juice ITC">
    <w:panose1 w:val="04040403040A02020202"/>
    <w:charset w:val="00"/>
    <w:family w:val="auto"/>
    <w:pitch w:val="default"/>
    <w:sig w:usb0="00000003" w:usb1="00000000" w:usb2="00000000" w:usb3="00000000" w:csb0="20000001" w:csb1="00000000"/>
  </w:font>
  <w:font w:name="Kristen ITC">
    <w:panose1 w:val="03050502040202030202"/>
    <w:charset w:val="00"/>
    <w:family w:val="auto"/>
    <w:pitch w:val="default"/>
    <w:sig w:usb0="00000003" w:usb1="00000000" w:usb2="00000000" w:usb3="00000000" w:csb0="20000001" w:csb1="00000000"/>
  </w:font>
  <w:font w:name="Kunstler Script">
    <w:panose1 w:val="030304020206070D0D06"/>
    <w:charset w:val="00"/>
    <w:family w:val="auto"/>
    <w:pitch w:val="default"/>
    <w:sig w:usb0="00000003" w:usb1="00000000" w:usb2="00000000" w:usb3="00000000" w:csb0="20000001" w:csb1="00000000"/>
  </w:font>
  <w:font w:name="Leelawadee">
    <w:panose1 w:val="020B0502040204020203"/>
    <w:charset w:val="00"/>
    <w:family w:val="auto"/>
    <w:pitch w:val="default"/>
    <w:sig w:usb0="01000001" w:usb1="00000000" w:usb2="00000000" w:usb3="00000000" w:csb0="20010001" w:csb1="00000000"/>
  </w:font>
  <w:font w:name="Leelawadee UI Semilight">
    <w:panose1 w:val="020B0402040204020203"/>
    <w:charset w:val="00"/>
    <w:family w:val="auto"/>
    <w:pitch w:val="default"/>
    <w:sig w:usb0="83000003" w:usb1="00000000" w:usb2="00010000" w:usb3="00000001" w:csb0="00010101" w:csb1="00000000"/>
  </w:font>
  <w:font w:name="Lucida Bright">
    <w:panose1 w:val="02040602050505020304"/>
    <w:charset w:val="00"/>
    <w:family w:val="auto"/>
    <w:pitch w:val="default"/>
    <w:sig w:usb0="00000003" w:usb1="00000000" w:usb2="00000000" w:usb3="00000000" w:csb0="20000001" w:csb1="00000000"/>
  </w:font>
  <w:font w:name="Lucida Handwriting">
    <w:panose1 w:val="03010101010101010101"/>
    <w:charset w:val="00"/>
    <w:family w:val="auto"/>
    <w:pitch w:val="default"/>
    <w:sig w:usb0="00000003" w:usb1="00000000" w:usb2="00000000" w:usb3="00000000" w:csb0="20000001" w:csb1="00000000"/>
  </w:font>
  <w:font w:name="Marlett">
    <w:panose1 w:val="00000000000000000000"/>
    <w:charset w:val="00"/>
    <w:family w:val="auto"/>
    <w:pitch w:val="default"/>
    <w:sig w:usb0="00000000" w:usb1="00000000" w:usb2="00000000" w:usb3="00000000" w:csb0="80000000" w:csb1="00000000"/>
  </w:font>
  <w:font w:name="Microsoft New Tai Lue">
    <w:panose1 w:val="020B0502040204020203"/>
    <w:charset w:val="00"/>
    <w:family w:val="auto"/>
    <w:pitch w:val="default"/>
    <w:sig w:usb0="00000003" w:usb1="00000000" w:usb2="80000000" w:usb3="00000000" w:csb0="00000001" w:csb1="00000000"/>
  </w:font>
  <w:font w:name="MS Reference Specialty">
    <w:panose1 w:val="05000500000000000000"/>
    <w:charset w:val="00"/>
    <w:family w:val="auto"/>
    <w:pitch w:val="default"/>
    <w:sig w:usb0="00000000" w:usb1="00000000" w:usb2="00000000" w:usb3="00000000" w:csb0="80000000" w:csb1="00000000"/>
  </w:font>
  <w:font w:name="MT Extra">
    <w:panose1 w:val="05050102010205020202"/>
    <w:charset w:val="00"/>
    <w:family w:val="auto"/>
    <w:pitch w:val="default"/>
    <w:sig w:usb0="80000000" w:usb1="00000000" w:usb2="00000000" w:usb3="00000000" w:csb0="00000000" w:csb1="00000000"/>
  </w:font>
  <w:font w:name="Niagara Solid">
    <w:panose1 w:val="04020502070702020202"/>
    <w:charset w:val="00"/>
    <w:family w:val="auto"/>
    <w:pitch w:val="default"/>
    <w:sig w:usb0="00000003" w:usb1="00000000" w:usb2="00000000" w:usb3="00000000" w:csb0="20000001" w:csb1="00000000"/>
  </w:font>
  <w:font w:name="Perpetua">
    <w:panose1 w:val="02020502060401020303"/>
    <w:charset w:val="00"/>
    <w:family w:val="auto"/>
    <w:pitch w:val="default"/>
    <w:sig w:usb0="00000003" w:usb1="00000000" w:usb2="00000000" w:usb3="00000000" w:csb0="20000001" w:csb1="00000000"/>
  </w:font>
  <w:font w:name="Parchment">
    <w:panose1 w:val="03040602040708040804"/>
    <w:charset w:val="00"/>
    <w:family w:val="auto"/>
    <w:pitch w:val="default"/>
    <w:sig w:usb0="00000003" w:usb1="00000000" w:usb2="00000000" w:usb3="00000000" w:csb0="20000001" w:csb1="00000000"/>
  </w:font>
  <w:font w:name="Segoe UI Emoji">
    <w:panose1 w:val="020B0502040204020203"/>
    <w:charset w:val="00"/>
    <w:family w:val="auto"/>
    <w:pitch w:val="default"/>
    <w:sig w:usb0="00000001" w:usb1="02000000" w:usb2="00000000" w:usb3="00000000" w:csb0="00000001" w:csb1="00000000"/>
  </w:font>
  <w:font w:name="CIDFont+F3">
    <w:altName w:val="微软雅黑"/>
    <w:panose1 w:val="00000000000000000000"/>
    <w:charset w:val="86"/>
    <w:family w:val="auto"/>
    <w:pitch w:val="default"/>
    <w:sig w:usb0="00000000" w:usb1="00000000" w:usb2="00000010" w:usb3="00000000" w:csb0="00040000" w:csb1="00000000"/>
  </w:font>
  <w:font w:name="SFMono-Regular">
    <w:altName w:val="Segoe Print"/>
    <w:panose1 w:val="00000000000000000000"/>
    <w:charset w:val="00"/>
    <w:family w:val="auto"/>
    <w:pitch w:val="default"/>
    <w:sig w:usb0="00000000" w:usb1="00000000" w:usb2="00000000" w:usb3="00000000" w:csb0="00040001" w:csb1="00000000"/>
  </w:font>
  <w:font w:name="PingFangSC-Regular">
    <w:altName w:val="Segoe Print"/>
    <w:panose1 w:val="00000000000000000000"/>
    <w:charset w:val="00"/>
    <w:family w:val="auto"/>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zYmIyNDkyMzBmZTA3NWYwNzAxYjY2NDAzODFhYmIifQ=="/>
  </w:docVars>
  <w:rsids>
    <w:rsidRoot w:val="0CC8630E"/>
    <w:rsid w:val="0048501C"/>
    <w:rsid w:val="006C5787"/>
    <w:rsid w:val="00FB0B1F"/>
    <w:rsid w:val="00FD0F8B"/>
    <w:rsid w:val="02B128C9"/>
    <w:rsid w:val="03B54E6F"/>
    <w:rsid w:val="0587564F"/>
    <w:rsid w:val="060A003B"/>
    <w:rsid w:val="09965F80"/>
    <w:rsid w:val="09D364B8"/>
    <w:rsid w:val="0A9A2172"/>
    <w:rsid w:val="0CC8630E"/>
    <w:rsid w:val="0D36128C"/>
    <w:rsid w:val="120B6DAF"/>
    <w:rsid w:val="177109D8"/>
    <w:rsid w:val="1A1016C1"/>
    <w:rsid w:val="1C710812"/>
    <w:rsid w:val="1CF4761D"/>
    <w:rsid w:val="1D5D03ED"/>
    <w:rsid w:val="241F02D3"/>
    <w:rsid w:val="26E56DAD"/>
    <w:rsid w:val="287507BD"/>
    <w:rsid w:val="2BD44919"/>
    <w:rsid w:val="322F23AC"/>
    <w:rsid w:val="35C35F8D"/>
    <w:rsid w:val="368A2D9F"/>
    <w:rsid w:val="38E30626"/>
    <w:rsid w:val="3ADD10C7"/>
    <w:rsid w:val="413726DB"/>
    <w:rsid w:val="43DA1533"/>
    <w:rsid w:val="45DA7FBC"/>
    <w:rsid w:val="46993450"/>
    <w:rsid w:val="4C34103B"/>
    <w:rsid w:val="4C6F371A"/>
    <w:rsid w:val="4E25315B"/>
    <w:rsid w:val="4E404984"/>
    <w:rsid w:val="500D042F"/>
    <w:rsid w:val="530F7E7F"/>
    <w:rsid w:val="533A3E14"/>
    <w:rsid w:val="54BE3AEE"/>
    <w:rsid w:val="55107230"/>
    <w:rsid w:val="55110567"/>
    <w:rsid w:val="557C442D"/>
    <w:rsid w:val="58282CF8"/>
    <w:rsid w:val="5BE93EEE"/>
    <w:rsid w:val="5C9D0BF8"/>
    <w:rsid w:val="5DDE64DD"/>
    <w:rsid w:val="5EAE1CAD"/>
    <w:rsid w:val="5ED17F6F"/>
    <w:rsid w:val="6C9604FF"/>
    <w:rsid w:val="6D4D0812"/>
    <w:rsid w:val="6DC267DD"/>
    <w:rsid w:val="6FE1309A"/>
    <w:rsid w:val="73BC66FB"/>
    <w:rsid w:val="7515721F"/>
    <w:rsid w:val="75180338"/>
    <w:rsid w:val="75F70769"/>
    <w:rsid w:val="77EC5118"/>
    <w:rsid w:val="7A6C33A6"/>
    <w:rsid w:val="7DD9753B"/>
    <w:rsid w:val="7ED20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4"/>
    <w:next w:val="4"/>
    <w:qFormat/>
    <w:uiPriority w:val="0"/>
    <w:pPr>
      <w:keepNext/>
      <w:keepLines/>
      <w:spacing w:line="560" w:lineRule="exact"/>
    </w:pPr>
    <w:rPr>
      <w:rFonts w:eastAsia="方正小标宋简体"/>
      <w:b w:val="0"/>
      <w:kern w:val="44"/>
      <w:sz w:val="44"/>
    </w:rPr>
  </w:style>
  <w:style w:type="character" w:default="1" w:styleId="7">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unhideWhenUsed/>
    <w:qFormat/>
    <w:uiPriority w:val="99"/>
    <w:pPr>
      <w:jc w:val="center"/>
    </w:pPr>
    <w:rPr>
      <w:sz w:val="44"/>
    </w:rPr>
  </w:style>
  <w:style w:type="paragraph" w:styleId="4">
    <w:name w:val="Title"/>
    <w:basedOn w:val="1"/>
    <w:qFormat/>
    <w:uiPriority w:val="0"/>
    <w:pPr>
      <w:spacing w:before="240" w:after="60"/>
      <w:jc w:val="center"/>
      <w:outlineLvl w:val="0"/>
    </w:pPr>
    <w:rPr>
      <w:rFonts w:ascii="Arial" w:hAnsi="Arial"/>
      <w:b/>
      <w:sz w:val="32"/>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样式1"/>
    <w:basedOn w:val="1"/>
    <w:qFormat/>
    <w:uiPriority w:val="0"/>
    <w:pPr>
      <w:spacing w:line="540" w:lineRule="exact"/>
    </w:pPr>
    <w:rPr>
      <w:rFonts w:eastAsia="仿宋_GB2312"/>
      <w:sz w:val="32"/>
    </w:rPr>
  </w:style>
  <w:style w:type="paragraph" w:customStyle="1" w:styleId="11">
    <w:name w:val="大标题"/>
    <w:basedOn w:val="4"/>
    <w:next w:val="4"/>
    <w:qFormat/>
    <w:uiPriority w:val="0"/>
    <w:rPr>
      <w:rFonts w:eastAsia="方正小标宋简体" w:asciiTheme="minorHAnsi" w:hAnsiTheme="minorHAnsi"/>
      <w:b w:val="0"/>
    </w:rPr>
  </w:style>
  <w:style w:type="character" w:customStyle="1" w:styleId="12">
    <w:name w:val="17"/>
    <w:basedOn w:val="7"/>
    <w:qFormat/>
    <w:uiPriority w:val="0"/>
    <w:rPr>
      <w:rFonts w:hint="eastAsia" w:ascii="仿宋_GB2312" w:eastAsia="仿宋_GB2312"/>
      <w:b/>
      <w:bCs/>
      <w:kern w:val="44"/>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505</Words>
  <Characters>513</Characters>
  <Lines>5</Lines>
  <Paragraphs>1</Paragraphs>
  <ScaleCrop>false</ScaleCrop>
  <LinksUpToDate>false</LinksUpToDate>
  <CharactersWithSpaces>522</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2023-07-25T08:53:00Z</dcterms:created>
  <dc:creator>lenovo</dc:creator>
  <cp:lastModifiedBy>Administrator</cp:lastModifiedBy>
  <cp:lastPrinted>2024-06-17T01:34:54Z</cp:lastPrinted>
  <dcterms:modified xsi:type="dcterms:W3CDTF">2024-06-17T01:36:59Z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y fmtid="{D5CDD505-2E9C-101B-9397-08002B2CF9AE}" pid="3" name="ICV">
    <vt:lpwstr>B7527B2BA94C458180351A4D037FB5F1_12</vt:lpwstr>
  </property>
</Properties>
</file>