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FF" w:rsidRDefault="009E60FF" w:rsidP="009E60FF">
      <w:pPr>
        <w:widowControl/>
        <w:overflowPunct w:val="0"/>
        <w:topLinePunct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</w:t>
      </w:r>
      <w:bookmarkStart w:id="0" w:name="_GoBack"/>
      <w:bookmarkEnd w:id="0"/>
    </w:p>
    <w:p w:rsidR="009E60FF" w:rsidRDefault="009E60FF" w:rsidP="009E60FF">
      <w:pPr>
        <w:widowControl/>
        <w:overflowPunct w:val="0"/>
        <w:topLinePunct/>
        <w:ind w:firstLineChars="200" w:firstLine="643"/>
        <w:jc w:val="center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广西壮族自治区农业农村厅</w:t>
      </w:r>
    </w:p>
    <w:p w:rsidR="009E60FF" w:rsidRDefault="009E60FF" w:rsidP="009E60FF">
      <w:pPr>
        <w:widowControl/>
        <w:overflowPunct w:val="0"/>
        <w:topLinePunct/>
        <w:ind w:firstLineChars="200" w:firstLine="643"/>
        <w:jc w:val="center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生猪供养数据授权运营试点数据运营方申报表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1"/>
        <w:gridCol w:w="1908"/>
        <w:gridCol w:w="6132"/>
      </w:tblGrid>
      <w:tr w:rsidR="009E60FF" w:rsidTr="00072277">
        <w:tc>
          <w:tcPr>
            <w:tcW w:w="563" w:type="pct"/>
            <w:vMerge w:val="restart"/>
            <w:vAlign w:val="center"/>
          </w:tcPr>
          <w:p w:rsidR="009E60FF" w:rsidRDefault="009E60FF" w:rsidP="00072277">
            <w:pPr>
              <w:widowControl/>
              <w:overflowPunct w:val="0"/>
              <w:topLinePunct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基本信息</w:t>
            </w:r>
          </w:p>
        </w:tc>
        <w:tc>
          <w:tcPr>
            <w:tcW w:w="4437" w:type="pct"/>
            <w:gridSpan w:val="2"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单位名称：</w:t>
            </w:r>
          </w:p>
        </w:tc>
      </w:tr>
      <w:tr w:rsidR="009E60FF" w:rsidTr="00072277">
        <w:tc>
          <w:tcPr>
            <w:tcW w:w="563" w:type="pct"/>
            <w:vMerge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4437" w:type="pct"/>
            <w:gridSpan w:val="2"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统一社会信用代码：</w:t>
            </w:r>
          </w:p>
        </w:tc>
      </w:tr>
      <w:tr w:rsidR="009E60FF" w:rsidTr="00072277">
        <w:tc>
          <w:tcPr>
            <w:tcW w:w="563" w:type="pct"/>
            <w:vMerge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4437" w:type="pct"/>
            <w:gridSpan w:val="2"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注册地：</w:t>
            </w:r>
          </w:p>
        </w:tc>
      </w:tr>
      <w:tr w:rsidR="009E60FF" w:rsidTr="00072277">
        <w:tc>
          <w:tcPr>
            <w:tcW w:w="563" w:type="pct"/>
            <w:vMerge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4437" w:type="pct"/>
            <w:gridSpan w:val="2"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注册资金（           ）万元</w:t>
            </w:r>
          </w:p>
        </w:tc>
      </w:tr>
      <w:tr w:rsidR="009E60FF" w:rsidTr="00072277">
        <w:tc>
          <w:tcPr>
            <w:tcW w:w="563" w:type="pct"/>
            <w:vMerge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4437" w:type="pct"/>
            <w:gridSpan w:val="2"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主营业务：</w:t>
            </w:r>
          </w:p>
        </w:tc>
      </w:tr>
      <w:tr w:rsidR="009E60FF" w:rsidTr="00072277">
        <w:tc>
          <w:tcPr>
            <w:tcW w:w="563" w:type="pct"/>
            <w:vMerge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4437" w:type="pct"/>
            <w:gridSpan w:val="2"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所属行业代码及名称：</w:t>
            </w:r>
          </w:p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i/>
                <w:sz w:val="24"/>
              </w:rPr>
              <w:t>（注：按《国民经济行业分类》（GB/T4754-2017）的“大类”填写，例如</w:t>
            </w:r>
            <w:r>
              <w:rPr>
                <w:rFonts w:ascii="仿宋_GB2312" w:eastAsia="仿宋_GB2312" w:hAnsi="仿宋" w:cs="仿宋"/>
                <w:i/>
                <w:sz w:val="24"/>
              </w:rPr>
              <w:t>74</w:t>
            </w:r>
            <w:r>
              <w:rPr>
                <w:rFonts w:ascii="仿宋_GB2312" w:eastAsia="仿宋_GB2312" w:hAnsi="仿宋" w:cs="仿宋" w:hint="eastAsia"/>
                <w:i/>
                <w:sz w:val="24"/>
              </w:rPr>
              <w:t>专业技术服务业）</w:t>
            </w:r>
          </w:p>
        </w:tc>
      </w:tr>
      <w:tr w:rsidR="009E60FF" w:rsidTr="00072277">
        <w:tc>
          <w:tcPr>
            <w:tcW w:w="563" w:type="pct"/>
            <w:vMerge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4437" w:type="pct"/>
            <w:gridSpan w:val="2"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联系人信息：姓名（   ），职务/职称（   ），电话（   ）</w:t>
            </w:r>
          </w:p>
        </w:tc>
      </w:tr>
      <w:tr w:rsidR="009E60FF" w:rsidTr="00072277">
        <w:trPr>
          <w:trHeight w:val="1882"/>
        </w:trPr>
        <w:tc>
          <w:tcPr>
            <w:tcW w:w="563" w:type="pct"/>
            <w:vAlign w:val="center"/>
          </w:tcPr>
          <w:p w:rsidR="009E60FF" w:rsidRDefault="009E60FF" w:rsidP="00072277">
            <w:pPr>
              <w:widowControl/>
              <w:overflowPunct w:val="0"/>
              <w:topLinePunct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专业资质</w:t>
            </w:r>
          </w:p>
        </w:tc>
        <w:tc>
          <w:tcPr>
            <w:tcW w:w="1053" w:type="pct"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技术资质：</w:t>
            </w:r>
          </w:p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3384" w:type="pct"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专项组织人员姓名：</w:t>
            </w:r>
          </w:p>
        </w:tc>
      </w:tr>
      <w:tr w:rsidR="009E60FF" w:rsidTr="00072277">
        <w:trPr>
          <w:trHeight w:val="1192"/>
        </w:trPr>
        <w:tc>
          <w:tcPr>
            <w:tcW w:w="563" w:type="pct"/>
            <w:vAlign w:val="center"/>
          </w:tcPr>
          <w:p w:rsidR="009E60FF" w:rsidRDefault="009E60FF" w:rsidP="00072277">
            <w:pPr>
              <w:widowControl/>
              <w:overflowPunct w:val="0"/>
              <w:topLinePunct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项目成果</w:t>
            </w:r>
          </w:p>
        </w:tc>
        <w:tc>
          <w:tcPr>
            <w:tcW w:w="4437" w:type="pct"/>
            <w:gridSpan w:val="2"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i/>
                <w:sz w:val="24"/>
              </w:rPr>
            </w:pPr>
            <w:r>
              <w:rPr>
                <w:rFonts w:ascii="仿宋_GB2312" w:eastAsia="仿宋_GB2312" w:hAnsi="仿宋" w:cs="仿宋" w:hint="eastAsia"/>
                <w:i/>
                <w:sz w:val="24"/>
              </w:rPr>
              <w:t>（请在此列出项目名称，后续提供对应复印材料）</w:t>
            </w:r>
          </w:p>
        </w:tc>
      </w:tr>
      <w:tr w:rsidR="009E60FF" w:rsidTr="00072277">
        <w:trPr>
          <w:trHeight w:val="623"/>
        </w:trPr>
        <w:tc>
          <w:tcPr>
            <w:tcW w:w="563" w:type="pct"/>
            <w:vMerge w:val="restart"/>
            <w:vAlign w:val="center"/>
          </w:tcPr>
          <w:p w:rsidR="009E60FF" w:rsidRDefault="009E60FF" w:rsidP="00072277">
            <w:pPr>
              <w:widowControl/>
              <w:overflowPunct w:val="0"/>
              <w:topLinePunct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安全等保</w:t>
            </w:r>
            <w:proofErr w:type="gramEnd"/>
          </w:p>
        </w:tc>
        <w:tc>
          <w:tcPr>
            <w:tcW w:w="4437" w:type="pct"/>
            <w:gridSpan w:val="2"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sz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安全等保级别</w:t>
            </w:r>
            <w:proofErr w:type="gramEnd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：</w:t>
            </w:r>
          </w:p>
        </w:tc>
      </w:tr>
      <w:tr w:rsidR="009E60FF" w:rsidTr="00072277">
        <w:trPr>
          <w:trHeight w:val="622"/>
        </w:trPr>
        <w:tc>
          <w:tcPr>
            <w:tcW w:w="563" w:type="pct"/>
            <w:vMerge/>
            <w:vAlign w:val="center"/>
          </w:tcPr>
          <w:p w:rsidR="009E60FF" w:rsidRDefault="009E60FF" w:rsidP="00072277">
            <w:pPr>
              <w:widowControl/>
              <w:overflowPunct w:val="0"/>
              <w:topLinePunct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4437" w:type="pct"/>
            <w:gridSpan w:val="2"/>
          </w:tcPr>
          <w:p w:rsidR="009E60FF" w:rsidRDefault="009E60FF" w:rsidP="00072277">
            <w:pPr>
              <w:widowControl/>
              <w:overflowPunct w:val="0"/>
              <w:topLinePunct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安全管理制度：</w:t>
            </w:r>
          </w:p>
        </w:tc>
      </w:tr>
    </w:tbl>
    <w:p w:rsidR="009E60FF" w:rsidRDefault="009E60FF" w:rsidP="009E60FF">
      <w:pPr>
        <w:widowControl/>
        <w:overflowPunct w:val="0"/>
        <w:topLinePunct/>
        <w:rPr>
          <w:rFonts w:ascii="仿宋_GB2312" w:eastAsia="仿宋_GB2312" w:hAnsi="仿宋" w:cs="仿宋"/>
          <w:sz w:val="32"/>
          <w:szCs w:val="32"/>
        </w:rPr>
      </w:pPr>
    </w:p>
    <w:p w:rsidR="000A446B" w:rsidRDefault="000A446B"/>
    <w:sectPr w:rsidR="000A446B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19" w:rsidRDefault="00565119" w:rsidP="009E60FF">
      <w:r>
        <w:separator/>
      </w:r>
    </w:p>
  </w:endnote>
  <w:endnote w:type="continuationSeparator" w:id="0">
    <w:p w:rsidR="00565119" w:rsidRDefault="00565119" w:rsidP="009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44" w:rsidRDefault="00565119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D598CC" wp14:editId="2B53C29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1444" w:rsidRDefault="00565119">
                          <w:pPr>
                            <w:pStyle w:val="a4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E60FF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01444" w:rsidRDefault="00565119">
                    <w:pPr>
                      <w:pStyle w:val="a4"/>
                      <w:jc w:val="center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E60FF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1444" w:rsidRDefault="005651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19" w:rsidRDefault="00565119" w:rsidP="009E60FF">
      <w:r>
        <w:separator/>
      </w:r>
    </w:p>
  </w:footnote>
  <w:footnote w:type="continuationSeparator" w:id="0">
    <w:p w:rsidR="00565119" w:rsidRDefault="00565119" w:rsidP="009E6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F3"/>
    <w:rsid w:val="000A446B"/>
    <w:rsid w:val="004A3FF3"/>
    <w:rsid w:val="00565119"/>
    <w:rsid w:val="009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F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0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E60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0FF"/>
    <w:rPr>
      <w:sz w:val="18"/>
      <w:szCs w:val="18"/>
    </w:rPr>
  </w:style>
  <w:style w:type="table" w:styleId="a5">
    <w:name w:val="Table Grid"/>
    <w:basedOn w:val="a1"/>
    <w:autoRedefine/>
    <w:qFormat/>
    <w:rsid w:val="009E60FF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F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0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E60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0FF"/>
    <w:rPr>
      <w:sz w:val="18"/>
      <w:szCs w:val="18"/>
    </w:rPr>
  </w:style>
  <w:style w:type="table" w:styleId="a5">
    <w:name w:val="Table Grid"/>
    <w:basedOn w:val="a1"/>
    <w:autoRedefine/>
    <w:qFormat/>
    <w:rsid w:val="009E60FF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2024-01-05T07:31:00Z</dcterms:created>
  <dcterms:modified xsi:type="dcterms:W3CDTF">2024-01-05T07:31:00Z</dcterms:modified>
</cp:coreProperties>
</file>