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3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napToGrid w:val="0"/>
          <w:sz w:val="52"/>
          <w:szCs w:val="52"/>
        </w:rPr>
        <w:t>2022年</w:t>
      </w:r>
      <w:r>
        <w:rPr>
          <w:rFonts w:hint="eastAsia" w:ascii="Times New Roman" w:hAnsi="Times New Roman" w:eastAsia="方正小标宋简体" w:cs="Times New Roman"/>
          <w:snapToGrid w:val="0"/>
          <w:sz w:val="52"/>
          <w:szCs w:val="52"/>
          <w:lang w:eastAsia="zh-CN"/>
        </w:rPr>
        <w:t>下半年</w:t>
      </w:r>
      <w:r>
        <w:rPr>
          <w:rFonts w:hint="default" w:ascii="Times New Roman" w:hAnsi="Times New Roman" w:eastAsia="方正小标宋简体" w:cs="Times New Roman"/>
          <w:snapToGrid w:val="0"/>
          <w:sz w:val="52"/>
          <w:szCs w:val="52"/>
        </w:rPr>
        <w:t>自治区五星级现代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2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napToGrid w:val="0"/>
          <w:sz w:val="52"/>
          <w:szCs w:val="52"/>
        </w:rPr>
        <w:t>特色农业示范区核验申报书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before="156" w:beforeLines="50"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10"/>
          <w:sz w:val="32"/>
          <w:szCs w:val="32"/>
        </w:rPr>
        <w:t>示范区名称</w:t>
      </w: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  <w:u w:val="single"/>
        </w:rPr>
        <w:t xml:space="preserve">                                      </w:t>
      </w:r>
    </w:p>
    <w:p>
      <w:pPr>
        <w:spacing w:before="156" w:beforeLines="50"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28"/>
          <w:kern w:val="16"/>
          <w:sz w:val="32"/>
          <w:szCs w:val="32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  <w:u w:val="single"/>
        </w:rPr>
        <w:t xml:space="preserve">                              （盖章）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>填表日期        年     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自治区五星级现代特色农业示范区</w:t>
      </w:r>
    </w:p>
    <w:p>
      <w:pPr>
        <w:autoSpaceDE w:val="0"/>
        <w:autoSpaceDN w:val="0"/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核验申报表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default" w:ascii="Times New Roman" w:hAnsi="Times New Roman" w:cs="Times New Roman"/>
          <w:lang w:eastAsia="zh-CN"/>
        </w:rPr>
      </w:pPr>
    </w:p>
    <w:tbl>
      <w:tblPr>
        <w:tblStyle w:val="8"/>
        <w:tblW w:w="9600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50"/>
        <w:gridCol w:w="3075"/>
        <w:gridCol w:w="855"/>
        <w:gridCol w:w="1125"/>
        <w:gridCol w:w="93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27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标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准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 值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具体完成情况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市级自评得分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一、生产经营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年主导产业规模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0—3%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，得4分；增加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3%—5%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及以上，得8分。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年主导产业销售收入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0—3%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，得4分；增加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3%—5%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及以上，得8分。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新型农业经营主体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家以上农民合作社、家庭农场，得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分；有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家以上涉农企业、农业产业化联合体，得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分；有省级涉农龙头企业，得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分；有国家级涉农龙头企业，得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分。累计最高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二、资金投入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4.2021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年财政投入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—300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万元及以上，得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年经营主体投入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0—3%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，得4分；增加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3%—5%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及以上，得8分。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三、经济效益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年经营收入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0—3%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，得4分；增加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3%—5%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分；增加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及以上，得8分。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7.2021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年依托示范区建设带动农民人均增收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500元—1000元（含500元），得4分；1000元—2000元（含1000元），得6分；2000元及以上，得8分。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8.2021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年依托示范区建设带动村集体经济收入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万元及以上，得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四、数字化建设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9.2021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年数字化建设投入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—100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万元（含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万元及以上，得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数字化信息服务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建设数字化信息服务平台，得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分；打造智慧农业，得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分；推广运用物联网、大数据、云计算、区块链、移动互联等现代信息技术，得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分；示范区内经营主体获认定为自治区级农业农村信息化示范基地，得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分；示范区内经营主体获认定为国家农业农村信息化示范基地，得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分。累计最高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农产品质量安全追溯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有追溯管理技术标准，得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分；执行追溯管理（包括投入品管理、生产加工管理、检测信息管理等），得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分；推行农产品质量安全合格证管理制度，得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分；接入省部级农产品质量安全追溯管理信息平台并运行良好，得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分。累计最高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12.示范区管理服务平台建设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配合自治区开展示范区管理服务平台建设的，得6分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五、亮点创新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示范区获五星级认定以来，有授权专利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分；研发新技术或新产品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分；培育、通过省级以上审定的植物新品种及畜禽水产新品种（配套系）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个以上，得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制定企业标准、行业标准等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0000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个以上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分；建设有产业研究院、技术创新中心或重点实验室，得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分。累计最高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8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五、亮点创新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农业产业园区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在示范区主导产业建设基础上打造成为农业产业园区，获批准创建自治区现代农业产业园，得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分；获批准创建或认定为国家现代农业产业园，得3分；获确定为自治区田园综合体试点项目，得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分；获确定为国家田园综合体建设试点，得3分；获批准创建国家农业现代化示范区，得3分；获确认为广西特色农产品优势区创建项目，得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分；获认定为中国特色农产品优势区，得3分；获自治区级优势特色产业集群建设项目，得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分；获批准创建国家级优势特色产业集群，得3分；获认定为国家农村产业融合发展示范园，得3分；获自治区级农业产业强镇示范建设项目，得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分；获批准创建国家农业产业强镇，得3分。累计最高3分。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2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建设成果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获五星级认定以来，有市级调研组前往调研指导及肯定建设成果的，得1分；有自治区级调研组前往调研指导及肯定建设成果的，得2分；有国家级调研组前往调研指导及肯定建设成果的，得3分。示范区的产品、技术等参加国家或自治区组织的各类评选的，得1分，在自治区组织的评选中获得名次的，得2分，在国家组织的评选中获得名次的，得3分。示范区建设成果获得自治区级及以上肯定、表彰、奖励、作为典型案例推广的，得3分。累计最高3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五、亮点创新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16.宣传展示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获五星级认定以来，示范区建设成效在市级新闻媒体或期刊刊登宣传的，得1分，在自治区级新闻媒体或期刊刊登宣传的，得2分，在国家级新闻媒体或期刊刊登宣传的，得3分。示范区经营主体参加市级展会的，得1分；参加自治区级展会的，得2分；参加国家级展会的，得3分。示范区作为市级有关部门宣传视频素材的，得1分；作为自治区级有关部门宣传视频素材的，得2分；作为国家级有关部门宣传视频素材的，得3分。累计最高3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3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经验交流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示范区获五星级认定以来，在市级会议或活动上作典型经验交流或现场观摩点，得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分；在自治区级会议或活动上作典型经验交流或现场观摩点，得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分；在国家级会议或活动上作典型经验交流或现场观摩点，得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分。接待县级考察团队的，得1分；接待市级考察团队的，得2分，接待自治区级及以上考察团队的，得3分。累计最高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60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自评组成员签字：</w:t>
            </w:r>
          </w:p>
          <w:p>
            <w:pPr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lang w:eastAsia="zh-CN"/>
        </w:rPr>
        <w:t>70分以上通过核验。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720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 w:bidi="ar-SA"/>
        </w:rPr>
        <w:t>2.一票否决：</w:t>
      </w:r>
      <w:r>
        <w:rPr>
          <w:rFonts w:hint="default" w:ascii="Times New Roman" w:hAnsi="Times New Roman" w:eastAsia="仿宋_GB2312" w:cs="Times New Roman"/>
          <w:color w:val="auto"/>
          <w:kern w:val="21"/>
          <w:sz w:val="24"/>
          <w:szCs w:val="24"/>
        </w:rPr>
        <w:t>设施农业用地</w:t>
      </w:r>
      <w:r>
        <w:rPr>
          <w:rFonts w:hint="eastAsia" w:ascii="Times New Roman" w:hAnsi="Times New Roman" w:eastAsia="仿宋_GB2312" w:cs="Times New Roman"/>
          <w:color w:val="auto"/>
          <w:kern w:val="21"/>
          <w:sz w:val="24"/>
          <w:szCs w:val="24"/>
          <w:lang w:eastAsia="zh-CN"/>
        </w:rPr>
        <w:t>、建设用地、用海等</w:t>
      </w:r>
      <w:r>
        <w:rPr>
          <w:rFonts w:hint="default" w:ascii="Times New Roman" w:hAnsi="Times New Roman" w:eastAsia="仿宋_GB2312" w:cs="Times New Roman"/>
          <w:color w:val="auto"/>
          <w:kern w:val="21"/>
          <w:sz w:val="24"/>
          <w:szCs w:val="24"/>
        </w:rPr>
        <w:t>不符合国家</w:t>
      </w:r>
      <w:r>
        <w:rPr>
          <w:rFonts w:hint="eastAsia" w:ascii="Times New Roman" w:hAnsi="Times New Roman" w:eastAsia="仿宋_GB2312" w:cs="Times New Roman"/>
          <w:color w:val="auto"/>
          <w:kern w:val="21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1"/>
          <w:sz w:val="24"/>
          <w:szCs w:val="24"/>
        </w:rPr>
        <w:t>自治区有关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960" w:firstLineChars="4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24"/>
          <w:szCs w:val="24"/>
        </w:rPr>
        <w:t>规定，违法违规占用永久基本农田，新增“大棚房”问题；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  <w:t>禁限用农药残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960" w:firstLineChars="4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  <w:t>留超标；发生重大农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  <w:lang w:eastAsia="zh-CN"/>
        </w:rPr>
        <w:t>（林）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  <w:t>产品质量安全事故、重特大安全生产事故、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960" w:firstLineChars="4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21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21"/>
          <w:sz w:val="24"/>
          <w:szCs w:val="24"/>
        </w:rPr>
        <w:t>严重环境污染事故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1"/>
          <w:sz w:val="24"/>
          <w:szCs w:val="24"/>
        </w:rPr>
        <w:t>；涉及自然保护地、重要湿地及红树林地的示范区项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960" w:firstLineChars="400"/>
        <w:textAlignment w:val="auto"/>
        <w:outlineLvl w:val="9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1"/>
          <w:sz w:val="24"/>
          <w:szCs w:val="24"/>
        </w:rPr>
        <w:t>目，不符合相关自然保护地管理要求和相应规划开展建设和经营。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 w:bidi="ar-SA"/>
        </w:rPr>
      </w:pPr>
    </w:p>
    <w:tbl>
      <w:tblPr>
        <w:tblStyle w:val="8"/>
        <w:tblW w:w="8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0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pacing w:val="-12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pacing w:val="-12"/>
                <w:sz w:val="44"/>
                <w:szCs w:val="44"/>
              </w:rPr>
              <w:t>示范区建设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-12"/>
                <w:sz w:val="44"/>
                <w:szCs w:val="44"/>
                <w:lang w:eastAsia="zh-CN"/>
              </w:rPr>
              <w:t>情况</w:t>
            </w:r>
          </w:p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主要包括：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32"/>
                <w:szCs w:val="32"/>
                <w:lang w:eastAsia="zh-CN"/>
              </w:rPr>
              <w:t>主导产业规模、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持续投入加大、经营规模扩大、经济效益提高、联农带农增收、现代科技应用和信息化建设等情况。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（字数1500字以内）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5561" w:firstLineChars="1738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</w:p>
    <w:tbl>
      <w:tblPr>
        <w:tblStyle w:val="8"/>
        <w:tblW w:w="878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8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  <w:t>市人民政府意见：</w:t>
            </w: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  <w:t xml:space="preserve">               （单位盖章）</w:t>
            </w:r>
          </w:p>
          <w:p>
            <w:pPr>
              <w:pStyle w:val="10"/>
              <w:widowControl/>
              <w:ind w:right="600" w:firstLine="45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8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组意见：</w:t>
            </w:r>
          </w:p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>
            <w:pPr>
              <w:pStyle w:val="10"/>
              <w:widowControl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组组长：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组成员：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pStyle w:val="10"/>
              <w:widowControl/>
              <w:ind w:right="6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 xml:space="preserve">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WM4NTcyZTlmY2RjYjBhMzJmOTYwYzllMDMxYzIifQ=="/>
  </w:docVars>
  <w:rsids>
    <w:rsidRoot w:val="6C7B149F"/>
    <w:rsid w:val="015B5B3B"/>
    <w:rsid w:val="04B472CB"/>
    <w:rsid w:val="09A05125"/>
    <w:rsid w:val="0B7F4D76"/>
    <w:rsid w:val="0D002EE5"/>
    <w:rsid w:val="0DCC5234"/>
    <w:rsid w:val="10FB0A56"/>
    <w:rsid w:val="10FF61B9"/>
    <w:rsid w:val="13192FA1"/>
    <w:rsid w:val="14E44319"/>
    <w:rsid w:val="183F0C10"/>
    <w:rsid w:val="1A991598"/>
    <w:rsid w:val="1B5D4995"/>
    <w:rsid w:val="1E4049E5"/>
    <w:rsid w:val="203500C0"/>
    <w:rsid w:val="218E4313"/>
    <w:rsid w:val="21952A89"/>
    <w:rsid w:val="221067FD"/>
    <w:rsid w:val="242321CA"/>
    <w:rsid w:val="26103D41"/>
    <w:rsid w:val="289256EB"/>
    <w:rsid w:val="297E3631"/>
    <w:rsid w:val="2990035C"/>
    <w:rsid w:val="2A59513A"/>
    <w:rsid w:val="2A8E523C"/>
    <w:rsid w:val="2EBE4CB1"/>
    <w:rsid w:val="2F1F577D"/>
    <w:rsid w:val="310B6551"/>
    <w:rsid w:val="31B542FD"/>
    <w:rsid w:val="35B47651"/>
    <w:rsid w:val="36577319"/>
    <w:rsid w:val="38726D30"/>
    <w:rsid w:val="393710DA"/>
    <w:rsid w:val="3AA36107"/>
    <w:rsid w:val="3B9B6668"/>
    <w:rsid w:val="3C2B2718"/>
    <w:rsid w:val="3C8C4A23"/>
    <w:rsid w:val="3DA74E17"/>
    <w:rsid w:val="3F3252CB"/>
    <w:rsid w:val="3F3416D8"/>
    <w:rsid w:val="42C6739B"/>
    <w:rsid w:val="442C7FC6"/>
    <w:rsid w:val="458B302C"/>
    <w:rsid w:val="45F03320"/>
    <w:rsid w:val="47380E92"/>
    <w:rsid w:val="4751387B"/>
    <w:rsid w:val="47677CBF"/>
    <w:rsid w:val="485D3B46"/>
    <w:rsid w:val="49BD689C"/>
    <w:rsid w:val="4AC41D92"/>
    <w:rsid w:val="4BCA4D4A"/>
    <w:rsid w:val="4D0B3070"/>
    <w:rsid w:val="513D15DC"/>
    <w:rsid w:val="5204554E"/>
    <w:rsid w:val="52223DB5"/>
    <w:rsid w:val="58640669"/>
    <w:rsid w:val="59D95B0E"/>
    <w:rsid w:val="5B32207A"/>
    <w:rsid w:val="5E2D0703"/>
    <w:rsid w:val="5F246212"/>
    <w:rsid w:val="60177FC9"/>
    <w:rsid w:val="631855E9"/>
    <w:rsid w:val="631E5AE5"/>
    <w:rsid w:val="65FB025C"/>
    <w:rsid w:val="664E3882"/>
    <w:rsid w:val="672B26D6"/>
    <w:rsid w:val="678A17BC"/>
    <w:rsid w:val="686A447B"/>
    <w:rsid w:val="68F16A7F"/>
    <w:rsid w:val="6C7B149F"/>
    <w:rsid w:val="6D002371"/>
    <w:rsid w:val="6D3E0245"/>
    <w:rsid w:val="6EAC6962"/>
    <w:rsid w:val="6F261A0E"/>
    <w:rsid w:val="70E2705E"/>
    <w:rsid w:val="724A2565"/>
    <w:rsid w:val="72C8595C"/>
    <w:rsid w:val="75DA66D4"/>
    <w:rsid w:val="76201E18"/>
    <w:rsid w:val="769B1E68"/>
    <w:rsid w:val="77861512"/>
    <w:rsid w:val="77891803"/>
    <w:rsid w:val="7930319A"/>
    <w:rsid w:val="7A5F5873"/>
    <w:rsid w:val="7BD519B1"/>
    <w:rsid w:val="7BEA568C"/>
    <w:rsid w:val="7C947DDF"/>
    <w:rsid w:val="7CD05FBF"/>
    <w:rsid w:val="7D7F0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Body Text"/>
    <w:basedOn w:val="1"/>
    <w:next w:val="1"/>
    <w:qFormat/>
    <w:uiPriority w:val="99"/>
    <w:pPr>
      <w:ind w:left="102"/>
    </w:pPr>
    <w:rPr>
      <w:rFonts w:ascii="宋体" w:hAnsi="Times New Roman"/>
      <w:sz w:val="29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rPr>
      <w:kern w:val="0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2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2205</Words>
  <Characters>2372</Characters>
  <Lines>0</Lines>
  <Paragraphs>0</Paragraphs>
  <TotalTime>5</TotalTime>
  <ScaleCrop>false</ScaleCrop>
  <LinksUpToDate>false</LinksUpToDate>
  <CharactersWithSpaces>2560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2020-08-27T08:02:00Z</dcterms:created>
  <dc:creator>喵兮兮</dc:creator>
  <cp:lastModifiedBy>蒋维</cp:lastModifiedBy>
  <cp:lastPrinted>2022-05-30T07:22:00Z</cp:lastPrinted>
  <dcterms:modified xsi:type="dcterms:W3CDTF">2022-10-11T02:31:59Z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3C22B1674DB84A53A95D0ECD60DCD499</vt:lpwstr>
  </property>
</Properties>
</file>