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spacing w:line="600" w:lineRule="exact"/>
        <w:ind w:left="0"/>
        <w:rPr>
          <w:rFonts w:ascii="Times New Roman" w:hAnsi="Times New Roman" w:eastAsia="黑体"/>
          <w:snapToGrid w:val="0"/>
          <w:sz w:val="32"/>
          <w:szCs w:val="32"/>
        </w:rPr>
      </w:pPr>
      <w:r>
        <w:rPr>
          <w:rFonts w:ascii="Times New Roman" w:hAnsi="Times New Roman" w:eastAsia="黑体"/>
          <w:snapToGrid w:val="0"/>
          <w:sz w:val="32"/>
          <w:szCs w:val="32"/>
        </w:rPr>
        <w:t>附件1</w:t>
      </w:r>
    </w:p>
    <w:p>
      <w:pPr>
        <w:pStyle w:val="5"/>
        <w:spacing w:before="0" w:after="0" w:line="600" w:lineRule="exact"/>
        <w:rPr>
          <w:rFonts w:ascii="Times New Roman" w:hAnsi="Times New Roman"/>
          <w:sz w:val="22"/>
          <w:szCs w:val="22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44"/>
        </w:rPr>
        <w:t>2022年上半年自治区级现代特色农业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napToGrid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sz w:val="44"/>
          <w:szCs w:val="44"/>
        </w:rPr>
        <w:t>示范区验收监测认定工作方案</w:t>
      </w:r>
    </w:p>
    <w:p>
      <w:pPr>
        <w:spacing w:line="600" w:lineRule="exact"/>
        <w:rPr>
          <w:rFonts w:ascii="Times New Roman" w:hAnsi="Times New Roman" w:eastAsia="方正小标宋简体" w:cs="Times New Roman"/>
          <w:snapToGrid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</w:rPr>
        <w:t>为做好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2022年上半年自治区级现代特色农</w:t>
      </w:r>
      <w:r>
        <w:rPr>
          <w:rFonts w:hint="eastAsia" w:ascii="Times New Roman" w:hAnsi="Times New Roman" w:eastAsia="仿宋_GB2312" w:cs="Times New Roman"/>
          <w:snapToGrid w:val="0"/>
          <w:spacing w:val="-4"/>
          <w:sz w:val="32"/>
          <w:szCs w:val="32"/>
        </w:rPr>
        <w:t>业示范区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（以下简称示范区）</w:t>
      </w:r>
      <w:r>
        <w:rPr>
          <w:rFonts w:hint="eastAsia" w:ascii="Times New Roman" w:hAnsi="Times New Roman" w:eastAsia="仿宋_GB2312" w:cs="Times New Roman"/>
          <w:snapToGrid w:val="0"/>
          <w:spacing w:val="-4"/>
          <w:sz w:val="32"/>
          <w:szCs w:val="32"/>
        </w:rPr>
        <w:t>验收监测认定工作</w:t>
      </w:r>
      <w:r>
        <w:rPr>
          <w:rFonts w:ascii="Times New Roman" w:hAnsi="Times New Roman" w:eastAsia="仿宋_GB2312" w:cs="Times New Roman"/>
          <w:snapToGrid w:val="0"/>
          <w:spacing w:val="-4"/>
          <w:sz w:val="32"/>
          <w:szCs w:val="32"/>
        </w:rPr>
        <w:t>，制</w:t>
      </w:r>
      <w:r>
        <w:rPr>
          <w:rFonts w:hint="eastAsia" w:ascii="Times New Roman" w:hAnsi="Times New Roman" w:eastAsia="仿宋_GB2312" w:cs="Times New Roman"/>
          <w:snapToGrid w:val="0"/>
          <w:spacing w:val="-4"/>
          <w:sz w:val="32"/>
          <w:szCs w:val="32"/>
        </w:rPr>
        <w:t>定</w:t>
      </w:r>
      <w:r>
        <w:rPr>
          <w:rFonts w:ascii="Times New Roman" w:hAnsi="Times New Roman" w:eastAsia="仿宋_GB2312" w:cs="Times New Roman"/>
          <w:snapToGrid w:val="0"/>
          <w:spacing w:val="-4"/>
          <w:sz w:val="32"/>
          <w:szCs w:val="32"/>
        </w:rPr>
        <w:t>本方案。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 xml:space="preserve">  </w:t>
      </w:r>
    </w:p>
    <w:p>
      <w:pPr>
        <w:spacing w:line="600" w:lineRule="exact"/>
        <w:ind w:firstLine="640"/>
        <w:rPr>
          <w:rStyle w:val="10"/>
          <w:rFonts w:ascii="Times New Roman" w:hAnsi="Times New Roman" w:eastAsia="黑体" w:cs="黑体"/>
          <w:b w:val="0"/>
          <w:bCs w:val="0"/>
          <w:snapToGrid w:val="0"/>
          <w:sz w:val="32"/>
          <w:szCs w:val="32"/>
        </w:rPr>
      </w:pPr>
      <w:r>
        <w:rPr>
          <w:rStyle w:val="10"/>
          <w:rFonts w:hint="eastAsia" w:ascii="Times New Roman" w:hAnsi="Times New Roman" w:eastAsia="黑体" w:cs="黑体"/>
          <w:b w:val="0"/>
          <w:bCs w:val="0"/>
          <w:snapToGrid w:val="0"/>
          <w:sz w:val="32"/>
          <w:szCs w:val="32"/>
        </w:rPr>
        <w:t>一、工作内容</w:t>
      </w:r>
    </w:p>
    <w:p>
      <w:pPr>
        <w:spacing w:line="600" w:lineRule="exact"/>
        <w:ind w:firstLine="640" w:firstLineChars="200"/>
        <w:rPr>
          <w:rFonts w:ascii="Times New Roman" w:hAnsi="Times New Roman"/>
          <w:snapToGrid w:val="0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（一）开展示范区验收认定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snapToGrid w:val="0"/>
          <w:kern w:val="32"/>
          <w:sz w:val="32"/>
          <w:szCs w:val="32"/>
        </w:rPr>
        <w:t>广西自治区级现代特色农业示范区建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设标准》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对申报验收认定的示范区开展验收，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验收通过的示范区由自治区人民政府予以认定和补助。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napToGrid w:val="0"/>
          <w:sz w:val="32"/>
          <w:szCs w:val="32"/>
        </w:rPr>
        <w:t>二</w:t>
      </w: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snapToGrid w:val="0"/>
          <w:sz w:val="32"/>
          <w:szCs w:val="32"/>
        </w:rPr>
        <w:t>开展</w:t>
      </w: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示范区监测认定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按照《广西</w:t>
      </w:r>
      <w:r>
        <w:rPr>
          <w:rFonts w:hint="eastAsia" w:ascii="Times New Roman" w:hAnsi="Times New Roman" w:eastAsia="仿宋_GB2312" w:cs="Times New Roman"/>
          <w:snapToGrid w:val="0"/>
          <w:kern w:val="32"/>
          <w:sz w:val="32"/>
          <w:szCs w:val="32"/>
        </w:rPr>
        <w:t>自治区级现代特色农业示范区建设标准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广西现代特色农业核心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示范区和20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年延期监测的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广西现代特色农业核心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示范区开展监测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通过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的示范区由自治区人民政府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予以认定为“广西现代特色农业示范区”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达不到</w:t>
      </w:r>
      <w:r>
        <w:rPr>
          <w:rFonts w:hint="eastAsia" w:ascii="Times New Roman" w:hAnsi="Times New Roman" w:eastAsia="仿宋_GB2312" w:cs="Times New Roman"/>
          <w:snapToGrid w:val="0"/>
          <w:kern w:val="32"/>
          <w:sz w:val="32"/>
          <w:szCs w:val="32"/>
        </w:rPr>
        <w:t>建设标准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的，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暂时保留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其“广西现代特色农业核心示范区”称号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，第二个监测期仍达不到建设标准的，取消其“广西现代特色农业核心示范区”称号。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napToGrid w:val="0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）开展示范区年度核验</w:t>
      </w:r>
    </w:p>
    <w:p>
      <w:pPr>
        <w:spacing w:line="600" w:lineRule="exact"/>
        <w:ind w:firstLine="640" w:firstLineChars="200"/>
        <w:rPr>
          <w:rStyle w:val="10"/>
          <w:rFonts w:ascii="Times New Roman" w:hAnsi="Times New Roman" w:eastAsia="黑体" w:cs="Times New Roman"/>
          <w:b w:val="0"/>
          <w:bCs w:val="0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自治区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五星级示范区开展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核验，通过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年度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核验的将给予补助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各地可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选择在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上半年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，也可选择在下半年申报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核验。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Style w:val="10"/>
          <w:rFonts w:ascii="Times New Roman" w:hAnsi="Times New Roman" w:eastAsia="黑体" w:cs="Times New Roman"/>
          <w:b w:val="0"/>
          <w:bCs w:val="0"/>
          <w:snapToGrid w:val="0"/>
          <w:sz w:val="32"/>
          <w:szCs w:val="32"/>
        </w:rPr>
        <w:t>二、时间安排</w:t>
      </w:r>
    </w:p>
    <w:p>
      <w:pPr>
        <w:pStyle w:val="7"/>
        <w:widowControl w:val="0"/>
        <w:spacing w:before="0" w:beforeAutospacing="0" w:after="0" w:afterAutospacing="0" w:line="600" w:lineRule="exact"/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 xml:space="preserve"> 示范区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实地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监测等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工作于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6月下旬开展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7月上旬完成，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具体时间由各工作组自行确定。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中旬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形成验收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初步结果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napToGrid w:val="0"/>
          <w:kern w:val="2"/>
          <w:sz w:val="32"/>
          <w:szCs w:val="32"/>
        </w:rPr>
        <w:t>行文上报自治区人民政府审定。</w:t>
      </w:r>
    </w:p>
    <w:p>
      <w:pPr>
        <w:pStyle w:val="7"/>
        <w:widowControl w:val="0"/>
        <w:spacing w:before="0" w:beforeAutospacing="0" w:after="0" w:afterAutospacing="0" w:line="600" w:lineRule="exact"/>
        <w:rPr>
          <w:rStyle w:val="10"/>
          <w:rFonts w:ascii="Times New Roman" w:hAnsi="Times New Roman" w:eastAsia="黑体" w:cs="Times New Roman"/>
          <w:b w:val="0"/>
          <w:bCs w:val="0"/>
          <w:snapToGrid w:val="0"/>
          <w:kern w:val="2"/>
          <w:sz w:val="32"/>
          <w:szCs w:val="32"/>
        </w:rPr>
      </w:pPr>
      <w:r>
        <w:rPr>
          <w:rStyle w:val="10"/>
          <w:rFonts w:ascii="Times New Roman" w:hAnsi="Times New Roman" w:eastAsia="黑体" w:cs="Times New Roman"/>
          <w:b w:val="0"/>
          <w:bCs w:val="0"/>
          <w:snapToGrid w:val="0"/>
          <w:kern w:val="2"/>
          <w:sz w:val="32"/>
          <w:szCs w:val="32"/>
        </w:rPr>
        <w:t xml:space="preserve">    三、工作方式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</w:rPr>
      </w:pPr>
      <w:r>
        <w:rPr>
          <w:rFonts w:ascii="Times New Roman" w:hAnsi="Times New Roman" w:eastAsia="仿宋_GB2312" w:cs="Times New Roman"/>
          <w:b w:val="0"/>
          <w:bCs/>
          <w:snapToGrid w:val="0"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bCs/>
          <w:snapToGrid w:val="0"/>
          <w:sz w:val="32"/>
          <w:szCs w:val="32"/>
        </w:rPr>
        <w:t>成立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工作组，采取听取汇报、查阅凭证、实地查勘等方式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开展工作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 w:val="0"/>
          <w:bCs/>
          <w:snapToGrid w:val="0"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成立材料核验组，对上报材料的真实性和完整性等进行核验。</w:t>
      </w:r>
    </w:p>
    <w:p>
      <w:pPr>
        <w:snapToGrid w:val="0"/>
        <w:spacing w:line="600" w:lineRule="exact"/>
        <w:jc w:val="left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 xml:space="preserve">    四、工作程序</w:t>
      </w:r>
    </w:p>
    <w:p>
      <w:pPr>
        <w:widowControl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napToGrid w:val="0"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napToGrid w:val="0"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填报申报书。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县（市、区）人民政府填写《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自治区级现代特色农业示范区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认定申报书》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《2022年度自治区五星级现代特色农业示范区核验申报书》，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提交所在市人民政府审核后报送我办。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农垦系统示范区由当地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县（市、区）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组织申报。</w:t>
      </w:r>
    </w:p>
    <w:p>
      <w:pPr>
        <w:spacing w:line="600" w:lineRule="exact"/>
        <w:ind w:firstLine="592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（二）市级自评。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各市先开展自评工作，自评组成员要在《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自治区级现代特色农业示范区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认定申报书》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《2022年度自治区五星级现代特色农业示范区核验申报书》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上签字。</w:t>
      </w:r>
    </w:p>
    <w:p>
      <w:pPr>
        <w:spacing w:line="600" w:lineRule="exact"/>
        <w:ind w:firstLine="592"/>
        <w:rPr>
          <w:rFonts w:ascii="Times New Roman" w:hAnsi="Times New Roman" w:eastAsia="仿宋_GB2312" w:cs="Times New Roman"/>
          <w:snapToGrid w:val="0"/>
          <w:color w:val="FF000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（三）实地</w:t>
      </w:r>
      <w:r>
        <w:rPr>
          <w:rFonts w:hint="eastAsia" w:ascii="Times New Roman" w:hAnsi="Times New Roman" w:eastAsia="楷体_GB2312" w:cs="Times New Roman"/>
          <w:snapToGrid w:val="0"/>
          <w:sz w:val="32"/>
          <w:szCs w:val="32"/>
        </w:rPr>
        <w:t>核勘</w:t>
      </w: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自治区工作组对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申报验收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的示范区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实地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核勘基础设施、科技支撑、三产融合、农产品质量安全、品牌建设、经营与效益、产业文化等情况。对申报年度核验的五星级示范区，着重核验其持续投入加大、经营规模扩大、经济效益提高、联农带农增收、现代科技应用和信息化建设等情况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（四）召开汇报会。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1.各市汇报示范区建设总体情况。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申报验收的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示范区所在县（市、区）负责人汇报示范区建设情况。重点汇报示范区规划、政策支持、建设成效、存在问题和下一步措施、自我评价等内容。汇报均使用PPT形式，每个示范区的汇报时间不超过15分钟。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工作组对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申报验收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的示范区建设情况进行点评。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（五）汇总会审。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召开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工作组组长会议，对各工作组提交的初步结论进行会审，形成全区验收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监测和年度核验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初步结果。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必要时可以再组织专家等进行核验。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（六）会议审议。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召开广西现代特色农业示范区工作厅际联席会议，审议初步结果，形成审议结果。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楷体_GB2312" w:cs="Times New Roman"/>
          <w:snapToGrid w:val="0"/>
          <w:sz w:val="32"/>
          <w:szCs w:val="32"/>
        </w:rPr>
        <w:t>（七）社会公示。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将联席会议审议结果向社会公示，在规定时间内公示无异议后，由自治区农业农村厅行文上报自治区人民政府审定。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>五、</w:t>
      </w:r>
      <w:r>
        <w:rPr>
          <w:rFonts w:hint="eastAsia" w:ascii="Times New Roman" w:hAnsi="Times New Roman" w:eastAsia="黑体" w:cs="Times New Roman"/>
          <w:snapToGrid w:val="0"/>
          <w:sz w:val="32"/>
          <w:szCs w:val="32"/>
        </w:rPr>
        <w:t>会议</w:t>
      </w:r>
      <w:r>
        <w:rPr>
          <w:rFonts w:ascii="Times New Roman" w:hAnsi="Times New Roman" w:eastAsia="黑体" w:cs="Times New Roman"/>
          <w:snapToGrid w:val="0"/>
          <w:sz w:val="32"/>
          <w:szCs w:val="32"/>
        </w:rPr>
        <w:t>现场材料准备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（一）《</w:t>
      </w:r>
      <w:r>
        <w:rPr>
          <w:rFonts w:hint="eastAsia" w:ascii="Times New Roman" w:hAnsi="Times New Roman" w:eastAsia="仿宋_GB2312" w:cs="Times New Roman"/>
          <w:snapToGrid w:val="0"/>
          <w:spacing w:val="6"/>
          <w:sz w:val="32"/>
          <w:szCs w:val="32"/>
        </w:rPr>
        <w:t>自治区级现代</w:t>
      </w:r>
      <w:r>
        <w:rPr>
          <w:rFonts w:ascii="Times New Roman" w:hAnsi="Times New Roman" w:eastAsia="仿宋_GB2312" w:cs="Times New Roman"/>
          <w:snapToGrid w:val="0"/>
          <w:spacing w:val="6"/>
          <w:sz w:val="32"/>
          <w:szCs w:val="32"/>
        </w:rPr>
        <w:t>特色农业示范区验收</w:t>
      </w:r>
      <w:r>
        <w:rPr>
          <w:rFonts w:hint="eastAsia" w:ascii="Times New Roman" w:hAnsi="Times New Roman" w:eastAsia="仿宋_GB2312" w:cs="Times New Roman"/>
          <w:snapToGrid w:val="0"/>
          <w:spacing w:val="6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pacing w:val="6"/>
          <w:sz w:val="32"/>
          <w:szCs w:val="32"/>
        </w:rPr>
        <w:t>认定申报书》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《2022年度自治区五星级现代特色农业示范区核验申报书》一式</w:t>
      </w:r>
      <w:r>
        <w:rPr>
          <w:rFonts w:hint="eastAsia" w:ascii="Times New Roman" w:hAnsi="Times New Roman" w:eastAsia="仿宋_GB2312" w:cs="Times New Roman"/>
          <w:snapToGrid w:val="0"/>
          <w:spacing w:val="6"/>
          <w:sz w:val="32"/>
          <w:szCs w:val="32"/>
        </w:rPr>
        <w:t>6份</w:t>
      </w:r>
      <w:r>
        <w:rPr>
          <w:rFonts w:ascii="Times New Roman" w:hAnsi="Times New Roman" w:eastAsia="仿宋_GB2312" w:cs="Times New Roman"/>
          <w:snapToGrid w:val="0"/>
          <w:spacing w:val="6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（二）示范区建设实施方案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2份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（三）示范区建设规划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2份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>六、工作要求</w:t>
      </w:r>
    </w:p>
    <w:p>
      <w:pPr>
        <w:spacing w:line="60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（一）各地要严格落实中央关于耕地保护的相关政策，遵守耕地保护相关法律法规，申报验收认定的示范区需提供用地情况说明。对违反《关于严格耕地用途管制的实施意见》</w:t>
      </w:r>
      <w:r>
        <w:rPr>
          <w:rFonts w:ascii="Times New Roman" w:hAnsi="Times New Roman" w:eastAsia="仿宋_GB2312" w:cs="Times New Roman"/>
          <w:sz w:val="32"/>
          <w:szCs w:val="32"/>
        </w:rPr>
        <w:t>（桂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自然资</w:t>
      </w:r>
      <w:r>
        <w:rPr>
          <w:rFonts w:ascii="Times New Roman" w:hAnsi="Times New Roman" w:eastAsia="仿宋_GB2312" w:cs="Times New Roman"/>
          <w:sz w:val="32"/>
          <w:szCs w:val="32"/>
        </w:rPr>
        <w:t>发〔202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</w:t>
      </w:r>
      <w:r>
        <w:rPr>
          <w:rFonts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示范区，自治区一律不予以验收认定。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）各地要高度重视，精心组织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安排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抓紧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做好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前期相关工作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，确保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认定顺利开展。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（三）各地要严格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建设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标准，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重示范区创建质量，不攀比申报数量，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确保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自治区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验收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认定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工作的效率和质量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）严格执行中央八项规定，遵守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</w:rPr>
        <w:t>防疫工作要求和相关工作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纪律。</w:t>
      </w:r>
    </w:p>
    <w:p>
      <w:pPr>
        <w:spacing w:line="600" w:lineRule="exact"/>
        <w:rPr>
          <w:rFonts w:ascii="Times New Roman" w:hAnsi="Times New Roman" w:eastAsia="黑体" w:cs="Times New Roman"/>
          <w:snapToGrid w:val="0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附件2</w:t>
      </w:r>
    </w:p>
    <w:p>
      <w:pPr>
        <w:pStyle w:val="2"/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44"/>
          <w:szCs w:val="44"/>
        </w:rPr>
        <w:t>第一、第七批广西现代特色农业核心示范区和2021年延期监测的广西现代特色农业</w:t>
      </w:r>
    </w:p>
    <w:p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核心示范区名单</w:t>
      </w:r>
    </w:p>
    <w:p>
      <w:pPr>
        <w:pStyle w:val="4"/>
        <w:spacing w:line="600" w:lineRule="exact"/>
        <w:rPr>
          <w:rFonts w:ascii="Times New Roman"/>
        </w:rPr>
      </w:pPr>
    </w:p>
    <w:tbl>
      <w:tblPr>
        <w:tblStyle w:val="8"/>
        <w:tblW w:w="8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613"/>
        <w:gridCol w:w="550"/>
        <w:gridCol w:w="862"/>
        <w:gridCol w:w="1375"/>
        <w:gridCol w:w="4175"/>
        <w:gridCol w:w="8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总序</w:t>
            </w:r>
          </w:p>
        </w:tc>
        <w:tc>
          <w:tcPr>
            <w:tcW w:w="6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示范区名称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szCs w:val="24"/>
              </w:rPr>
              <w:t>星级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隆安县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南宁市隆安县金穗香蕉产业核心示范区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良庆区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南宁市良庆区坛板特色农业核心示范区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西乡塘区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南宁市西乡塘区美丽南方休闲农业核心示范区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马山县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马山县乔老河休闲农业核心示范区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武鸣区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南宁市武鸣区起凤沃柑产业核心示范区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上林县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上林县云姚谷休闲农业核心示范区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上林县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广西农垦大明山茶核心示范区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宾阳县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宾阳县永和火龙果产业核心示范区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东盟经开区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广西—东盟经济技术开发区沃柑产业核心示范区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柳江区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柳州市柳江区荷塘月色核心示范区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鹿寨县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鹿寨县桂中现代林业核心示范区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柳江区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广西农垦新兴生态养殖核心示范区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柳城县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柳城县稻花飘香现代粮食产业核心示范区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柳城县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柳城县冲脉镇蔗奏凯歌现代糖业核心示范区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三江县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三江侗族自治县三江油茶产业核心示范区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融安县古兰新韵金桔产业核心示范区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桂林市兴安县灵渠葡萄产业核心示范区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兴安县金满田园粮食产业核心示范区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荔浦市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荔浦市木衣架产业核心示范区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永福县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永福县福寿神果罗汉果产业核心示范区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资源县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资源县丹霞红提产业核心示范区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阳朔县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阳朔县蔗香甜园核心示范区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龙胜县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龙胜各族自治县龙脊梯田休闲农业核心示范区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阳朔县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阳朔县牧生源生猪产业核心示范区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全州县良种杉产业核心示范区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岑溪市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梧州市岑溪市西江果蔬产业核心示范区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苍梧县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苍梧县仙迹桃花岛休闲农业核心示范区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蒙山县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蒙山县羽生谷生态果蔬产业核心示范区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万秀区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梧州市万秀区思委米产业核心示范区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合浦县凤翔肉鸡产业核心示范区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银海区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北海市银海区向海水产业核心示范区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铁山港区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北海市铁山港区南珠产业核心示范区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防城港市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东兴市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东兴市东兴桂产业核心示范区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上思县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上思县皇袍山森林生态文化旅游核心示范区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钦州市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灵山县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灵山县猪福万家生态养殖核心示范区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钦南区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钦州市钦南区龙门蚝湾大蚝产业核心示范区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钦北区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钦州市钦北区娥眉湾现代休闲农业核心示范区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港北区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贵港市港北区瑶山鸡产业核心示范区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平南县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平南县北帝山森林生态文化旅游核心示范区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桂平市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桂平市麻垌荔枝产业核心示范区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玉林市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玉东新区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玉林市玉东新区五彩田园核心示范区</w:t>
            </w:r>
          </w:p>
        </w:tc>
        <w:tc>
          <w:tcPr>
            <w:tcW w:w="8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陆川县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陆川县聚银供港生猪产业核心示范区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博白县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博白县一起同甘沃柑产业核心示范区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兴业县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兴业县蕉海蔗林核心示范区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福绵区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玉林市福绵区农贝贝益农生态养殖核心示范区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陆川县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陆川县顺康生猪产业核心示范区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北流市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北流市大容山森林生态文化旅游核心示范区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容县清香蜜桔产业核心示范区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百色市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田阳县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百色市田阳县右江河谷果蔬产业核心示范区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隆林县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隆林各族自治县油茶产业核心示范区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田东县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田东县山地芒果产业核心示范区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那坡县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那坡县边关丝路桑蚕产业核心示范区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那坡县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广西农垦百合芒果产业核心示范区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田林县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田林县八渡笋产业核心示范区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富川县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贺州市富川瑶族自治县神仙湖果蔬产业核心示范区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八步区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贺州市八步区森林仙草健康产业核心示范区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平桂区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贺州市平桂区藕莲天下水生蔬菜产业核心示范区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钟山县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钟山县菌美人间食用菌产业核心示范区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河池市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都安县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河池市都安瑶族自治县红水河岸火龙果产业核心示范区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都安县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都安瑶族自治县瑶山牛扶贫产业核心示范区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五星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天峨县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天峨县布菇山食用菌产业核心示范区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凤山县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凤山县金凤凰林下养殖核心示范区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东兰县江洞油茶产业核心示范区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宜州区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河池市宜州区然泉构树生态循环养殖产业核心示范区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罗城县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罗城仫佬族自治县明亿万亩油茶产业核心示范区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东兰县东兰乌鸡产业养殖核心示范区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来宾市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金秀县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金秀瑶族自治县桔香园柑桔产业核心示范区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武宣县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广西农垦黔江丰收甜园甘蔗产业核心示范区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象州县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象州县寺村生态水果现代农业核心示范区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613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崇左市</w:t>
            </w: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第一批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龙州县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崇左市龙州县水窿果蔗产业核心示范区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第七批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宁明县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宁明县骆晔循环农业核心示范区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四星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大新县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大新县明仕田园休闲农业核心示范区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龙州县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龙州县山水连城休闲农业核心示范区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江州区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崇左市江州区龙赞东盟国际林业循环经济产业核心示范区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凭祥市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凭祥市边关牧歌生态羊产业核心示范区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三星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76</w:t>
            </w:r>
          </w:p>
        </w:tc>
        <w:tc>
          <w:tcPr>
            <w:tcW w:w="613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延期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监测</w:t>
            </w:r>
          </w:p>
        </w:tc>
        <w:tc>
          <w:tcPr>
            <w:tcW w:w="13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天等县</w:t>
            </w:r>
          </w:p>
        </w:tc>
        <w:tc>
          <w:tcPr>
            <w:tcW w:w="41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天等县生猪生态养殖核心示范区</w:t>
            </w:r>
          </w:p>
        </w:tc>
        <w:tc>
          <w:tcPr>
            <w:tcW w:w="83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三星</w:t>
            </w:r>
          </w:p>
        </w:tc>
      </w:tr>
    </w:tbl>
    <w:p>
      <w:pPr>
        <w:spacing w:line="63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column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jc w:val="center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2022年度自治区五星级现代特色农业示范区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核验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名单</w:t>
      </w:r>
    </w:p>
    <w:p>
      <w:pPr>
        <w:spacing w:line="600" w:lineRule="exact"/>
        <w:jc w:val="center"/>
      </w:pPr>
    </w:p>
    <w:tbl>
      <w:tblPr>
        <w:tblStyle w:val="8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955"/>
        <w:gridCol w:w="543"/>
        <w:gridCol w:w="904"/>
        <w:gridCol w:w="1372"/>
        <w:gridCol w:w="4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总序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示范区名称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武鸣区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南宁市武鸣区伊岭溪谷休闲农业核心示范区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邕宁区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南宁市邕宁区一遍天原种猪产业核心示范区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西乡塘区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广西农垦金色阳光甘蔗产业核心示范区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兴宁区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南宁市兴宁区富凤鸡产业示范区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青秀区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南宁市青秀区长塘金花茶产业示范区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隆安县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隆安县那之乡火龙果产业示范区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邕宁区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南宁市邕宁区贵德沃柑产业示范区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西乡塘区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南宁市西乡塘区金陵鸡产业示范区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东盟经开区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广西—东盟经济技术开发区祈福康养休闲农业示范区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南宁经开区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南宁经济技术开发区七彩七坡林下经济产业示范区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鹿寨县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鹿寨县寨美一方都市休闲农业示范区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融安县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融安县林海杉源香杉生态产业示范区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鱼峰区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柳州市鱼峰区螺蛳粉产业示范区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柳东新区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柳州市柳东新区三门江油茶产业示范区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桂林市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第四批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恭城县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桂林市恭城瑶族自治县甜蜜柿业核心示范区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灵川县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灵川县桔红甘棠江特色农业示范区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兴安县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兴安县猫儿山竹海森林生态文化旅游示范区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全州县大碧头森林生态文化旅游示范区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全州县龙水万穗稻渔生态综合种养示范区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龙胜县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龙胜各族自治县罗汉果特色农业示范区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梧州市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万秀区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梧州市万秀区甜蜜家蜂产业示范区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北海市合浦县利添水果产业核心示范区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银海区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北海市银海区凤集蛋鸡产业示范区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合浦县和润肉鸽产业示范区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合浦县桂台鲔丰渔业示范区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防城港市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上思县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上思县十万大山坚果产业示范区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上思县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广西农垦朗姆风情甘蔗循环经济示范区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钦州市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浦北县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浦北县五皇山石祖林中茶示范区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贵港市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桂平市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桂平市西江桂产业示范区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港南区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贵港市港南区布山谷富硒优质稻示范区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玉林市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福绵区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玉林市福绵区凤鸣八桂生态养殖核心示范区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容县凤凰谷生态养殖示范区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北流市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北流市富硒水稻产业示范区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容县御品沙田柚产业示范区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百色市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乐业县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乐业县乐叶乐茶园休闲农业示范区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第九批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靖西市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靖西市福喜乐生态扶贫母猪产业核心示范区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右江区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百色市右江区那禄高产油茶产业示范区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平果市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平果市富鹏鸡产业示范区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平桂区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贺州市平桂区姑婆山森林生态文化旅游核心示范区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八步区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贺州市八步区信都三黄鸡产业示范区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河池市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宜州区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河池市宜州区刘三姐桑蚕高效生态产业示范区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第九批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南丹县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南丹县瑶乡牛循环产业核心示范区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天峨县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天峨县幸福源油茶产业示范区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南丹县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南丹县云水谷肉牛生态养殖产业示范区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东兰县那菇香食用菌产业示范区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来宾市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第三批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兴宾区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来宾市兴宾区红河红晚熟柑桔产业核心示范区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兴宾区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来宾市兴宾区海升现代柑橘产业示范区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第六批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兴宾区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来宾市兴宾区维都油茶产业示范区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象州县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象州县三江口林业产业示范区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崇左市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第五批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龙州县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龙州县北部湾食用菌产业示范区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2021年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扶绥县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扶绥县崇山美奶牛产业示范区</w:t>
            </w:r>
          </w:p>
        </w:tc>
      </w:tr>
    </w:tbl>
    <w:p>
      <w:pPr>
        <w:pStyle w:val="4"/>
      </w:pPr>
    </w:p>
    <w:p>
      <w:pPr>
        <w:rPr>
          <w:rFonts w:hint="eastAsia" w:eastAsia="宋体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87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JiNWM5ZThhZTI2ZjhlMWM3NzBkYjA1YTc5NWMifQ=="/>
  </w:docVars>
  <w:rsids>
    <w:rsidRoot w:val="16B8144E"/>
    <w:rsid w:val="16B8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Body Text"/>
    <w:basedOn w:val="1"/>
    <w:next w:val="5"/>
    <w:qFormat/>
    <w:uiPriority w:val="99"/>
    <w:pPr>
      <w:ind w:left="102"/>
    </w:pPr>
    <w:rPr>
      <w:rFonts w:ascii="宋体" w:hAnsi="Times New Roman"/>
      <w:sz w:val="29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0">
    <w:name w:val="15"/>
    <w:qFormat/>
    <w:uiPriority w:val="0"/>
    <w:rPr>
      <w:rFonts w:hint="default" w:ascii="Verdana" w:hAnsi="Verdana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2022-05-31T02:27:00Z</dcterms:created>
  <dc:creator>如月月</dc:creator>
  <cp:lastModifiedBy>如月月</cp:lastModifiedBy>
  <dcterms:modified xsi:type="dcterms:W3CDTF">2022-05-31T02:27:22Z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80E4C89ABC51421F9EA04BED46E9D1A6</vt:lpwstr>
  </property>
</Properties>
</file>