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bookmarkStart w:id="0" w:name="_Toc24724722"/>
      <w:r>
        <w:rPr>
          <w:rFonts w:hint="eastAsia" w:ascii="黑体" w:hAnsi="黑体" w:eastAsia="黑体"/>
          <w:sz w:val="32"/>
          <w:szCs w:val="32"/>
        </w:rPr>
        <w:t>附件2</w:t>
      </w:r>
    </w:p>
    <w:p>
      <w:pPr>
        <w:jc w:val="center"/>
        <w:rPr>
          <w:rFonts w:hint="eastAsia" w:ascii="方正小标宋简体" w:eastAsia="方正小标宋简体"/>
          <w:sz w:val="44"/>
          <w:szCs w:val="44"/>
        </w:rPr>
      </w:pPr>
      <w:r>
        <w:rPr>
          <w:rFonts w:hint="eastAsia" w:ascii="方正小标宋简体" w:eastAsia="方正小标宋简体"/>
          <w:sz w:val="44"/>
          <w:szCs w:val="44"/>
        </w:rPr>
        <w:t xml:space="preserve"> XX县涉农补贴领域基层政务公开标准目录</w:t>
      </w:r>
      <w:bookmarkEnd w:id="0"/>
    </w:p>
    <w:tbl>
      <w:tblPr>
        <w:tblStyle w:val="5"/>
        <w:tblW w:w="0" w:type="auto"/>
        <w:jc w:val="center"/>
        <w:tblLayout w:type="autofit"/>
        <w:tblCellMar>
          <w:top w:w="0" w:type="dxa"/>
          <w:left w:w="108" w:type="dxa"/>
          <w:bottom w:w="0" w:type="dxa"/>
          <w:right w:w="108" w:type="dxa"/>
        </w:tblCellMar>
      </w:tblPr>
      <w:tblGrid>
        <w:gridCol w:w="433"/>
        <w:gridCol w:w="481"/>
        <w:gridCol w:w="767"/>
        <w:gridCol w:w="989"/>
        <w:gridCol w:w="2024"/>
        <w:gridCol w:w="930"/>
        <w:gridCol w:w="474"/>
        <w:gridCol w:w="6876"/>
        <w:gridCol w:w="440"/>
        <w:gridCol w:w="447"/>
        <w:gridCol w:w="433"/>
        <w:gridCol w:w="454"/>
        <w:gridCol w:w="433"/>
        <w:gridCol w:w="433"/>
      </w:tblGrid>
      <w:tr>
        <w:tblPrEx>
          <w:tblCellMar>
            <w:top w:w="0" w:type="dxa"/>
            <w:left w:w="108" w:type="dxa"/>
            <w:bottom w:w="0" w:type="dxa"/>
            <w:right w:w="108" w:type="dxa"/>
          </w:tblCellMar>
        </w:tblPrEx>
        <w:trPr>
          <w:cantSplit/>
          <w:trHeight w:val="420" w:hRule="atLeast"/>
          <w:jc w:val="center"/>
        </w:trPr>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Times New Roman" w:eastAsia="黑体"/>
                <w:color w:val="000000"/>
                <w:kern w:val="0"/>
                <w:sz w:val="21"/>
                <w:szCs w:val="21"/>
              </w:rPr>
            </w:pPr>
            <w:r>
              <w:rPr>
                <w:rFonts w:hint="eastAsia" w:ascii="黑体" w:hAnsi="宋体" w:eastAsia="黑体"/>
                <w:color w:val="000000"/>
                <w:kern w:val="0"/>
                <w:sz w:val="21"/>
                <w:szCs w:val="21"/>
              </w:rPr>
              <w:t>序号</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1"/>
                <w:szCs w:val="21"/>
              </w:rPr>
            </w:pPr>
            <w:r>
              <w:rPr>
                <w:rFonts w:hint="eastAsia" w:ascii="黑体" w:hAnsi="宋体" w:eastAsia="黑体" w:cs="宋体"/>
                <w:color w:val="000000"/>
                <w:kern w:val="0"/>
                <w:sz w:val="21"/>
                <w:szCs w:val="21"/>
              </w:rPr>
              <w:t>公开事项</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1"/>
                <w:szCs w:val="21"/>
              </w:rPr>
            </w:pPr>
            <w:r>
              <w:rPr>
                <w:rFonts w:hint="eastAsia" w:ascii="黑体" w:hAnsi="宋体" w:eastAsia="黑体" w:cs="宋体"/>
                <w:color w:val="000000"/>
                <w:kern w:val="0"/>
                <w:sz w:val="21"/>
                <w:szCs w:val="21"/>
              </w:rPr>
              <w:t>公开内容（要素）</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1"/>
                <w:szCs w:val="21"/>
              </w:rPr>
            </w:pPr>
            <w:r>
              <w:rPr>
                <w:rFonts w:hint="eastAsia" w:ascii="黑体" w:hAnsi="宋体" w:eastAsia="黑体" w:cs="宋体"/>
                <w:color w:val="000000"/>
                <w:kern w:val="0"/>
                <w:sz w:val="21"/>
                <w:szCs w:val="21"/>
              </w:rPr>
              <w:t>公开依据</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1"/>
                <w:szCs w:val="21"/>
              </w:rPr>
            </w:pPr>
            <w:r>
              <w:rPr>
                <w:rFonts w:hint="eastAsia" w:ascii="黑体" w:hAnsi="宋体" w:eastAsia="黑体" w:cs="宋体"/>
                <w:color w:val="000000"/>
                <w:kern w:val="0"/>
                <w:sz w:val="21"/>
                <w:szCs w:val="21"/>
              </w:rPr>
              <w:t>公开时限</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1"/>
                <w:szCs w:val="21"/>
              </w:rPr>
            </w:pPr>
            <w:r>
              <w:rPr>
                <w:rFonts w:hint="eastAsia" w:ascii="黑体" w:hAnsi="宋体" w:eastAsia="黑体" w:cs="宋体"/>
                <w:color w:val="000000"/>
                <w:kern w:val="0"/>
                <w:sz w:val="21"/>
                <w:szCs w:val="21"/>
              </w:rPr>
              <w:t>公开主体</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公开渠道和载体</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1"/>
                <w:szCs w:val="21"/>
              </w:rPr>
            </w:pPr>
            <w:r>
              <w:rPr>
                <w:rFonts w:hint="eastAsia" w:ascii="黑体" w:hAnsi="宋体" w:eastAsia="黑体" w:cs="宋体"/>
                <w:color w:val="000000"/>
                <w:kern w:val="0"/>
                <w:sz w:val="21"/>
                <w:szCs w:val="21"/>
              </w:rPr>
              <w:t>公开对象</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1"/>
                <w:szCs w:val="21"/>
              </w:rPr>
            </w:pPr>
            <w:r>
              <w:rPr>
                <w:rFonts w:hint="eastAsia" w:ascii="黑体" w:hAnsi="宋体" w:eastAsia="黑体" w:cs="宋体"/>
                <w:color w:val="000000"/>
                <w:kern w:val="0"/>
                <w:sz w:val="21"/>
                <w:szCs w:val="21"/>
              </w:rPr>
              <w:t>公开方式</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1"/>
                <w:szCs w:val="21"/>
              </w:rPr>
            </w:pPr>
            <w:r>
              <w:rPr>
                <w:rFonts w:hint="eastAsia" w:ascii="黑体" w:hAnsi="宋体" w:eastAsia="黑体" w:cs="宋体"/>
                <w:color w:val="000000"/>
                <w:kern w:val="0"/>
                <w:sz w:val="21"/>
                <w:szCs w:val="21"/>
              </w:rPr>
              <w:t>公开层级</w:t>
            </w:r>
          </w:p>
        </w:tc>
      </w:tr>
      <w:tr>
        <w:tblPrEx>
          <w:tblCellMar>
            <w:top w:w="0" w:type="dxa"/>
            <w:left w:w="108" w:type="dxa"/>
            <w:bottom w:w="0" w:type="dxa"/>
            <w:right w:w="108" w:type="dxa"/>
          </w:tblCellMar>
        </w:tblPrEx>
        <w:trPr>
          <w:cantSplit/>
          <w:trHeight w:val="104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Times New Roman" w:eastAsia="黑体"/>
                <w:color w:val="000000"/>
                <w:kern w:val="0"/>
                <w:sz w:val="21"/>
                <w:szCs w:val="21"/>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1"/>
                <w:szCs w:val="21"/>
              </w:rPr>
            </w:pPr>
            <w:r>
              <w:rPr>
                <w:rFonts w:hint="eastAsia" w:ascii="黑体" w:hAnsi="宋体" w:eastAsia="黑体" w:cs="宋体"/>
                <w:color w:val="000000"/>
                <w:kern w:val="0"/>
                <w:sz w:val="21"/>
                <w:szCs w:val="21"/>
              </w:rPr>
              <w:t>一级事项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1"/>
                <w:szCs w:val="21"/>
              </w:rPr>
            </w:pPr>
            <w:r>
              <w:rPr>
                <w:rFonts w:hint="eastAsia" w:ascii="黑体" w:hAnsi="宋体" w:eastAsia="黑体" w:cs="宋体"/>
                <w:color w:val="000000"/>
                <w:kern w:val="0"/>
                <w:sz w:val="21"/>
                <w:szCs w:val="21"/>
              </w:rPr>
              <w:t>二级事项</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1"/>
                <w:szCs w:val="21"/>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1"/>
                <w:szCs w:val="21"/>
              </w:rPr>
            </w:pPr>
            <w:r>
              <w:rPr>
                <w:rFonts w:hint="eastAsia" w:ascii="黑体" w:hAnsi="宋体" w:eastAsia="黑体" w:cs="宋体"/>
                <w:color w:val="000000"/>
                <w:kern w:val="0"/>
                <w:sz w:val="21"/>
                <w:szCs w:val="21"/>
              </w:rPr>
              <w:t>全社会</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1"/>
                <w:szCs w:val="21"/>
              </w:rPr>
            </w:pPr>
            <w:r>
              <w:rPr>
                <w:rFonts w:hint="eastAsia" w:ascii="黑体" w:hAnsi="宋体" w:eastAsia="黑体" w:cs="宋体"/>
                <w:color w:val="000000"/>
                <w:kern w:val="0"/>
                <w:sz w:val="21"/>
                <w:szCs w:val="21"/>
              </w:rPr>
              <w:t>特定群众</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1"/>
                <w:szCs w:val="21"/>
              </w:rPr>
            </w:pPr>
            <w:r>
              <w:rPr>
                <w:rFonts w:hint="eastAsia" w:ascii="黑体" w:hAnsi="宋体" w:eastAsia="黑体" w:cs="宋体"/>
                <w:color w:val="000000"/>
                <w:kern w:val="0"/>
                <w:sz w:val="21"/>
                <w:szCs w:val="21"/>
              </w:rPr>
              <w:t>主动</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1"/>
                <w:szCs w:val="21"/>
              </w:rPr>
            </w:pPr>
            <w:r>
              <w:rPr>
                <w:rFonts w:hint="eastAsia" w:ascii="黑体" w:hAnsi="宋体" w:eastAsia="黑体" w:cs="宋体"/>
                <w:color w:val="000000"/>
                <w:kern w:val="0"/>
                <w:sz w:val="21"/>
                <w:szCs w:val="21"/>
              </w:rPr>
              <w:t>依申请公开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1"/>
                <w:szCs w:val="21"/>
              </w:rPr>
            </w:pPr>
            <w:r>
              <w:rPr>
                <w:rFonts w:hint="eastAsia" w:ascii="黑体" w:hAnsi="宋体" w:eastAsia="黑体" w:cs="宋体"/>
                <w:color w:val="000000"/>
                <w:kern w:val="0"/>
                <w:sz w:val="21"/>
                <w:szCs w:val="21"/>
              </w:rPr>
              <w:t>县级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1"/>
                <w:szCs w:val="21"/>
              </w:rPr>
            </w:pPr>
            <w:r>
              <w:rPr>
                <w:rFonts w:hint="eastAsia" w:ascii="黑体" w:hAnsi="宋体" w:eastAsia="黑体" w:cs="宋体"/>
                <w:color w:val="000000"/>
                <w:kern w:val="0"/>
                <w:sz w:val="21"/>
                <w:szCs w:val="21"/>
              </w:rPr>
              <w:t>乡级</w:t>
            </w:r>
          </w:p>
        </w:tc>
      </w:tr>
      <w:tr>
        <w:tblPrEx>
          <w:tblCellMar>
            <w:top w:w="0" w:type="dxa"/>
            <w:left w:w="108" w:type="dxa"/>
            <w:bottom w:w="0" w:type="dxa"/>
            <w:right w:w="108" w:type="dxa"/>
          </w:tblCellMar>
        </w:tblPrEx>
        <w:trPr>
          <w:cantSplit/>
          <w:trHeight w:val="4772"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宋体"/>
                <w:color w:val="000000"/>
                <w:sz w:val="21"/>
                <w:szCs w:val="21"/>
              </w:rPr>
            </w:pPr>
            <w:r>
              <w:rPr>
                <w:rFonts w:hint="eastAsia" w:ascii="仿宋_GB2312" w:hAnsi="宋体" w:eastAsia="仿宋_GB2312"/>
                <w:color w:val="000000"/>
                <w:sz w:val="21"/>
                <w:szCs w:val="21"/>
              </w:rPr>
              <w:t>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21"/>
                <w:szCs w:val="21"/>
              </w:rPr>
            </w:pPr>
            <w:r>
              <w:rPr>
                <w:rFonts w:hint="eastAsia" w:ascii="仿宋_GB2312" w:hAnsi="宋体" w:eastAsia="仿宋_GB2312"/>
                <w:sz w:val="21"/>
                <w:szCs w:val="21"/>
              </w:rPr>
              <w:t>农业生产发展资金</w:t>
            </w:r>
          </w:p>
        </w:tc>
        <w:tc>
          <w:tcPr>
            <w:tcW w:w="0" w:type="auto"/>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21"/>
                <w:szCs w:val="21"/>
              </w:rPr>
            </w:pPr>
            <w:r>
              <w:rPr>
                <w:rFonts w:hint="eastAsia" w:ascii="仿宋_GB2312" w:hAnsi="Times New Roman" w:eastAsia="仿宋_GB2312"/>
                <w:sz w:val="21"/>
                <w:szCs w:val="21"/>
              </w:rPr>
              <w:t>农机购置补贴</w:t>
            </w:r>
          </w:p>
        </w:tc>
        <w:tc>
          <w:tcPr>
            <w:tcW w:w="0" w:type="auto"/>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21"/>
                <w:szCs w:val="21"/>
              </w:rPr>
            </w:pPr>
            <w:r>
              <w:rPr>
                <w:rFonts w:hint="eastAsia" w:ascii="仿宋_GB2312" w:hAnsi="Times New Roman" w:eastAsia="仿宋_GB2312"/>
                <w:sz w:val="21"/>
                <w:szCs w:val="21"/>
              </w:rPr>
              <w:t>政策依据；</w:t>
            </w:r>
          </w:p>
          <w:p>
            <w:pPr>
              <w:spacing w:line="240" w:lineRule="exact"/>
              <w:rPr>
                <w:rFonts w:ascii="仿宋_GB2312" w:hAnsi="Times New Roman" w:eastAsia="仿宋_GB2312"/>
                <w:sz w:val="21"/>
                <w:szCs w:val="21"/>
              </w:rPr>
            </w:pPr>
            <w:r>
              <w:rPr>
                <w:rFonts w:hint="eastAsia" w:ascii="仿宋_GB2312" w:hAnsi="Times New Roman" w:eastAsia="仿宋_GB2312"/>
                <w:sz w:val="21"/>
                <w:szCs w:val="21"/>
              </w:rPr>
              <w:t>申请指南：包括补贴对象、补贴范围、补贴标准、申请程序、申请材料、咨询电话、受理单位、办理时限、联系方式等；</w:t>
            </w:r>
          </w:p>
          <w:p>
            <w:pPr>
              <w:spacing w:line="240" w:lineRule="exact"/>
              <w:rPr>
                <w:rFonts w:ascii="仿宋_GB2312" w:hAnsi="Times New Roman" w:eastAsia="仿宋_GB2312"/>
                <w:sz w:val="21"/>
                <w:szCs w:val="21"/>
              </w:rPr>
            </w:pPr>
            <w:r>
              <w:rPr>
                <w:rFonts w:hint="eastAsia" w:ascii="仿宋_GB2312" w:hAnsi="Times New Roman" w:eastAsia="仿宋_GB2312"/>
                <w:sz w:val="21"/>
                <w:szCs w:val="21"/>
              </w:rPr>
              <w:t>补贴结果；</w:t>
            </w:r>
          </w:p>
          <w:p>
            <w:pPr>
              <w:spacing w:line="240" w:lineRule="exact"/>
              <w:rPr>
                <w:rFonts w:ascii="仿宋_GB2312" w:hAnsi="Times New Roman" w:eastAsia="仿宋_GB2312"/>
                <w:sz w:val="21"/>
                <w:szCs w:val="21"/>
              </w:rPr>
            </w:pPr>
            <w:r>
              <w:rPr>
                <w:rFonts w:hint="eastAsia" w:ascii="仿宋_GB2312" w:hAnsi="Times New Roman" w:eastAsia="仿宋_GB2312"/>
                <w:sz w:val="21"/>
                <w:szCs w:val="21"/>
              </w:rPr>
              <w:t>监督渠道：包括举报电话、地址等。</w:t>
            </w:r>
          </w:p>
        </w:tc>
        <w:tc>
          <w:tcPr>
            <w:tcW w:w="0" w:type="auto"/>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21"/>
                <w:szCs w:val="21"/>
              </w:rPr>
            </w:pPr>
            <w:r>
              <w:rPr>
                <w:rFonts w:hint="eastAsia" w:ascii="仿宋_GB2312" w:hAnsi="Times New Roman" w:eastAsia="仿宋_GB2312"/>
                <w:sz w:val="21"/>
                <w:szCs w:val="21"/>
              </w:rPr>
              <w:t>《农业机械化促进法》、《农业生产发展资金管理办法》、《2018-2020年农机购置补贴实施指导意见》</w:t>
            </w:r>
          </w:p>
        </w:tc>
        <w:tc>
          <w:tcPr>
            <w:tcW w:w="0" w:type="auto"/>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21"/>
                <w:szCs w:val="21"/>
              </w:rPr>
            </w:pPr>
            <w:r>
              <w:rPr>
                <w:rFonts w:hint="eastAsia" w:ascii="仿宋_GB2312" w:hAnsi="Times New Roman" w:eastAsia="仿宋_GB2312"/>
                <w:sz w:val="21"/>
                <w:szCs w:val="21"/>
              </w:rPr>
              <w:t>信息形成或者变更之日起20个工作日内。法律、法规对政府信息公开的期限另有规定的，从其规定。</w:t>
            </w:r>
          </w:p>
        </w:tc>
        <w:tc>
          <w:tcPr>
            <w:tcW w:w="0" w:type="auto"/>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21"/>
                <w:szCs w:val="21"/>
              </w:rPr>
            </w:pPr>
            <w:r>
              <w:rPr>
                <w:rFonts w:hint="eastAsia" w:ascii="仿宋_GB2312" w:hAnsi="Times New Roman" w:eastAsia="仿宋_GB2312"/>
                <w:sz w:val="21"/>
                <w:szCs w:val="21"/>
              </w:rPr>
              <w:t>县级农业农村部门</w:t>
            </w:r>
          </w:p>
          <w:p>
            <w:pPr>
              <w:spacing w:line="240" w:lineRule="exact"/>
              <w:rPr>
                <w:rFonts w:ascii="仿宋_GB2312" w:hAnsi="Times New Roman" w:eastAsia="仿宋_GB2312"/>
                <w:sz w:val="21"/>
                <w:szCs w:val="21"/>
              </w:rPr>
            </w:pPr>
          </w:p>
        </w:tc>
        <w:tc>
          <w:tcPr>
            <w:tcW w:w="0" w:type="auto"/>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21"/>
                <w:szCs w:val="21"/>
              </w:rPr>
            </w:pPr>
            <w:r>
              <w:rPr>
                <w:rFonts w:hint="eastAsia" w:ascii="仿宋_GB2312" w:hAnsi="宋体" w:eastAsia="仿宋_GB2312"/>
                <w:sz w:val="21"/>
                <w:szCs w:val="21"/>
              </w:rPr>
              <w:t xml:space="preserve">■政府网站 </w:t>
            </w:r>
          </w:p>
          <w:p>
            <w:pPr>
              <w:spacing w:line="240" w:lineRule="exact"/>
              <w:jc w:val="left"/>
              <w:rPr>
                <w:rFonts w:hint="eastAsia" w:ascii="仿宋_GB2312" w:hAnsi="宋体" w:eastAsia="仿宋_GB2312"/>
                <w:sz w:val="21"/>
                <w:szCs w:val="21"/>
              </w:rPr>
            </w:pPr>
            <w:r>
              <w:rPr>
                <w:rFonts w:hint="eastAsia" w:ascii="仿宋_GB2312" w:hAnsi="宋体" w:eastAsia="仿宋_GB2312"/>
                <w:sz w:val="21"/>
                <w:szCs w:val="21"/>
              </w:rPr>
              <w:t>（详细网址）</w:t>
            </w:r>
          </w:p>
          <w:p>
            <w:pPr>
              <w:spacing w:line="240" w:lineRule="exact"/>
              <w:jc w:val="left"/>
              <w:rPr>
                <w:rFonts w:hint="default" w:ascii="仿宋_GB2312" w:hAnsi="宋体" w:eastAsia="微软雅黑"/>
                <w:sz w:val="21"/>
                <w:szCs w:val="21"/>
                <w:lang w:val="en-US" w:eastAsia="zh-CN"/>
              </w:rPr>
            </w:pPr>
            <w:r>
              <w:rPr>
                <w:rFonts w:ascii="微软雅黑" w:hAnsi="微软雅黑" w:eastAsia="微软雅黑" w:cs="微软雅黑"/>
                <w:i w:val="0"/>
                <w:caps w:val="0"/>
                <w:color w:val="FF0000"/>
                <w:spacing w:val="0"/>
                <w:sz w:val="21"/>
                <w:szCs w:val="21"/>
                <w:highlight w:val="none"/>
                <w:shd w:val="clear" w:fill="FFFFFF"/>
              </w:rPr>
              <w:t>县农机服务中心</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　</w:t>
            </w:r>
          </w:p>
        </w:tc>
      </w:tr>
      <w:tr>
        <w:tblPrEx>
          <w:tblCellMar>
            <w:top w:w="0" w:type="dxa"/>
            <w:left w:w="108" w:type="dxa"/>
            <w:bottom w:w="0" w:type="dxa"/>
            <w:right w:w="108" w:type="dxa"/>
          </w:tblCellMar>
        </w:tblPrEx>
        <w:trPr>
          <w:cantSplit/>
          <w:trHeight w:val="4772"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olor w:val="000000"/>
                <w:sz w:val="21"/>
                <w:szCs w:val="21"/>
              </w:rPr>
            </w:pPr>
            <w:r>
              <w:rPr>
                <w:rFonts w:hint="eastAsia" w:ascii="仿宋_GB2312" w:hAnsi="宋体" w:eastAsia="仿宋_GB2312"/>
                <w:color w:val="000000"/>
                <w:sz w:val="21"/>
                <w:szCs w:val="21"/>
              </w:rPr>
              <w:t>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21"/>
                <w:szCs w:val="21"/>
              </w:rPr>
            </w:pPr>
            <w:r>
              <w:rPr>
                <w:rFonts w:hint="eastAsia" w:ascii="仿宋_GB2312" w:hAnsi="宋体" w:eastAsia="仿宋_GB2312"/>
                <w:sz w:val="21"/>
                <w:szCs w:val="21"/>
              </w:rPr>
              <w:t>农业生产发展资金</w:t>
            </w:r>
          </w:p>
        </w:tc>
        <w:tc>
          <w:tcPr>
            <w:tcW w:w="0" w:type="auto"/>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21"/>
                <w:szCs w:val="21"/>
              </w:rPr>
            </w:pPr>
            <w:r>
              <w:rPr>
                <w:rFonts w:hint="eastAsia" w:ascii="仿宋_GB2312" w:hAnsi="Times New Roman" w:eastAsia="仿宋_GB2312"/>
                <w:sz w:val="21"/>
                <w:szCs w:val="21"/>
              </w:rPr>
              <w:t>耕地地力保护</w:t>
            </w:r>
          </w:p>
        </w:tc>
        <w:tc>
          <w:tcPr>
            <w:tcW w:w="0" w:type="auto"/>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21"/>
                <w:szCs w:val="21"/>
              </w:rPr>
            </w:pPr>
            <w:r>
              <w:rPr>
                <w:rFonts w:hint="eastAsia" w:ascii="仿宋_GB2312" w:hAnsi="Times New Roman" w:eastAsia="仿宋_GB2312"/>
                <w:sz w:val="21"/>
                <w:szCs w:val="21"/>
              </w:rPr>
              <w:t>政策依据；</w:t>
            </w:r>
          </w:p>
          <w:p>
            <w:pPr>
              <w:spacing w:line="240" w:lineRule="exact"/>
              <w:rPr>
                <w:rFonts w:ascii="仿宋_GB2312" w:hAnsi="Times New Roman" w:eastAsia="仿宋_GB2312"/>
                <w:sz w:val="21"/>
                <w:szCs w:val="21"/>
              </w:rPr>
            </w:pPr>
            <w:r>
              <w:rPr>
                <w:rFonts w:hint="eastAsia" w:ascii="仿宋_GB2312" w:hAnsi="Times New Roman" w:eastAsia="仿宋_GB2312"/>
                <w:sz w:val="21"/>
                <w:szCs w:val="21"/>
              </w:rPr>
              <w:t>申请指南：包括补贴对象、补贴范围、补贴标准、申请程序、申请材料、咨询电话、受理单位、办理时限、联系方式等；</w:t>
            </w:r>
          </w:p>
          <w:p>
            <w:pPr>
              <w:spacing w:line="240" w:lineRule="exact"/>
              <w:rPr>
                <w:rFonts w:ascii="仿宋_GB2312" w:hAnsi="Times New Roman" w:eastAsia="仿宋_GB2312"/>
                <w:sz w:val="21"/>
                <w:szCs w:val="21"/>
              </w:rPr>
            </w:pPr>
            <w:r>
              <w:rPr>
                <w:rFonts w:hint="eastAsia" w:ascii="仿宋_GB2312" w:hAnsi="Times New Roman" w:eastAsia="仿宋_GB2312"/>
                <w:sz w:val="21"/>
                <w:szCs w:val="21"/>
              </w:rPr>
              <w:t>补贴结果；</w:t>
            </w:r>
          </w:p>
          <w:p>
            <w:pPr>
              <w:spacing w:line="240" w:lineRule="exact"/>
              <w:rPr>
                <w:rFonts w:ascii="仿宋_GB2312" w:hAnsi="Times New Roman" w:eastAsia="仿宋_GB2312"/>
                <w:sz w:val="21"/>
                <w:szCs w:val="21"/>
              </w:rPr>
            </w:pPr>
            <w:r>
              <w:rPr>
                <w:rFonts w:hint="eastAsia" w:ascii="仿宋_GB2312" w:hAnsi="Times New Roman" w:eastAsia="仿宋_GB2312"/>
                <w:sz w:val="21"/>
                <w:szCs w:val="21"/>
              </w:rPr>
              <w:t>监督渠道：包括举报电话、地址等。</w:t>
            </w:r>
          </w:p>
        </w:tc>
        <w:tc>
          <w:tcPr>
            <w:tcW w:w="0" w:type="auto"/>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21"/>
                <w:szCs w:val="21"/>
              </w:rPr>
            </w:pPr>
            <w:r>
              <w:rPr>
                <w:rFonts w:hint="eastAsia" w:ascii="仿宋_GB2312" w:hAnsi="Times New Roman" w:eastAsia="仿宋_GB2312"/>
                <w:sz w:val="21"/>
                <w:szCs w:val="21"/>
              </w:rPr>
              <w:t>《农业生产发展资金管理办法》、《财政部 农业部关于全面推开农业“三项补贴”改革工作的通知》</w:t>
            </w:r>
          </w:p>
        </w:tc>
        <w:tc>
          <w:tcPr>
            <w:tcW w:w="0" w:type="auto"/>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21"/>
                <w:szCs w:val="21"/>
              </w:rPr>
            </w:pPr>
            <w:r>
              <w:rPr>
                <w:rFonts w:hint="eastAsia" w:ascii="仿宋_GB2312" w:hAnsi="Times New Roman" w:eastAsia="仿宋_GB2312"/>
                <w:sz w:val="21"/>
                <w:szCs w:val="21"/>
              </w:rPr>
              <w:t>信息形成或者变更之日起20个工作日内。法律、法规对政府信息公开的期限另有规定的，从其规定。</w:t>
            </w:r>
          </w:p>
        </w:tc>
        <w:tc>
          <w:tcPr>
            <w:tcW w:w="0" w:type="auto"/>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21"/>
                <w:szCs w:val="21"/>
              </w:rPr>
            </w:pPr>
            <w:r>
              <w:rPr>
                <w:rFonts w:hint="eastAsia" w:ascii="仿宋_GB2312" w:hAnsi="Times New Roman" w:eastAsia="仿宋_GB2312"/>
                <w:sz w:val="21"/>
                <w:szCs w:val="21"/>
              </w:rPr>
              <w:t>县级农业农村部门</w:t>
            </w:r>
          </w:p>
          <w:p>
            <w:pPr>
              <w:spacing w:line="240" w:lineRule="exact"/>
              <w:rPr>
                <w:rFonts w:ascii="仿宋_GB2312" w:hAnsi="Times New Roman" w:eastAsia="仿宋_GB2312"/>
                <w:sz w:val="21"/>
                <w:szCs w:val="21"/>
              </w:rPr>
            </w:pPr>
          </w:p>
        </w:tc>
        <w:tc>
          <w:tcPr>
            <w:tcW w:w="0" w:type="auto"/>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21"/>
                <w:szCs w:val="21"/>
              </w:rPr>
            </w:pPr>
            <w:r>
              <w:rPr>
                <w:rFonts w:hint="eastAsia" w:ascii="仿宋_GB2312" w:hAnsi="宋体" w:eastAsia="仿宋_GB2312"/>
                <w:sz w:val="21"/>
                <w:szCs w:val="21"/>
              </w:rPr>
              <w:t xml:space="preserve">■政府网站 </w:t>
            </w:r>
          </w:p>
          <w:p>
            <w:pPr>
              <w:spacing w:line="240" w:lineRule="exact"/>
              <w:jc w:val="left"/>
              <w:rPr>
                <w:rFonts w:hint="default" w:ascii="仿宋" w:hAnsi="仿宋" w:eastAsia="仿宋" w:cs="仿宋"/>
                <w:sz w:val="21"/>
                <w:szCs w:val="21"/>
                <w:lang w:val="en-US" w:eastAsia="zh-CN"/>
              </w:rPr>
            </w:pPr>
            <w:r>
              <w:rPr>
                <w:rFonts w:hint="eastAsia" w:ascii="仿宋_GB2312" w:hAnsi="宋体" w:eastAsia="仿宋_GB2312"/>
                <w:sz w:val="21"/>
                <w:szCs w:val="21"/>
              </w:rPr>
              <w:t>（详细网址）</w:t>
            </w:r>
          </w:p>
          <w:p>
            <w:pPr>
              <w:spacing w:line="240" w:lineRule="exact"/>
              <w:jc w:val="left"/>
              <w:rPr>
                <w:rFonts w:hint="eastAsia" w:ascii="仿宋_GB2312" w:hAnsi="宋体" w:eastAsia="仿宋_GB2312"/>
                <w:sz w:val="21"/>
                <w:szCs w:val="21"/>
              </w:rPr>
            </w:pPr>
            <w:r>
              <w:rPr>
                <w:rFonts w:hint="eastAsia" w:ascii="仿宋_GB2312" w:hAnsi="宋体" w:eastAsia="仿宋_GB2312"/>
                <w:sz w:val="21"/>
                <w:szCs w:val="21"/>
              </w:rPr>
              <w:fldChar w:fldCharType="begin"/>
            </w:r>
            <w:r>
              <w:rPr>
                <w:rFonts w:hint="eastAsia" w:ascii="仿宋_GB2312" w:hAnsi="宋体" w:eastAsia="仿宋_GB2312"/>
                <w:sz w:val="21"/>
                <w:szCs w:val="21"/>
              </w:rPr>
              <w:instrText xml:space="preserve"> HYPERLINK "http://www.gxxl.gov.cn/xxgk/jcxxgk/wjzl/bmwj/t6405407.shtml" </w:instrText>
            </w:r>
            <w:r>
              <w:rPr>
                <w:rFonts w:hint="eastAsia" w:ascii="仿宋_GB2312" w:hAnsi="宋体" w:eastAsia="仿宋_GB2312"/>
                <w:sz w:val="21"/>
                <w:szCs w:val="21"/>
              </w:rPr>
              <w:fldChar w:fldCharType="separate"/>
            </w:r>
            <w:r>
              <w:rPr>
                <w:rStyle w:val="7"/>
                <w:rFonts w:hint="eastAsia" w:ascii="仿宋_GB2312" w:hAnsi="宋体" w:eastAsia="仿宋_GB2312"/>
                <w:sz w:val="21"/>
                <w:szCs w:val="21"/>
              </w:rPr>
              <w:t>http://www.gxxl.gov.cn/xxgk/jcxxgk/wjzl/bmwj/t6405407.shtml</w:t>
            </w:r>
            <w:r>
              <w:rPr>
                <w:rFonts w:hint="eastAsia" w:ascii="仿宋_GB2312" w:hAnsi="宋体" w:eastAsia="仿宋_GB2312"/>
                <w:sz w:val="21"/>
                <w:szCs w:val="21"/>
              </w:rPr>
              <w:fldChar w:fldCharType="end"/>
            </w:r>
          </w:p>
          <w:p>
            <w:pPr>
              <w:spacing w:line="240" w:lineRule="exact"/>
              <w:jc w:val="left"/>
              <w:rPr>
                <w:rFonts w:hint="eastAsia"/>
                <w:sz w:val="21"/>
                <w:szCs w:val="21"/>
              </w:rPr>
            </w:pPr>
            <w:r>
              <w:rPr>
                <w:rFonts w:hint="eastAsia" w:ascii="仿宋_GB2312" w:hAnsi="宋体" w:eastAsia="仿宋_GB2312"/>
                <w:sz w:val="21"/>
                <w:szCs w:val="21"/>
              </w:rPr>
              <w:t>西农发〔2020〕60号 西林县农业农村局 西林县财政局关于对2020年耕地地力保护面积的批复</w:t>
            </w:r>
          </w:p>
          <w:p>
            <w:pPr>
              <w:jc w:val="left"/>
              <w:rPr>
                <w:rFonts w:hint="eastAsia"/>
                <w:sz w:val="21"/>
                <w:szCs w:val="21"/>
              </w:rPr>
            </w:pPr>
            <w:r>
              <w:rPr>
                <w:rFonts w:hint="eastAsia"/>
                <w:sz w:val="21"/>
                <w:szCs w:val="21"/>
              </w:rPr>
              <w:fldChar w:fldCharType="begin"/>
            </w:r>
            <w:r>
              <w:rPr>
                <w:rFonts w:hint="eastAsia"/>
                <w:sz w:val="21"/>
                <w:szCs w:val="21"/>
              </w:rPr>
              <w:instrText xml:space="preserve"> HYPERLINK "http://www.gxxl.gov.cn/xxgk/shgysyjslygk/wmbss/t6963971.shtml" </w:instrText>
            </w:r>
            <w:r>
              <w:rPr>
                <w:rFonts w:hint="eastAsia"/>
                <w:sz w:val="21"/>
                <w:szCs w:val="21"/>
              </w:rPr>
              <w:fldChar w:fldCharType="separate"/>
            </w:r>
            <w:r>
              <w:rPr>
                <w:rStyle w:val="7"/>
                <w:rFonts w:hint="eastAsia"/>
                <w:sz w:val="21"/>
                <w:szCs w:val="21"/>
              </w:rPr>
              <w:t>http://www.gxxl.gov.cn/xxgk/shgysyjslygk/wmbss/t6963971.shtml</w:t>
            </w:r>
            <w:r>
              <w:rPr>
                <w:rFonts w:hint="eastAsia"/>
                <w:sz w:val="21"/>
                <w:szCs w:val="21"/>
              </w:rPr>
              <w:fldChar w:fldCharType="end"/>
            </w:r>
          </w:p>
          <w:p>
            <w:pPr>
              <w:spacing w:line="240" w:lineRule="exact"/>
              <w:jc w:val="left"/>
              <w:rPr>
                <w:rFonts w:hint="eastAsia" w:ascii="仿宋_GB2312" w:hAnsi="宋体" w:eastAsia="仿宋_GB2312"/>
                <w:sz w:val="21"/>
                <w:szCs w:val="21"/>
              </w:rPr>
            </w:pPr>
            <w:r>
              <w:rPr>
                <w:rFonts w:hint="eastAsia" w:ascii="仿宋_GB2312" w:hAnsi="宋体" w:eastAsia="仿宋_GB2312"/>
                <w:sz w:val="21"/>
                <w:szCs w:val="21"/>
              </w:rPr>
              <w:t>百色市2020年耕地地力保护补贴项目资金发放进度表（西林县）</w:t>
            </w:r>
          </w:p>
          <w:p>
            <w:pPr>
              <w:spacing w:line="240" w:lineRule="exact"/>
              <w:jc w:val="left"/>
              <w:rPr>
                <w:rFonts w:hint="default" w:ascii="仿宋_GB2312" w:hAnsi="宋体" w:eastAsia="仿宋_GB2312"/>
                <w:sz w:val="21"/>
                <w:szCs w:val="21"/>
                <w:lang w:val="en-US" w:eastAsia="zh-CN"/>
              </w:rPr>
            </w:pPr>
            <w:r>
              <w:rPr>
                <w:rFonts w:hint="default" w:ascii="仿宋_GB2312" w:hAnsi="宋体" w:eastAsia="仿宋_GB2312"/>
                <w:sz w:val="21"/>
                <w:szCs w:val="21"/>
                <w:lang w:val="en-US" w:eastAsia="zh-CN"/>
              </w:rPr>
              <w:fldChar w:fldCharType="begin"/>
            </w:r>
            <w:r>
              <w:rPr>
                <w:rFonts w:hint="default" w:ascii="仿宋_GB2312" w:hAnsi="宋体" w:eastAsia="仿宋_GB2312"/>
                <w:sz w:val="21"/>
                <w:szCs w:val="21"/>
                <w:lang w:val="en-US" w:eastAsia="zh-CN"/>
              </w:rPr>
              <w:instrText xml:space="preserve"> HYPERLINK "http://www.gxxl.gov.cn/xxgk/shgysyjslygk/wmbss/t6963958.shtml" </w:instrText>
            </w:r>
            <w:r>
              <w:rPr>
                <w:rFonts w:hint="default" w:ascii="仿宋_GB2312" w:hAnsi="宋体" w:eastAsia="仿宋_GB2312"/>
                <w:sz w:val="21"/>
                <w:szCs w:val="21"/>
                <w:lang w:val="en-US" w:eastAsia="zh-CN"/>
              </w:rPr>
              <w:fldChar w:fldCharType="separate"/>
            </w:r>
            <w:r>
              <w:rPr>
                <w:rStyle w:val="7"/>
                <w:rFonts w:hint="default" w:ascii="仿宋_GB2312" w:hAnsi="宋体" w:eastAsia="仿宋_GB2312"/>
                <w:sz w:val="21"/>
                <w:szCs w:val="21"/>
                <w:lang w:val="en-US" w:eastAsia="zh-CN"/>
              </w:rPr>
              <w:t>http://www.gxxl.gov.cn/xxgk/shgysyjslygk/wmbss/t6963958.shtml</w:t>
            </w:r>
            <w:r>
              <w:rPr>
                <w:rFonts w:hint="default" w:ascii="仿宋_GB2312" w:hAnsi="宋体" w:eastAsia="仿宋_GB2312"/>
                <w:sz w:val="21"/>
                <w:szCs w:val="21"/>
                <w:lang w:val="en-US" w:eastAsia="zh-CN"/>
              </w:rPr>
              <w:fldChar w:fldCharType="end"/>
            </w:r>
          </w:p>
          <w:p>
            <w:pPr>
              <w:spacing w:line="240" w:lineRule="exact"/>
              <w:jc w:val="left"/>
              <w:rPr>
                <w:rFonts w:hint="eastAsia" w:ascii="仿宋_GB2312" w:hAnsi="宋体" w:eastAsia="仿宋_GB2312"/>
                <w:sz w:val="21"/>
                <w:szCs w:val="21"/>
              </w:rPr>
            </w:pPr>
            <w:r>
              <w:rPr>
                <w:rFonts w:hint="eastAsia" w:ascii="仿宋_GB2312" w:hAnsi="宋体" w:eastAsia="仿宋_GB2312"/>
                <w:sz w:val="21"/>
                <w:szCs w:val="21"/>
              </w:rPr>
              <w:t>百色市2020年耕地地力保护补贴项目工作进度表（西林县）</w:t>
            </w:r>
          </w:p>
          <w:p>
            <w:pPr>
              <w:spacing w:line="240" w:lineRule="exact"/>
              <w:jc w:val="left"/>
              <w:rPr>
                <w:rFonts w:hint="default" w:ascii="仿宋_GB2312" w:hAnsi="宋体" w:eastAsia="仿宋_GB2312"/>
                <w:sz w:val="21"/>
                <w:szCs w:val="21"/>
                <w:lang w:val="en-US" w:eastAsia="zh-CN"/>
              </w:rPr>
            </w:pPr>
          </w:p>
          <w:p>
            <w:pPr>
              <w:spacing w:line="240" w:lineRule="exact"/>
              <w:jc w:val="left"/>
              <w:rPr>
                <w:rFonts w:hint="eastAsia" w:ascii="仿宋_GB2312" w:hAnsi="宋体" w:eastAsia="仿宋_GB2312"/>
                <w:sz w:val="21"/>
                <w:szCs w:val="21"/>
              </w:rPr>
            </w:pPr>
          </w:p>
          <w:p>
            <w:pPr>
              <w:spacing w:line="240" w:lineRule="exact"/>
              <w:jc w:val="left"/>
              <w:rPr>
                <w:rFonts w:hint="eastAsia" w:ascii="仿宋_GB2312" w:hAnsi="宋体" w:eastAsia="仿宋_GB2312"/>
                <w:sz w:val="21"/>
                <w:szCs w:val="21"/>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　</w:t>
            </w:r>
          </w:p>
        </w:tc>
      </w:tr>
      <w:tr>
        <w:tblPrEx>
          <w:tblCellMar>
            <w:top w:w="0" w:type="dxa"/>
            <w:left w:w="108" w:type="dxa"/>
            <w:bottom w:w="0" w:type="dxa"/>
            <w:right w:w="108" w:type="dxa"/>
          </w:tblCellMar>
        </w:tblPrEx>
        <w:trPr>
          <w:cantSplit/>
          <w:trHeight w:val="4772"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olor w:val="000000"/>
                <w:sz w:val="21"/>
                <w:szCs w:val="21"/>
              </w:rPr>
            </w:pPr>
            <w:r>
              <w:rPr>
                <w:rFonts w:hint="eastAsia" w:ascii="仿宋_GB2312" w:hAnsi="宋体" w:eastAsia="仿宋_GB2312"/>
                <w:color w:val="000000"/>
                <w:sz w:val="21"/>
                <w:szCs w:val="21"/>
              </w:rPr>
              <w:t>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21"/>
                <w:szCs w:val="21"/>
              </w:rPr>
            </w:pPr>
            <w:r>
              <w:rPr>
                <w:rFonts w:hint="eastAsia" w:ascii="仿宋_GB2312" w:hAnsi="宋体" w:eastAsia="仿宋_GB2312"/>
                <w:sz w:val="21"/>
                <w:szCs w:val="21"/>
              </w:rPr>
              <w:t>农业生产发展资金</w:t>
            </w:r>
          </w:p>
        </w:tc>
        <w:tc>
          <w:tcPr>
            <w:tcW w:w="0" w:type="auto"/>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21"/>
                <w:szCs w:val="21"/>
              </w:rPr>
            </w:pPr>
            <w:r>
              <w:rPr>
                <w:rFonts w:hint="eastAsia" w:ascii="仿宋_GB2312" w:hAnsi="Times New Roman" w:eastAsia="仿宋_GB2312"/>
                <w:sz w:val="21"/>
                <w:szCs w:val="21"/>
              </w:rPr>
              <w:t>新型职业农民培育</w:t>
            </w:r>
          </w:p>
        </w:tc>
        <w:tc>
          <w:tcPr>
            <w:tcW w:w="0" w:type="auto"/>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21"/>
                <w:szCs w:val="21"/>
              </w:rPr>
            </w:pPr>
            <w:r>
              <w:rPr>
                <w:rFonts w:hint="eastAsia" w:ascii="仿宋_GB2312" w:hAnsi="Times New Roman" w:eastAsia="仿宋_GB2312"/>
                <w:sz w:val="21"/>
                <w:szCs w:val="21"/>
              </w:rPr>
              <w:t>政策依据；</w:t>
            </w:r>
          </w:p>
          <w:p>
            <w:pPr>
              <w:spacing w:line="240" w:lineRule="exact"/>
              <w:rPr>
                <w:rFonts w:ascii="仿宋_GB2312" w:hAnsi="Times New Roman" w:eastAsia="仿宋_GB2312"/>
                <w:sz w:val="21"/>
                <w:szCs w:val="21"/>
              </w:rPr>
            </w:pPr>
            <w:r>
              <w:rPr>
                <w:rFonts w:hint="eastAsia" w:ascii="仿宋_GB2312" w:hAnsi="Times New Roman" w:eastAsia="仿宋_GB2312"/>
                <w:sz w:val="21"/>
                <w:szCs w:val="21"/>
              </w:rPr>
              <w:t>申请指南：包括补贴对象、补贴范围、补贴标准、申请程序、申请材料、咨询电话、受理单位、办理时限、联系方式等；</w:t>
            </w:r>
          </w:p>
          <w:p>
            <w:pPr>
              <w:spacing w:line="240" w:lineRule="exact"/>
              <w:rPr>
                <w:rFonts w:ascii="仿宋_GB2312" w:hAnsi="Times New Roman" w:eastAsia="仿宋_GB2312"/>
                <w:sz w:val="21"/>
                <w:szCs w:val="21"/>
              </w:rPr>
            </w:pPr>
            <w:r>
              <w:rPr>
                <w:rFonts w:hint="eastAsia" w:ascii="仿宋_GB2312" w:hAnsi="Times New Roman" w:eastAsia="仿宋_GB2312"/>
                <w:sz w:val="21"/>
                <w:szCs w:val="21"/>
              </w:rPr>
              <w:t>补贴结果；</w:t>
            </w:r>
          </w:p>
          <w:p>
            <w:pPr>
              <w:spacing w:line="240" w:lineRule="exact"/>
              <w:rPr>
                <w:rFonts w:ascii="仿宋_GB2312" w:hAnsi="Times New Roman" w:eastAsia="仿宋_GB2312"/>
                <w:sz w:val="21"/>
                <w:szCs w:val="21"/>
              </w:rPr>
            </w:pPr>
            <w:r>
              <w:rPr>
                <w:rFonts w:hint="eastAsia" w:ascii="仿宋_GB2312" w:hAnsi="Times New Roman" w:eastAsia="仿宋_GB2312"/>
                <w:sz w:val="21"/>
                <w:szCs w:val="21"/>
              </w:rPr>
              <w:t>监督渠道：包括举报电话、地址等。</w:t>
            </w:r>
          </w:p>
        </w:tc>
        <w:tc>
          <w:tcPr>
            <w:tcW w:w="0" w:type="auto"/>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21"/>
                <w:szCs w:val="21"/>
              </w:rPr>
            </w:pPr>
            <w:r>
              <w:rPr>
                <w:rFonts w:hint="eastAsia" w:ascii="仿宋_GB2312" w:hAnsi="Times New Roman" w:eastAsia="仿宋_GB2312"/>
                <w:sz w:val="21"/>
                <w:szCs w:val="21"/>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0" w:type="auto"/>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21"/>
                <w:szCs w:val="21"/>
              </w:rPr>
            </w:pPr>
            <w:r>
              <w:rPr>
                <w:rFonts w:hint="eastAsia" w:ascii="仿宋_GB2312" w:hAnsi="Times New Roman" w:eastAsia="仿宋_GB2312"/>
                <w:sz w:val="21"/>
                <w:szCs w:val="21"/>
              </w:rPr>
              <w:t>信息形成或者变更之日起20个工作日内。法律、法规对政府信息公开的期限另有规定的，从其规定。</w:t>
            </w:r>
          </w:p>
        </w:tc>
        <w:tc>
          <w:tcPr>
            <w:tcW w:w="0" w:type="auto"/>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21"/>
                <w:szCs w:val="21"/>
              </w:rPr>
            </w:pPr>
            <w:r>
              <w:rPr>
                <w:rFonts w:hint="eastAsia" w:ascii="仿宋_GB2312" w:hAnsi="Times New Roman" w:eastAsia="仿宋_GB2312"/>
                <w:sz w:val="21"/>
                <w:szCs w:val="21"/>
              </w:rPr>
              <w:t>县级农业农村部门</w:t>
            </w:r>
          </w:p>
          <w:p>
            <w:pPr>
              <w:spacing w:line="240" w:lineRule="exact"/>
              <w:rPr>
                <w:rFonts w:ascii="仿宋_GB2312" w:hAnsi="Times New Roman" w:eastAsia="仿宋_GB2312"/>
                <w:sz w:val="21"/>
                <w:szCs w:val="21"/>
              </w:rPr>
            </w:pPr>
          </w:p>
        </w:tc>
        <w:tc>
          <w:tcPr>
            <w:tcW w:w="0" w:type="auto"/>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21"/>
                <w:szCs w:val="21"/>
              </w:rPr>
            </w:pPr>
            <w:r>
              <w:rPr>
                <w:rFonts w:hint="eastAsia" w:ascii="仿宋_GB2312" w:hAnsi="宋体" w:eastAsia="仿宋_GB2312"/>
                <w:sz w:val="21"/>
                <w:szCs w:val="21"/>
              </w:rPr>
              <w:t xml:space="preserve">■政府网站 </w:t>
            </w:r>
          </w:p>
          <w:p>
            <w:pPr>
              <w:spacing w:line="240" w:lineRule="exact"/>
              <w:jc w:val="left"/>
              <w:rPr>
                <w:rFonts w:hint="eastAsia" w:ascii="仿宋_GB2312" w:hAnsi="宋体" w:eastAsia="仿宋_GB2312"/>
                <w:sz w:val="21"/>
                <w:szCs w:val="21"/>
              </w:rPr>
            </w:pPr>
            <w:r>
              <w:rPr>
                <w:rFonts w:hint="eastAsia" w:ascii="仿宋_GB2312" w:hAnsi="宋体" w:eastAsia="仿宋_GB2312"/>
                <w:sz w:val="21"/>
                <w:szCs w:val="21"/>
              </w:rPr>
              <w:t>（详细网址）</w:t>
            </w:r>
          </w:p>
          <w:p>
            <w:pPr>
              <w:spacing w:line="240" w:lineRule="exact"/>
              <w:jc w:val="left"/>
              <w:rPr>
                <w:rFonts w:hint="default" w:ascii="仿宋_GB2312" w:hAnsi="宋体" w:eastAsia="仿宋_GB2312"/>
                <w:sz w:val="21"/>
                <w:szCs w:val="21"/>
                <w:lang w:val="en-US" w:eastAsia="zh-CN"/>
              </w:rPr>
            </w:pPr>
            <w:r>
              <w:rPr>
                <w:rFonts w:hint="eastAsia" w:ascii="仿宋_GB2312" w:hAnsi="宋体" w:eastAsia="仿宋_GB2312"/>
                <w:color w:val="FF0000"/>
                <w:sz w:val="21"/>
                <w:szCs w:val="21"/>
                <w:lang w:val="en-US" w:eastAsia="zh-CN"/>
              </w:rPr>
              <w:t>有关部门暂无需要发布的材料、信息。</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　</w:t>
            </w:r>
          </w:p>
        </w:tc>
      </w:tr>
      <w:tr>
        <w:tblPrEx>
          <w:tblCellMar>
            <w:top w:w="0" w:type="dxa"/>
            <w:left w:w="108" w:type="dxa"/>
            <w:bottom w:w="0" w:type="dxa"/>
            <w:right w:w="108" w:type="dxa"/>
          </w:tblCellMar>
        </w:tblPrEx>
        <w:trPr>
          <w:cantSplit/>
          <w:trHeight w:val="4772"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olor w:val="000000"/>
                <w:sz w:val="21"/>
                <w:szCs w:val="21"/>
              </w:rPr>
            </w:pPr>
            <w:r>
              <w:rPr>
                <w:rFonts w:hint="eastAsia" w:ascii="仿宋_GB2312" w:hAnsi="宋体" w:eastAsia="仿宋_GB2312"/>
                <w:color w:val="000000"/>
                <w:sz w:val="21"/>
                <w:szCs w:val="21"/>
              </w:rPr>
              <w:t>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21"/>
                <w:szCs w:val="21"/>
              </w:rPr>
            </w:pPr>
            <w:r>
              <w:rPr>
                <w:rFonts w:hint="eastAsia" w:ascii="仿宋_GB2312" w:hAnsi="宋体" w:eastAsia="仿宋_GB2312"/>
                <w:sz w:val="21"/>
                <w:szCs w:val="21"/>
              </w:rPr>
              <w:t>农业生产发展资金</w:t>
            </w:r>
          </w:p>
        </w:tc>
        <w:tc>
          <w:tcPr>
            <w:tcW w:w="0" w:type="auto"/>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21"/>
                <w:szCs w:val="21"/>
              </w:rPr>
            </w:pPr>
            <w:r>
              <w:rPr>
                <w:rFonts w:hint="eastAsia" w:ascii="仿宋_GB2312" w:hAnsi="Times New Roman" w:eastAsia="仿宋_GB2312"/>
                <w:sz w:val="21"/>
                <w:szCs w:val="21"/>
              </w:rPr>
              <w:t>支持新型农业经营主体</w:t>
            </w:r>
          </w:p>
        </w:tc>
        <w:tc>
          <w:tcPr>
            <w:tcW w:w="0" w:type="auto"/>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21"/>
                <w:szCs w:val="21"/>
              </w:rPr>
            </w:pPr>
            <w:r>
              <w:rPr>
                <w:rFonts w:hint="eastAsia" w:ascii="仿宋_GB2312" w:hAnsi="Times New Roman" w:eastAsia="仿宋_GB2312"/>
                <w:sz w:val="21"/>
                <w:szCs w:val="21"/>
              </w:rPr>
              <w:t>政策依据；</w:t>
            </w:r>
          </w:p>
          <w:p>
            <w:pPr>
              <w:spacing w:line="240" w:lineRule="exact"/>
              <w:rPr>
                <w:rFonts w:ascii="仿宋_GB2312" w:hAnsi="Times New Roman" w:eastAsia="仿宋_GB2312"/>
                <w:sz w:val="21"/>
                <w:szCs w:val="21"/>
              </w:rPr>
            </w:pPr>
            <w:r>
              <w:rPr>
                <w:rFonts w:hint="eastAsia" w:ascii="仿宋_GB2312" w:hAnsi="Times New Roman" w:eastAsia="仿宋_GB2312"/>
                <w:sz w:val="21"/>
                <w:szCs w:val="21"/>
              </w:rPr>
              <w:t>申请指南：包括补贴对象、补贴范围、补贴标准、申请程序、申请材料、咨询电话、受理单位、办理时限、联系方式等；</w:t>
            </w:r>
          </w:p>
          <w:p>
            <w:pPr>
              <w:spacing w:line="240" w:lineRule="exact"/>
              <w:rPr>
                <w:rFonts w:ascii="仿宋_GB2312" w:hAnsi="Times New Roman" w:eastAsia="仿宋_GB2312"/>
                <w:sz w:val="21"/>
                <w:szCs w:val="21"/>
              </w:rPr>
            </w:pPr>
            <w:r>
              <w:rPr>
                <w:rFonts w:hint="eastAsia" w:ascii="仿宋_GB2312" w:hAnsi="Times New Roman" w:eastAsia="仿宋_GB2312"/>
                <w:sz w:val="21"/>
                <w:szCs w:val="21"/>
              </w:rPr>
              <w:t>补贴结果；</w:t>
            </w:r>
          </w:p>
          <w:p>
            <w:pPr>
              <w:spacing w:line="240" w:lineRule="exact"/>
              <w:rPr>
                <w:rFonts w:ascii="仿宋_GB2312" w:hAnsi="Times New Roman" w:eastAsia="仿宋_GB2312"/>
                <w:sz w:val="21"/>
                <w:szCs w:val="21"/>
              </w:rPr>
            </w:pPr>
            <w:r>
              <w:rPr>
                <w:rFonts w:hint="eastAsia" w:ascii="仿宋_GB2312" w:hAnsi="Times New Roman" w:eastAsia="仿宋_GB2312"/>
                <w:sz w:val="21"/>
                <w:szCs w:val="21"/>
              </w:rPr>
              <w:t>监督渠道：包括举报电话、地址等。</w:t>
            </w:r>
          </w:p>
        </w:tc>
        <w:tc>
          <w:tcPr>
            <w:tcW w:w="0" w:type="auto"/>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21"/>
                <w:szCs w:val="21"/>
              </w:rPr>
            </w:pPr>
            <w:r>
              <w:rPr>
                <w:rFonts w:hint="eastAsia" w:ascii="仿宋_GB2312" w:hAnsi="Times New Roman" w:eastAsia="仿宋_GB2312"/>
                <w:sz w:val="21"/>
                <w:szCs w:val="21"/>
              </w:rPr>
              <w:t>《农业生产发展资金管理办法》</w:t>
            </w:r>
          </w:p>
        </w:tc>
        <w:tc>
          <w:tcPr>
            <w:tcW w:w="0" w:type="auto"/>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21"/>
                <w:szCs w:val="21"/>
              </w:rPr>
            </w:pPr>
            <w:r>
              <w:rPr>
                <w:rFonts w:hint="eastAsia" w:ascii="仿宋_GB2312" w:hAnsi="Times New Roman" w:eastAsia="仿宋_GB2312"/>
                <w:sz w:val="21"/>
                <w:szCs w:val="21"/>
              </w:rPr>
              <w:t>信息形成或者变更之日起20个工作日内。法律、法规对政府信息公开的期限另有规定的，从其规定。</w:t>
            </w:r>
          </w:p>
        </w:tc>
        <w:tc>
          <w:tcPr>
            <w:tcW w:w="0" w:type="auto"/>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21"/>
                <w:szCs w:val="21"/>
              </w:rPr>
            </w:pPr>
            <w:r>
              <w:rPr>
                <w:rFonts w:hint="eastAsia" w:ascii="仿宋_GB2312" w:hAnsi="Times New Roman" w:eastAsia="仿宋_GB2312"/>
                <w:sz w:val="21"/>
                <w:szCs w:val="21"/>
              </w:rPr>
              <w:t>县级农业农村部门</w:t>
            </w:r>
          </w:p>
          <w:p>
            <w:pPr>
              <w:spacing w:line="240" w:lineRule="exact"/>
              <w:rPr>
                <w:rFonts w:ascii="仿宋_GB2312" w:hAnsi="Times New Roman" w:eastAsia="仿宋_GB2312"/>
                <w:sz w:val="21"/>
                <w:szCs w:val="21"/>
              </w:rPr>
            </w:pPr>
          </w:p>
        </w:tc>
        <w:tc>
          <w:tcPr>
            <w:tcW w:w="0" w:type="auto"/>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21"/>
                <w:szCs w:val="21"/>
              </w:rPr>
            </w:pPr>
            <w:r>
              <w:rPr>
                <w:rFonts w:hint="eastAsia" w:ascii="仿宋_GB2312" w:hAnsi="宋体" w:eastAsia="仿宋_GB2312"/>
                <w:sz w:val="21"/>
                <w:szCs w:val="21"/>
              </w:rPr>
              <w:t xml:space="preserve">■政府网站 </w:t>
            </w:r>
          </w:p>
          <w:p>
            <w:pPr>
              <w:spacing w:line="240" w:lineRule="exact"/>
              <w:jc w:val="left"/>
              <w:rPr>
                <w:rFonts w:hint="eastAsia" w:ascii="仿宋_GB2312" w:hAnsi="宋体" w:eastAsia="仿宋_GB2312"/>
                <w:sz w:val="21"/>
                <w:szCs w:val="21"/>
              </w:rPr>
            </w:pPr>
            <w:r>
              <w:rPr>
                <w:rFonts w:hint="eastAsia" w:ascii="仿宋_GB2312" w:hAnsi="宋体" w:eastAsia="仿宋_GB2312"/>
                <w:sz w:val="21"/>
                <w:szCs w:val="21"/>
              </w:rPr>
              <w:t>（详细网址）</w:t>
            </w:r>
          </w:p>
          <w:p>
            <w:pPr>
              <w:spacing w:line="240" w:lineRule="exact"/>
              <w:jc w:val="left"/>
              <w:rPr>
                <w:rFonts w:hint="default" w:ascii="仿宋_GB2312" w:hAnsi="宋体" w:eastAsia="仿宋_GB2312"/>
                <w:sz w:val="21"/>
                <w:szCs w:val="21"/>
                <w:lang w:val="en-US" w:eastAsia="zh-CN"/>
              </w:rPr>
            </w:pPr>
            <w:r>
              <w:rPr>
                <w:rFonts w:hint="default" w:ascii="仿宋_GB2312" w:hAnsi="宋体" w:eastAsia="仿宋_GB2312"/>
                <w:sz w:val="21"/>
                <w:szCs w:val="21"/>
                <w:lang w:val="en-US" w:eastAsia="zh-CN"/>
              </w:rPr>
              <w:fldChar w:fldCharType="begin"/>
            </w:r>
            <w:r>
              <w:rPr>
                <w:rFonts w:hint="default" w:ascii="仿宋_GB2312" w:hAnsi="宋体" w:eastAsia="仿宋_GB2312"/>
                <w:sz w:val="21"/>
                <w:szCs w:val="21"/>
                <w:lang w:val="en-US" w:eastAsia="zh-CN"/>
              </w:rPr>
              <w:instrText xml:space="preserve"> HYPERLINK "http://www.gxxl.gov.cn/xxgk/shgysyjslygk/wmbss/t5512944.shtml" </w:instrText>
            </w:r>
            <w:r>
              <w:rPr>
                <w:rFonts w:hint="default" w:ascii="仿宋_GB2312" w:hAnsi="宋体" w:eastAsia="仿宋_GB2312"/>
                <w:sz w:val="21"/>
                <w:szCs w:val="21"/>
                <w:lang w:val="en-US" w:eastAsia="zh-CN"/>
              </w:rPr>
              <w:fldChar w:fldCharType="separate"/>
            </w:r>
            <w:r>
              <w:rPr>
                <w:rStyle w:val="7"/>
                <w:rFonts w:hint="default" w:ascii="仿宋_GB2312" w:hAnsi="宋体" w:eastAsia="仿宋_GB2312"/>
                <w:sz w:val="21"/>
                <w:szCs w:val="21"/>
                <w:lang w:val="en-US" w:eastAsia="zh-CN"/>
              </w:rPr>
              <w:t>http://www.gxxl.gov.cn/xxgk/shgysyjslygk/wmbss/t5512944.shtml</w:t>
            </w:r>
            <w:r>
              <w:rPr>
                <w:rFonts w:hint="default" w:ascii="仿宋_GB2312" w:hAnsi="宋体" w:eastAsia="仿宋_GB2312"/>
                <w:sz w:val="21"/>
                <w:szCs w:val="21"/>
                <w:lang w:val="en-US" w:eastAsia="zh-CN"/>
              </w:rPr>
              <w:fldChar w:fldCharType="end"/>
            </w:r>
          </w:p>
          <w:p>
            <w:pPr>
              <w:spacing w:line="240" w:lineRule="exact"/>
              <w:jc w:val="left"/>
              <w:rPr>
                <w:rFonts w:hint="eastAsia" w:ascii="仿宋_GB2312" w:hAnsi="宋体" w:eastAsia="仿宋_GB2312"/>
                <w:sz w:val="21"/>
                <w:szCs w:val="21"/>
              </w:rPr>
            </w:pPr>
            <w:r>
              <w:rPr>
                <w:rFonts w:hint="eastAsia" w:ascii="仿宋_GB2312" w:hAnsi="宋体" w:eastAsia="仿宋_GB2312"/>
                <w:sz w:val="21"/>
                <w:szCs w:val="21"/>
              </w:rPr>
              <w:t>关于西林县2020年新型经营主体扶持资金补助名单的公示</w:t>
            </w:r>
          </w:p>
          <w:p>
            <w:pPr>
              <w:spacing w:line="240" w:lineRule="exact"/>
              <w:jc w:val="left"/>
              <w:rPr>
                <w:rFonts w:hint="default" w:ascii="仿宋_GB2312" w:hAnsi="宋体" w:eastAsia="仿宋_GB2312"/>
                <w:sz w:val="18"/>
                <w:szCs w:val="18"/>
                <w:lang w:val="en-US" w:eastAsia="zh-CN"/>
              </w:rPr>
            </w:pPr>
            <w:r>
              <w:rPr>
                <w:rFonts w:hint="default" w:ascii="仿宋_GB2312" w:hAnsi="宋体" w:eastAsia="仿宋_GB2312"/>
                <w:sz w:val="18"/>
                <w:szCs w:val="18"/>
                <w:lang w:val="en-US" w:eastAsia="zh-CN"/>
              </w:rPr>
              <w:fldChar w:fldCharType="begin"/>
            </w:r>
            <w:r>
              <w:rPr>
                <w:rFonts w:hint="default" w:ascii="仿宋_GB2312" w:hAnsi="宋体" w:eastAsia="仿宋_GB2312"/>
                <w:sz w:val="18"/>
                <w:szCs w:val="18"/>
                <w:lang w:val="en-US" w:eastAsia="zh-CN"/>
              </w:rPr>
              <w:instrText xml:space="preserve"> HYPERLINK "http://www.gxxl.gov.cn/xxgk/shgysyjslygk/wmbss/t5532335.shtml" </w:instrText>
            </w:r>
            <w:r>
              <w:rPr>
                <w:rFonts w:hint="default" w:ascii="仿宋_GB2312" w:hAnsi="宋体" w:eastAsia="仿宋_GB2312"/>
                <w:sz w:val="18"/>
                <w:szCs w:val="18"/>
                <w:lang w:val="en-US" w:eastAsia="zh-CN"/>
              </w:rPr>
              <w:fldChar w:fldCharType="separate"/>
            </w:r>
            <w:r>
              <w:rPr>
                <w:rStyle w:val="7"/>
                <w:rFonts w:hint="default" w:ascii="仿宋_GB2312" w:hAnsi="宋体" w:eastAsia="仿宋_GB2312"/>
                <w:sz w:val="18"/>
                <w:szCs w:val="18"/>
                <w:lang w:val="en-US" w:eastAsia="zh-CN"/>
              </w:rPr>
              <w:t>http://www.gxxl.gov.cn/xxgk/shgysyjslygk/wmbss/t5532335.shtml</w:t>
            </w:r>
            <w:r>
              <w:rPr>
                <w:rFonts w:hint="default" w:ascii="仿宋_GB2312" w:hAnsi="宋体" w:eastAsia="仿宋_GB2312"/>
                <w:sz w:val="18"/>
                <w:szCs w:val="18"/>
                <w:lang w:val="en-US" w:eastAsia="zh-CN"/>
              </w:rPr>
              <w:fldChar w:fldCharType="end"/>
            </w:r>
          </w:p>
          <w:p>
            <w:pPr>
              <w:spacing w:line="240" w:lineRule="exact"/>
              <w:jc w:val="left"/>
              <w:rPr>
                <w:rFonts w:hint="eastAsia" w:ascii="仿宋_GB2312" w:hAnsi="宋体" w:eastAsia="仿宋_GB2312"/>
                <w:sz w:val="24"/>
                <w:szCs w:val="24"/>
              </w:rPr>
            </w:pPr>
            <w:r>
              <w:rPr>
                <w:rFonts w:hint="eastAsia" w:ascii="仿宋_GB2312" w:hAnsi="宋体" w:eastAsia="仿宋_GB2312"/>
                <w:sz w:val="24"/>
                <w:szCs w:val="24"/>
              </w:rPr>
              <w:t>关于西林县2020年贫困村52个新型经营主体符合奖补标准的公示</w:t>
            </w:r>
          </w:p>
          <w:p>
            <w:pPr>
              <w:spacing w:line="240" w:lineRule="exact"/>
              <w:jc w:val="left"/>
              <w:rPr>
                <w:rFonts w:hint="eastAsia" w:ascii="仿宋_GB2312" w:hAnsi="宋体" w:eastAsia="仿宋_GB2312"/>
                <w:sz w:val="21"/>
                <w:szCs w:val="21"/>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　</w:t>
            </w:r>
          </w:p>
        </w:tc>
      </w:tr>
      <w:tr>
        <w:tblPrEx>
          <w:tblCellMar>
            <w:top w:w="0" w:type="dxa"/>
            <w:left w:w="108" w:type="dxa"/>
            <w:bottom w:w="0" w:type="dxa"/>
            <w:right w:w="108" w:type="dxa"/>
          </w:tblCellMar>
        </w:tblPrEx>
        <w:trPr>
          <w:cantSplit/>
          <w:trHeight w:val="4794" w:hRule="atLeast"/>
          <w:jc w:val="center"/>
        </w:trPr>
        <w:tc>
          <w:tcPr>
            <w:tcW w:w="0" w:type="auto"/>
            <w:tcBorders>
              <w:top w:val="single" w:color="auto" w:sz="4" w:space="0"/>
              <w:left w:val="single" w:color="auto" w:sz="4" w:space="0"/>
              <w:bottom w:val="single" w:color="000000" w:sz="4" w:space="0"/>
              <w:right w:val="single" w:color="auto" w:sz="4" w:space="0"/>
            </w:tcBorders>
            <w:shd w:val="clear" w:color="auto" w:fill="auto"/>
            <w:noWrap/>
            <w:vAlign w:val="center"/>
          </w:tcPr>
          <w:p>
            <w:pPr>
              <w:jc w:val="center"/>
              <w:rPr>
                <w:rFonts w:ascii="仿宋_GB2312" w:hAnsi="宋体" w:eastAsia="仿宋_GB2312"/>
                <w:color w:val="000000"/>
                <w:sz w:val="21"/>
                <w:szCs w:val="21"/>
              </w:rPr>
            </w:pPr>
            <w:r>
              <w:rPr>
                <w:rFonts w:hint="eastAsia" w:ascii="仿宋_GB2312" w:hAnsi="宋体" w:eastAsia="仿宋_GB2312"/>
                <w:color w:val="000000"/>
                <w:sz w:val="21"/>
                <w:szCs w:val="21"/>
              </w:rPr>
              <w:t>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21"/>
                <w:szCs w:val="21"/>
              </w:rPr>
            </w:pPr>
            <w:r>
              <w:rPr>
                <w:rFonts w:hint="eastAsia" w:ascii="仿宋_GB2312" w:hAnsi="宋体" w:eastAsia="仿宋_GB2312"/>
                <w:sz w:val="21"/>
                <w:szCs w:val="21"/>
              </w:rPr>
              <w:t>动物防疫等补助经费</w:t>
            </w:r>
          </w:p>
        </w:tc>
        <w:tc>
          <w:tcPr>
            <w:tcW w:w="0" w:type="auto"/>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21"/>
                <w:szCs w:val="21"/>
              </w:rPr>
            </w:pPr>
            <w:r>
              <w:rPr>
                <w:rFonts w:hint="eastAsia" w:ascii="仿宋_GB2312" w:hAnsi="Times New Roman" w:eastAsia="仿宋_GB2312"/>
                <w:sz w:val="21"/>
                <w:szCs w:val="21"/>
              </w:rPr>
              <w:t>强制扑杀、强制免疫和养殖环节无害化处理补助</w:t>
            </w:r>
          </w:p>
        </w:tc>
        <w:tc>
          <w:tcPr>
            <w:tcW w:w="0" w:type="auto"/>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21"/>
                <w:szCs w:val="21"/>
              </w:rPr>
            </w:pPr>
            <w:r>
              <w:rPr>
                <w:rFonts w:hint="eastAsia" w:ascii="仿宋_GB2312" w:hAnsi="Times New Roman" w:eastAsia="仿宋_GB2312"/>
                <w:sz w:val="21"/>
                <w:szCs w:val="21"/>
              </w:rPr>
              <w:t>政策依据；</w:t>
            </w:r>
          </w:p>
          <w:p>
            <w:pPr>
              <w:spacing w:line="240" w:lineRule="exact"/>
              <w:rPr>
                <w:rFonts w:ascii="仿宋_GB2312" w:hAnsi="Times New Roman" w:eastAsia="仿宋_GB2312"/>
                <w:sz w:val="21"/>
                <w:szCs w:val="21"/>
              </w:rPr>
            </w:pPr>
            <w:r>
              <w:rPr>
                <w:rFonts w:hint="eastAsia" w:ascii="仿宋_GB2312" w:hAnsi="Times New Roman" w:eastAsia="仿宋_GB2312"/>
                <w:sz w:val="21"/>
                <w:szCs w:val="21"/>
              </w:rPr>
              <w:t>申请指南：包括补贴对象、补贴范围、补贴标准、申请程序、申请材料、咨询电话、受理单位、办理时限、联系方式等；</w:t>
            </w:r>
          </w:p>
          <w:p>
            <w:pPr>
              <w:spacing w:line="240" w:lineRule="exact"/>
              <w:rPr>
                <w:rFonts w:ascii="仿宋_GB2312" w:hAnsi="Times New Roman" w:eastAsia="仿宋_GB2312"/>
                <w:sz w:val="21"/>
                <w:szCs w:val="21"/>
              </w:rPr>
            </w:pPr>
            <w:r>
              <w:rPr>
                <w:rFonts w:hint="eastAsia" w:ascii="仿宋_GB2312" w:hAnsi="Times New Roman" w:eastAsia="仿宋_GB2312"/>
                <w:sz w:val="21"/>
                <w:szCs w:val="21"/>
              </w:rPr>
              <w:t>补贴结果；</w:t>
            </w:r>
          </w:p>
          <w:p>
            <w:pPr>
              <w:spacing w:line="240" w:lineRule="exact"/>
              <w:rPr>
                <w:rFonts w:ascii="仿宋_GB2312" w:hAnsi="Times New Roman" w:eastAsia="仿宋_GB2312"/>
                <w:sz w:val="21"/>
                <w:szCs w:val="21"/>
              </w:rPr>
            </w:pPr>
            <w:r>
              <w:rPr>
                <w:rFonts w:hint="eastAsia" w:ascii="仿宋_GB2312" w:hAnsi="Times New Roman" w:eastAsia="仿宋_GB2312"/>
                <w:sz w:val="21"/>
                <w:szCs w:val="21"/>
              </w:rPr>
              <w:t>监督渠道：包括举报电话、地址等。</w:t>
            </w:r>
          </w:p>
        </w:tc>
        <w:tc>
          <w:tcPr>
            <w:tcW w:w="0" w:type="auto"/>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21"/>
                <w:szCs w:val="21"/>
              </w:rPr>
            </w:pPr>
            <w:r>
              <w:rPr>
                <w:rFonts w:hint="eastAsia" w:ascii="仿宋_GB2312" w:hAnsi="Times New Roman" w:eastAsia="仿宋_GB2312"/>
                <w:sz w:val="21"/>
                <w:szCs w:val="21"/>
              </w:rPr>
              <w:t>《动物防疫法》、《动物防疫等补助经费管理办法》</w:t>
            </w:r>
          </w:p>
        </w:tc>
        <w:tc>
          <w:tcPr>
            <w:tcW w:w="0" w:type="auto"/>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21"/>
                <w:szCs w:val="21"/>
              </w:rPr>
            </w:pPr>
            <w:r>
              <w:rPr>
                <w:rFonts w:hint="eastAsia" w:ascii="仿宋_GB2312" w:hAnsi="Times New Roman" w:eastAsia="仿宋_GB2312"/>
                <w:sz w:val="21"/>
                <w:szCs w:val="21"/>
              </w:rPr>
              <w:t>信息形成或者变更之日起20个工作日内。法律、法规对政府信息公开的期限另有规定的，从其规定。</w:t>
            </w:r>
          </w:p>
        </w:tc>
        <w:tc>
          <w:tcPr>
            <w:tcW w:w="0" w:type="auto"/>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21"/>
                <w:szCs w:val="21"/>
              </w:rPr>
            </w:pPr>
            <w:r>
              <w:rPr>
                <w:rFonts w:hint="eastAsia" w:ascii="仿宋_GB2312" w:hAnsi="Times New Roman" w:eastAsia="仿宋_GB2312"/>
                <w:sz w:val="21"/>
                <w:szCs w:val="21"/>
              </w:rPr>
              <w:t>县级农业农村部门</w:t>
            </w:r>
          </w:p>
          <w:p>
            <w:pPr>
              <w:spacing w:line="240" w:lineRule="exact"/>
              <w:rPr>
                <w:rFonts w:ascii="仿宋_GB2312" w:hAnsi="Times New Roman" w:eastAsia="仿宋_GB2312"/>
                <w:sz w:val="21"/>
                <w:szCs w:val="21"/>
              </w:rPr>
            </w:pPr>
          </w:p>
        </w:tc>
        <w:tc>
          <w:tcPr>
            <w:tcW w:w="0" w:type="auto"/>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21"/>
                <w:szCs w:val="21"/>
              </w:rPr>
            </w:pPr>
            <w:r>
              <w:rPr>
                <w:rFonts w:hint="eastAsia" w:ascii="仿宋_GB2312" w:hAnsi="宋体" w:eastAsia="仿宋_GB2312"/>
                <w:sz w:val="21"/>
                <w:szCs w:val="21"/>
              </w:rPr>
              <w:t xml:space="preserve">■政府网站 </w:t>
            </w:r>
          </w:p>
          <w:p>
            <w:pPr>
              <w:spacing w:line="240" w:lineRule="exact"/>
              <w:jc w:val="left"/>
              <w:rPr>
                <w:rFonts w:hint="eastAsia" w:ascii="仿宋_GB2312" w:hAnsi="宋体" w:eastAsia="仿宋_GB2312"/>
                <w:sz w:val="21"/>
                <w:szCs w:val="21"/>
              </w:rPr>
            </w:pPr>
            <w:r>
              <w:rPr>
                <w:rFonts w:hint="eastAsia" w:ascii="仿宋_GB2312" w:hAnsi="宋体" w:eastAsia="仿宋_GB2312"/>
                <w:sz w:val="21"/>
                <w:szCs w:val="21"/>
              </w:rPr>
              <w:t>（详细网址）</w:t>
            </w:r>
          </w:p>
          <w:p>
            <w:pPr>
              <w:spacing w:line="240" w:lineRule="exact"/>
              <w:jc w:val="left"/>
              <w:rPr>
                <w:rFonts w:hint="eastAsia" w:ascii="仿宋_GB2312" w:hAnsi="宋体" w:eastAsia="仿宋_GB2312"/>
                <w:color w:val="FF0000"/>
                <w:sz w:val="21"/>
                <w:szCs w:val="21"/>
                <w:lang w:val="en-US" w:eastAsia="zh-CN"/>
              </w:rPr>
            </w:pPr>
            <w:r>
              <w:rPr>
                <w:rFonts w:hint="eastAsia" w:ascii="仿宋_GB2312" w:hAnsi="宋体" w:eastAsia="仿宋_GB2312"/>
                <w:color w:val="FF0000"/>
                <w:sz w:val="21"/>
                <w:szCs w:val="21"/>
                <w:lang w:val="en-US" w:eastAsia="zh-CN"/>
              </w:rPr>
              <w:t>因涉及公开身份证，联系方式等个人信息，现已在官网删除下列网址部分公开的内容。</w:t>
            </w:r>
          </w:p>
          <w:p>
            <w:pPr>
              <w:jc w:val="both"/>
              <w:rPr>
                <w:rFonts w:hint="eastAsia"/>
                <w:b w:val="0"/>
                <w:bCs w:val="0"/>
                <w:sz w:val="21"/>
                <w:szCs w:val="21"/>
              </w:rPr>
            </w:pPr>
            <w:r>
              <w:rPr>
                <w:rFonts w:hint="eastAsia"/>
                <w:b w:val="0"/>
                <w:bCs w:val="0"/>
                <w:sz w:val="21"/>
                <w:szCs w:val="21"/>
              </w:rPr>
              <w:fldChar w:fldCharType="begin"/>
            </w:r>
            <w:r>
              <w:rPr>
                <w:rFonts w:hint="eastAsia"/>
                <w:b w:val="0"/>
                <w:bCs w:val="0"/>
                <w:sz w:val="21"/>
                <w:szCs w:val="21"/>
              </w:rPr>
              <w:instrText xml:space="preserve"> HYPERLINK "http://www.gxxl.gov.cn/xxgk/shgysyjslygk/wmbss/t5015695.shtml" </w:instrText>
            </w:r>
            <w:r>
              <w:rPr>
                <w:rFonts w:hint="eastAsia"/>
                <w:b w:val="0"/>
                <w:bCs w:val="0"/>
                <w:sz w:val="21"/>
                <w:szCs w:val="21"/>
              </w:rPr>
              <w:fldChar w:fldCharType="separate"/>
            </w:r>
            <w:r>
              <w:rPr>
                <w:rStyle w:val="7"/>
                <w:rFonts w:hint="eastAsia"/>
                <w:b w:val="0"/>
                <w:bCs w:val="0"/>
                <w:sz w:val="21"/>
                <w:szCs w:val="21"/>
              </w:rPr>
              <w:t>http://www.gxxl.gov.cn/xxgk/shgysyjslygk/wmbss/t5015695.shtml</w:t>
            </w:r>
            <w:r>
              <w:rPr>
                <w:rFonts w:hint="eastAsia"/>
                <w:b w:val="0"/>
                <w:bCs w:val="0"/>
                <w:sz w:val="21"/>
                <w:szCs w:val="21"/>
              </w:rPr>
              <w:fldChar w:fldCharType="end"/>
            </w:r>
          </w:p>
          <w:p>
            <w:pPr>
              <w:jc w:val="both"/>
              <w:rPr>
                <w:rFonts w:hint="default" w:ascii="仿宋_GB2312" w:hAnsi="宋体" w:eastAsia="仿宋_GB2312"/>
                <w:b w:val="0"/>
                <w:bCs w:val="0"/>
                <w:sz w:val="21"/>
                <w:szCs w:val="21"/>
                <w:lang w:val="en-US" w:eastAsia="zh-CN"/>
              </w:rPr>
            </w:pPr>
            <w:r>
              <w:rPr>
                <w:rFonts w:hint="eastAsia" w:ascii="仿宋_GB2312" w:hAnsi="宋体" w:eastAsia="仿宋_GB2312"/>
                <w:sz w:val="24"/>
                <w:szCs w:val="24"/>
              </w:rPr>
              <w:t>关于西林县2020年中央、自治区基层动物防疫补助经费春防发放情况的公示</w:t>
            </w:r>
            <w:r>
              <w:rPr>
                <w:rFonts w:hint="eastAsia"/>
                <w:b w:val="0"/>
                <w:bCs w:val="0"/>
                <w:color w:val="FF0000"/>
                <w:sz w:val="21"/>
                <w:szCs w:val="21"/>
                <w:lang w:val="en-US" w:eastAsia="zh-CN"/>
              </w:rPr>
              <w:t>（2020年11月16日已删除，公示内容详见附件1）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both"/>
              <w:rPr>
                <w:rFonts w:hint="eastAsia"/>
                <w:b w:val="0"/>
                <w:bCs w:val="0"/>
                <w:sz w:val="21"/>
                <w:szCs w:val="21"/>
              </w:rPr>
            </w:pPr>
            <w:r>
              <w:rPr>
                <w:rFonts w:hint="eastAsia"/>
                <w:b w:val="0"/>
                <w:bCs w:val="0"/>
                <w:sz w:val="21"/>
                <w:szCs w:val="21"/>
              </w:rPr>
              <w:fldChar w:fldCharType="begin"/>
            </w:r>
            <w:r>
              <w:rPr>
                <w:rFonts w:hint="eastAsia"/>
                <w:b w:val="0"/>
                <w:bCs w:val="0"/>
                <w:sz w:val="21"/>
                <w:szCs w:val="21"/>
              </w:rPr>
              <w:instrText xml:space="preserve"> HYPERLINK "http://www.gxxl.gov.cn/xxgk/shgysyjslygk/wmbss/t5239644.shtml" </w:instrText>
            </w:r>
            <w:r>
              <w:rPr>
                <w:rFonts w:hint="eastAsia"/>
                <w:b w:val="0"/>
                <w:bCs w:val="0"/>
                <w:sz w:val="21"/>
                <w:szCs w:val="21"/>
              </w:rPr>
              <w:fldChar w:fldCharType="separate"/>
            </w:r>
            <w:r>
              <w:rPr>
                <w:rStyle w:val="7"/>
                <w:rFonts w:hint="eastAsia"/>
                <w:b w:val="0"/>
                <w:bCs w:val="0"/>
                <w:sz w:val="21"/>
                <w:szCs w:val="21"/>
              </w:rPr>
              <w:t>http://www.gxxl.gov.cn/xxgk/shgysyjslygk/wmbss/t5239644.shtml</w:t>
            </w:r>
            <w:r>
              <w:rPr>
                <w:rFonts w:hint="eastAsia"/>
                <w:b w:val="0"/>
                <w:bCs w:val="0"/>
                <w:sz w:val="21"/>
                <w:szCs w:val="21"/>
              </w:rPr>
              <w:fldChar w:fldCharType="end"/>
            </w:r>
          </w:p>
          <w:p>
            <w:pPr>
              <w:jc w:val="both"/>
              <w:rPr>
                <w:rFonts w:hint="eastAsia"/>
                <w:b w:val="0"/>
                <w:bCs w:val="0"/>
                <w:sz w:val="21"/>
                <w:szCs w:val="21"/>
                <w:lang w:val="en-US" w:eastAsia="zh-CN"/>
              </w:rPr>
            </w:pPr>
            <w:r>
              <w:rPr>
                <w:rFonts w:hint="eastAsia"/>
                <w:b w:val="0"/>
                <w:bCs w:val="0"/>
                <w:sz w:val="21"/>
                <w:szCs w:val="21"/>
                <w:lang w:val="en-US" w:eastAsia="zh-CN"/>
              </w:rPr>
              <w:t>关于西林县2018年3月1日至2019年2月18日养殖环节病死猪无害化处理经费拟拨付情况公示</w:t>
            </w:r>
            <w:r>
              <w:rPr>
                <w:rFonts w:hint="eastAsia"/>
                <w:b w:val="0"/>
                <w:bCs w:val="0"/>
                <w:color w:val="FF0000"/>
                <w:sz w:val="21"/>
                <w:szCs w:val="21"/>
                <w:lang w:val="en-US" w:eastAsia="zh-CN"/>
              </w:rPr>
              <w:t>（2020年11月16日已删除，公示内容详见附件2）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both"/>
              <w:rPr>
                <w:rFonts w:hint="eastAsia"/>
                <w:b w:val="0"/>
                <w:bCs/>
                <w:sz w:val="21"/>
                <w:szCs w:val="21"/>
              </w:rPr>
            </w:pPr>
            <w:r>
              <w:rPr>
                <w:rFonts w:hint="eastAsia"/>
                <w:b w:val="0"/>
                <w:bCs/>
                <w:sz w:val="21"/>
                <w:szCs w:val="21"/>
              </w:rPr>
              <w:fldChar w:fldCharType="begin"/>
            </w:r>
            <w:r>
              <w:rPr>
                <w:rFonts w:hint="eastAsia"/>
                <w:b w:val="0"/>
                <w:bCs/>
                <w:sz w:val="21"/>
                <w:szCs w:val="21"/>
              </w:rPr>
              <w:instrText xml:space="preserve"> HYPERLINK "http://www.gxxl.gov.cn/xxgk/shgysyjslygk/wmbss/t5621718.shtml" </w:instrText>
            </w:r>
            <w:r>
              <w:rPr>
                <w:rFonts w:hint="eastAsia"/>
                <w:b w:val="0"/>
                <w:bCs/>
                <w:sz w:val="21"/>
                <w:szCs w:val="21"/>
              </w:rPr>
              <w:fldChar w:fldCharType="separate"/>
            </w:r>
            <w:r>
              <w:rPr>
                <w:rStyle w:val="7"/>
                <w:rFonts w:hint="eastAsia"/>
                <w:b w:val="0"/>
                <w:bCs/>
                <w:sz w:val="21"/>
                <w:szCs w:val="21"/>
              </w:rPr>
              <w:t>http://www.gxxl.gov.cn/xxgk/shgysyjslygk/wmbss/t5621718.shtml</w:t>
            </w:r>
            <w:r>
              <w:rPr>
                <w:rFonts w:hint="eastAsia"/>
                <w:b w:val="0"/>
                <w:bCs/>
                <w:sz w:val="21"/>
                <w:szCs w:val="21"/>
              </w:rPr>
              <w:fldChar w:fldCharType="end"/>
            </w:r>
          </w:p>
          <w:p>
            <w:pPr>
              <w:jc w:val="both"/>
              <w:rPr>
                <w:rFonts w:hint="eastAsia"/>
                <w:b w:val="0"/>
                <w:bCs w:val="0"/>
                <w:sz w:val="21"/>
                <w:szCs w:val="21"/>
                <w:lang w:val="en-US" w:eastAsia="zh-CN"/>
              </w:rPr>
            </w:pPr>
            <w:r>
              <w:rPr>
                <w:rFonts w:hint="eastAsia"/>
                <w:b w:val="0"/>
                <w:bCs w:val="0"/>
                <w:sz w:val="21"/>
                <w:szCs w:val="21"/>
                <w:lang w:val="en-US" w:eastAsia="zh-CN"/>
              </w:rPr>
              <w:t>关于西林县2019年8月6日至2020年6月21日全县生猪屠宰环节无害化处理财政补贴资金的公示</w:t>
            </w:r>
            <w:r>
              <w:rPr>
                <w:rFonts w:hint="eastAsia"/>
                <w:b w:val="0"/>
                <w:bCs w:val="0"/>
                <w:color w:val="FF0000"/>
                <w:sz w:val="21"/>
                <w:szCs w:val="21"/>
                <w:lang w:val="en-US" w:eastAsia="zh-CN"/>
              </w:rPr>
              <w:t>（2020年11月16日已删除，公示内容</w:t>
            </w:r>
            <w:bookmarkStart w:id="1" w:name="_GoBack"/>
            <w:bookmarkEnd w:id="1"/>
            <w:r>
              <w:rPr>
                <w:rFonts w:hint="eastAsia"/>
                <w:b w:val="0"/>
                <w:bCs w:val="0"/>
                <w:color w:val="FF0000"/>
                <w:sz w:val="21"/>
                <w:szCs w:val="21"/>
                <w:lang w:val="en-US" w:eastAsia="zh-CN"/>
              </w:rPr>
              <w:t>详见附件3）</w:t>
            </w:r>
          </w:p>
          <w:p>
            <w:pPr>
              <w:jc w:val="both"/>
              <w:rPr>
                <w:rFonts w:hint="eastAsia"/>
                <w:b w:val="0"/>
                <w:bCs w:val="0"/>
                <w:sz w:val="21"/>
                <w:szCs w:val="21"/>
                <w:lang w:val="en-US" w:eastAsia="zh-CN"/>
              </w:rPr>
            </w:pPr>
            <w:r>
              <w:rPr>
                <w:rFonts w:hint="eastAsia"/>
                <w:b w:val="0"/>
                <w:bCs w:val="0"/>
                <w:sz w:val="21"/>
                <w:szCs w:val="21"/>
                <w:lang w:val="en-US" w:eastAsia="zh-CN"/>
              </w:rPr>
              <w:fldChar w:fldCharType="begin"/>
            </w:r>
            <w:r>
              <w:rPr>
                <w:rFonts w:hint="eastAsia"/>
                <w:b w:val="0"/>
                <w:bCs w:val="0"/>
                <w:sz w:val="21"/>
                <w:szCs w:val="21"/>
                <w:lang w:val="en-US" w:eastAsia="zh-CN"/>
              </w:rPr>
              <w:instrText xml:space="preserve"> HYPERLINK "http://www.gxxl.gov.cn/xxgk/jcxxgk/zwdt/tzgg/t6940806.shtml" </w:instrText>
            </w:r>
            <w:r>
              <w:rPr>
                <w:rFonts w:hint="eastAsia"/>
                <w:b w:val="0"/>
                <w:bCs w:val="0"/>
                <w:sz w:val="21"/>
                <w:szCs w:val="21"/>
                <w:lang w:val="en-US" w:eastAsia="zh-CN"/>
              </w:rPr>
              <w:fldChar w:fldCharType="separate"/>
            </w:r>
            <w:r>
              <w:rPr>
                <w:rStyle w:val="7"/>
                <w:rFonts w:hint="eastAsia"/>
                <w:b w:val="0"/>
                <w:bCs w:val="0"/>
                <w:sz w:val="21"/>
                <w:szCs w:val="21"/>
                <w:lang w:val="en-US" w:eastAsia="zh-CN"/>
              </w:rPr>
              <w:t>http://www.gxxl.gov.cn/xxgk/jcxxgk/zwdt/tzgg/t6940806.shtml</w:t>
            </w:r>
            <w:r>
              <w:rPr>
                <w:rFonts w:hint="eastAsia"/>
                <w:b w:val="0"/>
                <w:bCs w:val="0"/>
                <w:sz w:val="21"/>
                <w:szCs w:val="21"/>
                <w:lang w:val="en-US" w:eastAsia="zh-CN"/>
              </w:rPr>
              <w:fldChar w:fldCharType="end"/>
            </w:r>
          </w:p>
          <w:p>
            <w:pPr>
              <w:jc w:val="both"/>
              <w:rPr>
                <w:rFonts w:hint="eastAsia"/>
                <w:b w:val="0"/>
                <w:bCs w:val="0"/>
                <w:sz w:val="21"/>
                <w:szCs w:val="21"/>
                <w:lang w:val="en-US" w:eastAsia="zh-CN"/>
              </w:rPr>
            </w:pPr>
            <w:r>
              <w:rPr>
                <w:rFonts w:hint="eastAsia"/>
                <w:b w:val="0"/>
                <w:bCs w:val="0"/>
                <w:sz w:val="21"/>
                <w:szCs w:val="21"/>
                <w:lang w:val="en-US" w:eastAsia="zh-CN"/>
              </w:rPr>
              <w:t>关于西林县2020年10月养殖环节病死猪无害化处理申报情况的公示</w:t>
            </w:r>
          </w:p>
          <w:p>
            <w:pPr>
              <w:spacing w:line="240" w:lineRule="exact"/>
              <w:jc w:val="left"/>
              <w:rPr>
                <w:rFonts w:hint="eastAsia" w:ascii="仿宋_GB2312" w:hAnsi="宋体" w:eastAsia="仿宋_GB2312"/>
                <w:sz w:val="21"/>
                <w:szCs w:val="21"/>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21"/>
                <w:szCs w:val="21"/>
              </w:rPr>
            </w:pPr>
            <w:r>
              <w:rPr>
                <w:rFonts w:hint="eastAsia" w:ascii="仿宋_GB2312" w:hAnsi="仿宋" w:eastAsia="仿宋_GB2312"/>
                <w:color w:val="000000"/>
                <w:sz w:val="21"/>
                <w:szCs w:val="21"/>
              </w:rPr>
              <w:t>　</w:t>
            </w: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86"/>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w:altName w:val="Segoe UI"/>
    <w:panose1 w:val="020F0502020204030204"/>
    <w:charset w:val="86"/>
    <w:family w:val="swiss"/>
    <w:pitch w:val="default"/>
    <w:sig w:usb0="00000000" w:usb1="00000000" w:usb2="00000001" w:usb3="00000000" w:csb0="0000019F" w:csb1="00000000"/>
  </w:font>
  <w:font w:name="Calibri">
    <w:altName w:val="Segoe UI"/>
    <w:panose1 w:val="00000000000000000000"/>
    <w:charset w:val="86"/>
    <w:family w:val="auto"/>
    <w:pitch w:val="default"/>
    <w:sig w:usb0="00000000" w:usb1="00000000" w:usb2="00000000" w:usb3="00000000" w:csb0="00000000" w:csb1="00000000"/>
  </w:font>
  <w:font w:name="Segoe UI">
    <w:panose1 w:val="020B0502040204020203"/>
    <w:charset w:val="86"/>
    <w:family w:val="swiss"/>
    <w:pitch w:val="default"/>
    <w:sig w:usb0="E4002EFF" w:usb1="C000E47F" w:usb2="00000009" w:usb3="00000000" w:csb0="200001FF"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3F"/>
    <w:rsid w:val="004A5179"/>
    <w:rsid w:val="004D7F2C"/>
    <w:rsid w:val="007D37FC"/>
    <w:rsid w:val="009D16A5"/>
    <w:rsid w:val="009E3A3F"/>
    <w:rsid w:val="00F83662"/>
    <w:rsid w:val="026E06A8"/>
    <w:rsid w:val="0ACF7E1B"/>
    <w:rsid w:val="10410753"/>
    <w:rsid w:val="161E7A4A"/>
    <w:rsid w:val="17795CAB"/>
    <w:rsid w:val="1ABC2E60"/>
    <w:rsid w:val="1D66049E"/>
    <w:rsid w:val="21204FD0"/>
    <w:rsid w:val="21627E70"/>
    <w:rsid w:val="231A543C"/>
    <w:rsid w:val="256A0D1A"/>
    <w:rsid w:val="286549D0"/>
    <w:rsid w:val="2D6078F0"/>
    <w:rsid w:val="383A1461"/>
    <w:rsid w:val="39E17B13"/>
    <w:rsid w:val="43A62115"/>
    <w:rsid w:val="47A85D1D"/>
    <w:rsid w:val="487204FC"/>
    <w:rsid w:val="48C578AB"/>
    <w:rsid w:val="4A8F218C"/>
    <w:rsid w:val="4D0F15B8"/>
    <w:rsid w:val="51925E00"/>
    <w:rsid w:val="55A40658"/>
    <w:rsid w:val="56A27EE6"/>
    <w:rsid w:val="58276B59"/>
    <w:rsid w:val="5BFC19FB"/>
    <w:rsid w:val="5ECF532E"/>
    <w:rsid w:val="5EF91F62"/>
    <w:rsid w:val="706D7197"/>
    <w:rsid w:val="76B54A3F"/>
    <w:rsid w:val="77E26B33"/>
    <w:rsid w:val="786F517D"/>
    <w:rsid w:val="7B3B7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8"/>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uiPriority w:val="99"/>
    <w:rPr>
      <w:color w:val="0000FF"/>
      <w:u w:val="single"/>
    </w:rPr>
  </w:style>
  <w:style w:type="character" w:customStyle="1" w:styleId="8">
    <w:name w:val="标题 1 Char"/>
    <w:basedOn w:val="6"/>
    <w:link w:val="2"/>
    <w:uiPriority w:val="0"/>
    <w:rPr>
      <w:rFonts w:ascii="Calibri" w:hAnsi="Calibri" w:eastAsia="宋体" w:cs="Times New Roman"/>
      <w:b/>
      <w:bCs/>
      <w:kern w:val="44"/>
      <w:sz w:val="44"/>
      <w:szCs w:val="44"/>
    </w:rPr>
  </w:style>
  <w:style w:type="character" w:customStyle="1" w:styleId="9">
    <w:name w:val="页眉 Char"/>
    <w:basedOn w:val="6"/>
    <w:link w:val="4"/>
    <w:uiPriority w:val="99"/>
    <w:rPr>
      <w:rFonts w:ascii="Calibri" w:hAnsi="Calibri" w:eastAsia="宋体" w:cs="Times New Roman"/>
      <w:sz w:val="18"/>
      <w:szCs w:val="18"/>
    </w:rPr>
  </w:style>
  <w:style w:type="character" w:customStyle="1" w:styleId="10">
    <w:name w:val="页脚 Char"/>
    <w:basedOn w:val="6"/>
    <w:link w:val="3"/>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194</Words>
  <Characters>1108</Characters>
  <Lines>9</Lines>
  <Paragraphs>2</Paragraphs>
  <TotalTime>0</TotalTime>
  <ScaleCrop>false</ScaleCrop>
  <LinksUpToDate>false</LinksUpToDate>
  <CharactersWithSpaces>1300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2020-12-02T04:27:00Z</dcterms:created>
  <dc:creator>陈星霖</dc:creator>
  <cp:lastModifiedBy>低调的幸福</cp:lastModifiedBy>
  <dcterms:modified xsi:type="dcterms:W3CDTF">2020-12-07T02:15:14Z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