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灵山</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575"/>
        <w:gridCol w:w="585"/>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Height w:val="3999"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灵山县农业农村局</w:t>
            </w:r>
          </w:p>
        </w:tc>
        <w:tc>
          <w:tcPr>
            <w:tcW w:w="1575"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http://59.211.103.79:9000/preview/root21/auto2659/njbt/202005/t20200513_3232588.html?randid=0.723922071786878&amp;sign=ABZ0cnNfd2NtX3ByZXZpZXdfYWNjZXNzAAAH5AAAAAsAAAAJAAAAEQAAAC8AAAAH</w:t>
            </w:r>
          </w:p>
        </w:tc>
        <w:tc>
          <w:tcPr>
            <w:tcW w:w="5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bookmarkStart w:id="1" w:name="_GoBack"/>
            <w:bookmarkEnd w:id="1"/>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灵山县农业农村局</w:t>
            </w:r>
          </w:p>
        </w:tc>
        <w:tc>
          <w:tcPr>
            <w:tcW w:w="1575"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http://59.211.103.79:9000/preview/root21/auto2659/buwj/202009/t20200908_3368562.html?randid=0.38544652724065354&amp;sign=ABZ0cnNfd2NtX3ByZXZpZXdfYWNjZXNzAAAH5AAAAAsAAAAJAAAAEQAAADAAAAAy</w:t>
            </w:r>
          </w:p>
        </w:tc>
        <w:tc>
          <w:tcPr>
            <w:tcW w:w="5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灵山县农业农村局</w:t>
            </w:r>
          </w:p>
        </w:tc>
        <w:tc>
          <w:tcPr>
            <w:tcW w:w="1575"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val="en-US" w:eastAsia="zh-CN"/>
              </w:rPr>
            </w:pPr>
            <w:r>
              <w:rPr>
                <w:rFonts w:hint="eastAsia" w:ascii="仿宋_GB2312" w:hAnsi="宋体" w:eastAsia="仿宋_GB2312"/>
                <w:sz w:val="18"/>
                <w:szCs w:val="18"/>
              </w:rPr>
              <w:t>（详细网址）http://zwgk.gxls.gov.cn/auto2659/buwj/202008/t20200810_3348991.html</w:t>
            </w:r>
            <w:r>
              <w:rPr>
                <w:rFonts w:hint="eastAsia" w:ascii="仿宋_GB2312" w:hAnsi="宋体" w:eastAsia="仿宋_GB2312"/>
                <w:sz w:val="18"/>
                <w:szCs w:val="18"/>
                <w:lang w:val="en-US" w:eastAsia="zh-CN"/>
              </w:rPr>
              <w:t>;</w:t>
            </w:r>
          </w:p>
          <w:p>
            <w:pPr>
              <w:spacing w:line="240" w:lineRule="exact"/>
              <w:jc w:val="left"/>
              <w:rPr>
                <w:rFonts w:hint="eastAsia" w:ascii="仿宋_GB2312" w:hAnsi="宋体" w:eastAsia="仿宋_GB2312"/>
                <w:sz w:val="18"/>
                <w:szCs w:val="18"/>
                <w:lang w:val="en-US" w:eastAsia="zh-CN"/>
              </w:rPr>
            </w:pP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rPr>
              <w:t>http://59.211.103.79:9000/preview/root21/auto2659/buwj/202008/t20200825_3361754.html?randid=0.8890605482959899&amp;sign=ABZ0cnNfd2NtX3ByZXZpZXdfYWNjZXNzAAAH5AAAAAsAAAAKAAAACAAAABkAAAAc</w:t>
            </w:r>
          </w:p>
        </w:tc>
        <w:tc>
          <w:tcPr>
            <w:tcW w:w="5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灵山县农业农村局</w:t>
            </w:r>
          </w:p>
        </w:tc>
        <w:tc>
          <w:tcPr>
            <w:tcW w:w="1575"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（详细网址http://59.211.103.79:9000/preview/root21/auto2659/buwj/202012/t20201209_3433799.html?randid=0.5858995542012052&amp;sign=ABZ0cnNfd2NtX3ByZXZpZXdfYWNjZXNzAAAH5AAAAAsAAAAKAAAACAAAACMAAAAJ）</w:t>
            </w:r>
          </w:p>
        </w:tc>
        <w:tc>
          <w:tcPr>
            <w:tcW w:w="5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灵山县农业农村局</w:t>
            </w:r>
          </w:p>
        </w:tc>
        <w:tc>
          <w:tcPr>
            <w:tcW w:w="1575"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http://59.211.103.79:9000/preview/root21/auto2659/buwj/202010/t20201021_3398683.html?randid=0.48162005926259466&amp;sign=ABZ0cnNfd2NtX3ByZXZpZXdfYWNjZXNzAAAH5AAAAAsAAAAJAAAAEQAAADYAAAA1</w:t>
            </w:r>
          </w:p>
        </w:tc>
        <w:tc>
          <w:tcPr>
            <w:tcW w:w="5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FE631E1"/>
    <w:rsid w:val="2D0F4501"/>
    <w:rsid w:val="33C42DB0"/>
    <w:rsid w:val="44013569"/>
    <w:rsid w:val="46AB3179"/>
    <w:rsid w:val="4DF368DE"/>
    <w:rsid w:val="60B160D6"/>
    <w:rsid w:val="6EBE17B4"/>
    <w:rsid w:val="77CB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68</TotalTime>
  <ScaleCrop>false</ScaleCrop>
  <LinksUpToDate>false</LinksUpToDate>
  <CharactersWithSpaces>1300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cp:lastPrinted>2020-12-09T09:41:00Z</cp:lastPrinted>
  <dcterms:modified xsi:type="dcterms:W3CDTF">2020-12-10T02:03:52Z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