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Toc24724722"/>
      <w:r>
        <w:rPr>
          <w:rFonts w:hint="eastAsia" w:ascii="黑体" w:hAnsi="黑体" w:eastAsia="黑体"/>
          <w:sz w:val="32"/>
          <w:szCs w:val="32"/>
        </w:rPr>
        <w:t>附件2</w:t>
      </w:r>
    </w:p>
    <w:p>
      <w:pPr>
        <w:jc w:val="center"/>
        <w:rPr>
          <w:rFonts w:hint="eastAsia" w:ascii="方正小标宋简体" w:eastAsia="方正小标宋简体"/>
          <w:sz w:val="44"/>
          <w:szCs w:val="44"/>
        </w:rPr>
      </w:pPr>
      <w:bookmarkStart w:id="1" w:name="_GoBack"/>
      <w:r>
        <w:rPr>
          <w:rFonts w:hint="eastAsia" w:ascii="方正小标宋简体" w:eastAsia="方正小标宋简体"/>
          <w:sz w:val="44"/>
          <w:szCs w:val="44"/>
        </w:rPr>
        <w:t xml:space="preserve"> </w:t>
      </w:r>
      <w:r>
        <w:rPr>
          <w:rFonts w:hint="eastAsia" w:ascii="方正小标宋简体" w:eastAsia="方正小标宋简体"/>
          <w:sz w:val="44"/>
          <w:szCs w:val="44"/>
          <w:lang w:eastAsia="zh-CN"/>
        </w:rPr>
        <w:t>平乐</w:t>
      </w:r>
      <w:r>
        <w:rPr>
          <w:rFonts w:hint="eastAsia" w:ascii="方正小标宋简体" w:eastAsia="方正小标宋简体"/>
          <w:sz w:val="44"/>
          <w:szCs w:val="44"/>
        </w:rPr>
        <w:t>县涉农补贴领域基层政务公开标准目录</w:t>
      </w:r>
      <w:bookmarkEnd w:id="0"/>
    </w:p>
    <w:bookmarkEnd w:id="1"/>
    <w:tbl>
      <w:tblPr>
        <w:tblStyle w:val="7"/>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rPr>
            </w:pPr>
            <w:r>
              <w:rPr>
                <w:rFonts w:hint="eastAsia" w:ascii="仿宋" w:hAnsi="仿宋" w:eastAsia="仿宋" w:cs="仿宋"/>
                <w:sz w:val="21"/>
                <w:szCs w:val="21"/>
              </w:rPr>
              <w:t xml:space="preserve">■政府网站 </w:t>
            </w:r>
          </w:p>
          <w:p>
            <w:pPr>
              <w:keepNext w:val="0"/>
              <w:keepLines w:val="0"/>
              <w:widowControl/>
              <w:suppressLineNumbers w:val="0"/>
              <w:shd w:val="clear" w:fill="FFFFFF"/>
              <w:spacing w:before="0" w:beforeAutospacing="1" w:after="0" w:afterAutospacing="1" w:line="240" w:lineRule="atLeast"/>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spacing w:val="0"/>
                <w:kern w:val="0"/>
                <w:sz w:val="27"/>
                <w:szCs w:val="27"/>
                <w:shd w:val="clear" w:fill="FFFFFF"/>
                <w:lang w:val="en-US" w:eastAsia="zh-CN" w:bidi="ar"/>
              </w:rPr>
              <w:fldChar w:fldCharType="begin"/>
            </w:r>
            <w:r>
              <w:rPr>
                <w:rFonts w:hint="eastAsia" w:ascii="微软雅黑" w:hAnsi="微软雅黑" w:eastAsia="微软雅黑" w:cs="微软雅黑"/>
                <w:i w:val="0"/>
                <w:caps w:val="0"/>
                <w:spacing w:val="0"/>
                <w:kern w:val="0"/>
                <w:sz w:val="27"/>
                <w:szCs w:val="27"/>
                <w:shd w:val="clear" w:fill="FFFFFF"/>
                <w:lang w:val="en-US" w:eastAsia="zh-CN" w:bidi="ar"/>
              </w:rPr>
              <w:instrText xml:space="preserve"> HYPERLINK "http://www.pingle.gov.cn/" \t "https://preview.mail.163.com/_blank" </w:instrText>
            </w:r>
            <w:r>
              <w:rPr>
                <w:rFonts w:hint="eastAsia" w:ascii="微软雅黑" w:hAnsi="微软雅黑" w:eastAsia="微软雅黑" w:cs="微软雅黑"/>
                <w:i w:val="0"/>
                <w:caps w:val="0"/>
                <w:spacing w:val="0"/>
                <w:kern w:val="0"/>
                <w:sz w:val="27"/>
                <w:szCs w:val="27"/>
                <w:shd w:val="clear" w:fill="FFFFFF"/>
                <w:lang w:val="en-US" w:eastAsia="zh-CN" w:bidi="ar"/>
              </w:rPr>
              <w:fldChar w:fldCharType="separate"/>
            </w:r>
            <w:r>
              <w:rPr>
                <w:rStyle w:val="6"/>
                <w:rFonts w:ascii="仿宋_GB2312" w:hAnsi="微软雅黑" w:eastAsia="仿宋_GB2312" w:cs="仿宋_GB2312"/>
                <w:i w:val="0"/>
                <w:caps w:val="0"/>
                <w:color w:val="0000FF"/>
                <w:spacing w:val="0"/>
                <w:sz w:val="18"/>
                <w:szCs w:val="18"/>
                <w:shd w:val="clear" w:fill="FFFFFF"/>
              </w:rPr>
              <w:t>http://www.pingle.gov.cn/</w:t>
            </w:r>
            <w:r>
              <w:rPr>
                <w:rFonts w:hint="eastAsia" w:ascii="微软雅黑" w:hAnsi="微软雅黑" w:eastAsia="微软雅黑" w:cs="微软雅黑"/>
                <w:i w:val="0"/>
                <w:caps w:val="0"/>
                <w:spacing w:val="0"/>
                <w:kern w:val="0"/>
                <w:sz w:val="27"/>
                <w:szCs w:val="27"/>
                <w:shd w:val="clear" w:fill="FFFFFF"/>
                <w:lang w:val="en-US" w:eastAsia="zh-CN" w:bidi="ar"/>
              </w:rPr>
              <w:fldChar w:fldCharType="end"/>
            </w:r>
          </w:p>
          <w:p>
            <w:pPr>
              <w:keepNext w:val="0"/>
              <w:keepLines w:val="0"/>
              <w:widowControl/>
              <w:suppressLineNumbers w:val="0"/>
              <w:shd w:val="clear" w:fill="FFFFFF"/>
              <w:spacing w:before="0" w:beforeAutospacing="1" w:after="0" w:afterAutospacing="1" w:line="2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FF"/>
                <w:spacing w:val="0"/>
                <w:kern w:val="0"/>
                <w:sz w:val="18"/>
                <w:szCs w:val="18"/>
                <w:shd w:val="clear" w:fill="FFFFFF"/>
                <w:lang w:val="en-US" w:eastAsia="zh-CN" w:bidi="ar"/>
              </w:rPr>
              <w:t>广西桂林市平乐县人民政府门户网站</w:t>
            </w: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lang w:val="en-US" w:eastAsia="zh-CN"/>
              </w:rPr>
            </w:pP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农机购置补贴信息公开专栏</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keepNext w:val="0"/>
              <w:keepLines w:val="0"/>
              <w:widowControl/>
              <w:suppressLineNumbers w:val="0"/>
              <w:shd w:val="clear" w:fill="FFFFFF"/>
              <w:spacing w:before="0" w:beforeAutospacing="1" w:after="0" w:afterAutospacing="1" w:line="240" w:lineRule="atLeast"/>
              <w:ind w:left="0" w:righ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sz w:val="21"/>
                <w:szCs w:val="21"/>
              </w:rPr>
              <w:t xml:space="preserve">■政府站 </w:t>
            </w:r>
            <w:r>
              <w:rPr>
                <w:rFonts w:hint="eastAsia" w:ascii="微软雅黑" w:hAnsi="微软雅黑" w:eastAsia="微软雅黑" w:cs="微软雅黑"/>
                <w:i w:val="0"/>
                <w:caps w:val="0"/>
                <w:spacing w:val="0"/>
                <w:kern w:val="0"/>
                <w:sz w:val="27"/>
                <w:szCs w:val="27"/>
                <w:shd w:val="clear" w:fill="FFFFFF"/>
                <w:lang w:val="en-US" w:eastAsia="zh-CN" w:bidi="ar"/>
              </w:rPr>
              <w:fldChar w:fldCharType="begin"/>
            </w:r>
            <w:r>
              <w:rPr>
                <w:rFonts w:hint="eastAsia" w:ascii="微软雅黑" w:hAnsi="微软雅黑" w:eastAsia="微软雅黑" w:cs="微软雅黑"/>
                <w:i w:val="0"/>
                <w:caps w:val="0"/>
                <w:spacing w:val="0"/>
                <w:kern w:val="0"/>
                <w:sz w:val="27"/>
                <w:szCs w:val="27"/>
                <w:shd w:val="clear" w:fill="FFFFFF"/>
                <w:lang w:val="en-US" w:eastAsia="zh-CN" w:bidi="ar"/>
              </w:rPr>
              <w:instrText xml:space="preserve"> HYPERLINK "http://www.pingle.gov.cn/" \t "https://preview.mail.163.com/_blank" </w:instrText>
            </w:r>
            <w:r>
              <w:rPr>
                <w:rFonts w:hint="eastAsia" w:ascii="微软雅黑" w:hAnsi="微软雅黑" w:eastAsia="微软雅黑" w:cs="微软雅黑"/>
                <w:i w:val="0"/>
                <w:caps w:val="0"/>
                <w:spacing w:val="0"/>
                <w:kern w:val="0"/>
                <w:sz w:val="27"/>
                <w:szCs w:val="27"/>
                <w:shd w:val="clear" w:fill="FFFFFF"/>
                <w:lang w:val="en-US" w:eastAsia="zh-CN" w:bidi="ar"/>
              </w:rPr>
              <w:fldChar w:fldCharType="separate"/>
            </w:r>
            <w:r>
              <w:rPr>
                <w:rStyle w:val="6"/>
                <w:rFonts w:ascii="仿宋_GB2312" w:hAnsi="微软雅黑" w:eastAsia="仿宋_GB2312" w:cs="仿宋_GB2312"/>
                <w:i w:val="0"/>
                <w:caps w:val="0"/>
                <w:color w:val="0000FF"/>
                <w:spacing w:val="0"/>
                <w:sz w:val="18"/>
                <w:szCs w:val="18"/>
                <w:shd w:val="clear" w:fill="FFFFFF"/>
              </w:rPr>
              <w:t>http://www.pingle.gov.cn/</w:t>
            </w:r>
            <w:r>
              <w:rPr>
                <w:rFonts w:hint="eastAsia" w:ascii="微软雅黑" w:hAnsi="微软雅黑" w:eastAsia="微软雅黑" w:cs="微软雅黑"/>
                <w:i w:val="0"/>
                <w:caps w:val="0"/>
                <w:spacing w:val="0"/>
                <w:kern w:val="0"/>
                <w:sz w:val="27"/>
                <w:szCs w:val="27"/>
                <w:shd w:val="clear" w:fill="FFFFFF"/>
                <w:lang w:val="en-US" w:eastAsia="zh-CN" w:bidi="ar"/>
              </w:rPr>
              <w:fldChar w:fldCharType="end"/>
            </w:r>
          </w:p>
          <w:p>
            <w:pPr>
              <w:keepNext w:val="0"/>
              <w:keepLines w:val="0"/>
              <w:widowControl/>
              <w:suppressLineNumbers w:val="0"/>
              <w:shd w:val="clear" w:fill="FFFFFF"/>
              <w:spacing w:before="0" w:beforeAutospacing="1" w:after="0" w:afterAutospacing="1" w:line="2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FF"/>
                <w:spacing w:val="0"/>
                <w:kern w:val="0"/>
                <w:sz w:val="18"/>
                <w:szCs w:val="18"/>
                <w:shd w:val="clear" w:fill="FFFFFF"/>
                <w:lang w:val="en-US" w:eastAsia="zh-CN" w:bidi="ar"/>
              </w:rPr>
              <w:t>广西桂林市平乐县人民政府门户网站</w:t>
            </w: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rPr>
            </w:pP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lang w:eastAsia="zh-CN"/>
              </w:rPr>
            </w:pP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纸质媒、</w:t>
            </w: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入户/现场</w:t>
            </w: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村公示栏</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keepNext w:val="0"/>
              <w:keepLines w:val="0"/>
              <w:widowControl/>
              <w:suppressLineNumbers w:val="0"/>
              <w:shd w:val="clear" w:fill="FFFFFF"/>
              <w:spacing w:before="0" w:beforeAutospacing="1" w:after="0" w:afterAutospacing="1" w:line="240" w:lineRule="atLeast"/>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spacing w:val="0"/>
                <w:kern w:val="0"/>
                <w:sz w:val="27"/>
                <w:szCs w:val="27"/>
                <w:shd w:val="clear" w:fill="FFFFFF"/>
                <w:lang w:val="en-US" w:eastAsia="zh-CN" w:bidi="ar"/>
              </w:rPr>
              <w:fldChar w:fldCharType="begin"/>
            </w:r>
            <w:r>
              <w:rPr>
                <w:rFonts w:hint="eastAsia" w:ascii="微软雅黑" w:hAnsi="微软雅黑" w:eastAsia="微软雅黑" w:cs="微软雅黑"/>
                <w:i w:val="0"/>
                <w:caps w:val="0"/>
                <w:spacing w:val="0"/>
                <w:kern w:val="0"/>
                <w:sz w:val="27"/>
                <w:szCs w:val="27"/>
                <w:shd w:val="clear" w:fill="FFFFFF"/>
                <w:lang w:val="en-US" w:eastAsia="zh-CN" w:bidi="ar"/>
              </w:rPr>
              <w:instrText xml:space="preserve"> HYPERLINK "http://www.pingle.gov.cn/" \t "https://preview.mail.163.com/_blank" </w:instrText>
            </w:r>
            <w:r>
              <w:rPr>
                <w:rFonts w:hint="eastAsia" w:ascii="微软雅黑" w:hAnsi="微软雅黑" w:eastAsia="微软雅黑" w:cs="微软雅黑"/>
                <w:i w:val="0"/>
                <w:caps w:val="0"/>
                <w:spacing w:val="0"/>
                <w:kern w:val="0"/>
                <w:sz w:val="27"/>
                <w:szCs w:val="27"/>
                <w:shd w:val="clear" w:fill="FFFFFF"/>
                <w:lang w:val="en-US" w:eastAsia="zh-CN" w:bidi="ar"/>
              </w:rPr>
              <w:fldChar w:fldCharType="separate"/>
            </w:r>
            <w:r>
              <w:rPr>
                <w:rStyle w:val="6"/>
                <w:rFonts w:ascii="仿宋_GB2312" w:hAnsi="微软雅黑" w:eastAsia="仿宋_GB2312" w:cs="仿宋_GB2312"/>
                <w:i w:val="0"/>
                <w:caps w:val="0"/>
                <w:color w:val="0000FF"/>
                <w:spacing w:val="0"/>
                <w:sz w:val="18"/>
                <w:szCs w:val="18"/>
                <w:shd w:val="clear" w:fill="FFFFFF"/>
              </w:rPr>
              <w:t>http://www.pingle.gov.cn/</w:t>
            </w:r>
            <w:r>
              <w:rPr>
                <w:rFonts w:hint="eastAsia" w:ascii="微软雅黑" w:hAnsi="微软雅黑" w:eastAsia="微软雅黑" w:cs="微软雅黑"/>
                <w:i w:val="0"/>
                <w:caps w:val="0"/>
                <w:spacing w:val="0"/>
                <w:kern w:val="0"/>
                <w:sz w:val="27"/>
                <w:szCs w:val="27"/>
                <w:shd w:val="clear" w:fill="FFFFFF"/>
                <w:lang w:val="en-US" w:eastAsia="zh-CN" w:bidi="ar"/>
              </w:rPr>
              <w:fldChar w:fldCharType="end"/>
            </w:r>
          </w:p>
          <w:p>
            <w:pPr>
              <w:keepNext w:val="0"/>
              <w:keepLines w:val="0"/>
              <w:widowControl/>
              <w:suppressLineNumbers w:val="0"/>
              <w:shd w:val="clear" w:fill="FFFFFF"/>
              <w:spacing w:before="0" w:beforeAutospacing="1" w:after="0" w:afterAutospacing="1" w:line="2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FF"/>
                <w:spacing w:val="0"/>
                <w:kern w:val="0"/>
                <w:sz w:val="18"/>
                <w:szCs w:val="18"/>
                <w:shd w:val="clear" w:fill="FFFFFF"/>
                <w:lang w:val="en-US" w:eastAsia="zh-CN" w:bidi="ar"/>
              </w:rPr>
              <w:t>广西桂林市平乐县人民政府门户网站</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keepNext w:val="0"/>
              <w:keepLines w:val="0"/>
              <w:widowControl/>
              <w:suppressLineNumbers w:val="0"/>
              <w:shd w:val="clear" w:fill="FFFFFF"/>
              <w:spacing w:before="0" w:beforeAutospacing="1" w:after="0" w:afterAutospacing="1" w:line="240" w:lineRule="atLeast"/>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spacing w:val="0"/>
                <w:kern w:val="0"/>
                <w:sz w:val="27"/>
                <w:szCs w:val="27"/>
                <w:shd w:val="clear" w:fill="FFFFFF"/>
                <w:lang w:val="en-US" w:eastAsia="zh-CN" w:bidi="ar"/>
              </w:rPr>
              <w:fldChar w:fldCharType="begin"/>
            </w:r>
            <w:r>
              <w:rPr>
                <w:rFonts w:hint="eastAsia" w:ascii="微软雅黑" w:hAnsi="微软雅黑" w:eastAsia="微软雅黑" w:cs="微软雅黑"/>
                <w:i w:val="0"/>
                <w:caps w:val="0"/>
                <w:spacing w:val="0"/>
                <w:kern w:val="0"/>
                <w:sz w:val="27"/>
                <w:szCs w:val="27"/>
                <w:shd w:val="clear" w:fill="FFFFFF"/>
                <w:lang w:val="en-US" w:eastAsia="zh-CN" w:bidi="ar"/>
              </w:rPr>
              <w:instrText xml:space="preserve"> HYPERLINK "http://www.pingle.gov.cn/" \t "https://preview.mail.163.com/_blank" </w:instrText>
            </w:r>
            <w:r>
              <w:rPr>
                <w:rFonts w:hint="eastAsia" w:ascii="微软雅黑" w:hAnsi="微软雅黑" w:eastAsia="微软雅黑" w:cs="微软雅黑"/>
                <w:i w:val="0"/>
                <w:caps w:val="0"/>
                <w:spacing w:val="0"/>
                <w:kern w:val="0"/>
                <w:sz w:val="27"/>
                <w:szCs w:val="27"/>
                <w:shd w:val="clear" w:fill="FFFFFF"/>
                <w:lang w:val="en-US" w:eastAsia="zh-CN" w:bidi="ar"/>
              </w:rPr>
              <w:fldChar w:fldCharType="separate"/>
            </w:r>
            <w:r>
              <w:rPr>
                <w:rStyle w:val="6"/>
                <w:rFonts w:ascii="仿宋_GB2312" w:hAnsi="微软雅黑" w:eastAsia="仿宋_GB2312" w:cs="仿宋_GB2312"/>
                <w:i w:val="0"/>
                <w:caps w:val="0"/>
                <w:color w:val="0000FF"/>
                <w:spacing w:val="0"/>
                <w:sz w:val="18"/>
                <w:szCs w:val="18"/>
                <w:shd w:val="clear" w:fill="FFFFFF"/>
              </w:rPr>
              <w:t>http://www.pingle.gov.cn/</w:t>
            </w:r>
            <w:r>
              <w:rPr>
                <w:rFonts w:hint="eastAsia" w:ascii="微软雅黑" w:hAnsi="微软雅黑" w:eastAsia="微软雅黑" w:cs="微软雅黑"/>
                <w:i w:val="0"/>
                <w:caps w:val="0"/>
                <w:spacing w:val="0"/>
                <w:kern w:val="0"/>
                <w:sz w:val="27"/>
                <w:szCs w:val="27"/>
                <w:shd w:val="clear" w:fill="FFFFFF"/>
                <w:lang w:val="en-US" w:eastAsia="zh-CN" w:bidi="ar"/>
              </w:rPr>
              <w:fldChar w:fldCharType="end"/>
            </w:r>
          </w:p>
          <w:p>
            <w:pPr>
              <w:keepNext w:val="0"/>
              <w:keepLines w:val="0"/>
              <w:widowControl/>
              <w:suppressLineNumbers w:val="0"/>
              <w:shd w:val="clear" w:fill="FFFFFF"/>
              <w:spacing w:before="0" w:beforeAutospacing="1" w:after="0" w:afterAutospacing="1" w:line="2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FF"/>
                <w:spacing w:val="0"/>
                <w:kern w:val="0"/>
                <w:sz w:val="18"/>
                <w:szCs w:val="18"/>
                <w:shd w:val="clear" w:fill="FFFFFF"/>
                <w:lang w:val="en-US" w:eastAsia="zh-CN" w:bidi="ar"/>
              </w:rPr>
              <w:t>广西桂林市平乐县人民政府门户网站</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keepNext w:val="0"/>
              <w:keepLines w:val="0"/>
              <w:widowControl/>
              <w:suppressLineNumbers w:val="0"/>
              <w:shd w:val="clear" w:fill="FFFFFF"/>
              <w:spacing w:before="0" w:beforeAutospacing="1" w:after="0" w:afterAutospacing="1" w:line="240" w:lineRule="atLeast"/>
              <w:ind w:left="0" w:righ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spacing w:val="0"/>
                <w:kern w:val="0"/>
                <w:sz w:val="27"/>
                <w:szCs w:val="27"/>
                <w:shd w:val="clear" w:fill="FFFFFF"/>
                <w:lang w:val="en-US" w:eastAsia="zh-CN" w:bidi="ar"/>
              </w:rPr>
              <w:fldChar w:fldCharType="begin"/>
            </w:r>
            <w:r>
              <w:rPr>
                <w:rFonts w:hint="eastAsia" w:ascii="微软雅黑" w:hAnsi="微软雅黑" w:eastAsia="微软雅黑" w:cs="微软雅黑"/>
                <w:i w:val="0"/>
                <w:caps w:val="0"/>
                <w:spacing w:val="0"/>
                <w:kern w:val="0"/>
                <w:sz w:val="27"/>
                <w:szCs w:val="27"/>
                <w:shd w:val="clear" w:fill="FFFFFF"/>
                <w:lang w:val="en-US" w:eastAsia="zh-CN" w:bidi="ar"/>
              </w:rPr>
              <w:instrText xml:space="preserve"> HYPERLINK "http://www.pingle.gov.cn/" \t "https://preview.mail.163.com/_blank" </w:instrText>
            </w:r>
            <w:r>
              <w:rPr>
                <w:rFonts w:hint="eastAsia" w:ascii="微软雅黑" w:hAnsi="微软雅黑" w:eastAsia="微软雅黑" w:cs="微软雅黑"/>
                <w:i w:val="0"/>
                <w:caps w:val="0"/>
                <w:spacing w:val="0"/>
                <w:kern w:val="0"/>
                <w:sz w:val="27"/>
                <w:szCs w:val="27"/>
                <w:shd w:val="clear" w:fill="FFFFFF"/>
                <w:lang w:val="en-US" w:eastAsia="zh-CN" w:bidi="ar"/>
              </w:rPr>
              <w:fldChar w:fldCharType="separate"/>
            </w:r>
            <w:r>
              <w:rPr>
                <w:rStyle w:val="6"/>
                <w:rFonts w:ascii="仿宋_GB2312" w:hAnsi="微软雅黑" w:eastAsia="仿宋_GB2312" w:cs="仿宋_GB2312"/>
                <w:i w:val="0"/>
                <w:caps w:val="0"/>
                <w:color w:val="0000FF"/>
                <w:spacing w:val="0"/>
                <w:sz w:val="18"/>
                <w:szCs w:val="18"/>
                <w:shd w:val="clear" w:fill="FFFFFF"/>
              </w:rPr>
              <w:t>http://www.pingle.gov.cn/</w:t>
            </w:r>
            <w:r>
              <w:rPr>
                <w:rFonts w:hint="eastAsia" w:ascii="微软雅黑" w:hAnsi="微软雅黑" w:eastAsia="微软雅黑" w:cs="微软雅黑"/>
                <w:i w:val="0"/>
                <w:caps w:val="0"/>
                <w:spacing w:val="0"/>
                <w:kern w:val="0"/>
                <w:sz w:val="27"/>
                <w:szCs w:val="27"/>
                <w:shd w:val="clear" w:fill="FFFFFF"/>
                <w:lang w:val="en-US" w:eastAsia="zh-CN" w:bidi="ar"/>
              </w:rPr>
              <w:fldChar w:fldCharType="end"/>
            </w:r>
          </w:p>
          <w:p>
            <w:pPr>
              <w:keepNext w:val="0"/>
              <w:keepLines w:val="0"/>
              <w:widowControl/>
              <w:suppressLineNumbers w:val="0"/>
              <w:shd w:val="clear" w:fill="FFFFFF"/>
              <w:spacing w:before="0" w:beforeAutospacing="1" w:after="0" w:afterAutospacing="1" w:line="24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FF"/>
                <w:spacing w:val="0"/>
                <w:kern w:val="0"/>
                <w:sz w:val="18"/>
                <w:szCs w:val="18"/>
                <w:shd w:val="clear" w:fill="FFFFFF"/>
                <w:lang w:val="en-US" w:eastAsia="zh-CN" w:bidi="ar"/>
              </w:rPr>
              <w:t>广西桂林市平乐县人民政府门户网站</w:t>
            </w:r>
          </w:p>
          <w:p>
            <w:pPr>
              <w:keepNext w:val="0"/>
              <w:keepLines w:val="0"/>
              <w:suppressLineNumbers w:val="0"/>
              <w:spacing w:before="0" w:beforeAutospacing="0" w:after="0" w:afterAutospacing="0" w:line="240" w:lineRule="exact"/>
              <w:ind w:left="0" w:right="0"/>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村公示栏</w:t>
            </w:r>
          </w:p>
          <w:p>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宋体">
    <w:panose1 w:val="02010600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roman"/>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36C7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标题 1 Char"/>
    <w:basedOn w:val="5"/>
    <w:link w:val="2"/>
    <w:uiPriority w:val="0"/>
    <w:rPr>
      <w:rFonts w:ascii="Calibri" w:hAnsi="Calibri" w:eastAsia="宋体" w:cs="Times New Roman"/>
      <w:b/>
      <w:bCs/>
      <w:kern w:val="44"/>
      <w:sz w:val="44"/>
      <w:szCs w:val="44"/>
    </w:rPr>
  </w:style>
  <w:style w:type="character" w:customStyle="1" w:styleId="9">
    <w:name w:val="页眉 Char"/>
    <w:basedOn w:val="5"/>
    <w:link w:val="4"/>
    <w:qFormat/>
    <w:uiPriority w:val="99"/>
    <w:rPr>
      <w:rFonts w:ascii="Calibri" w:hAnsi="Calibri" w:eastAsia="宋体" w:cs="Times New Roman"/>
      <w:sz w:val="18"/>
      <w:szCs w:val="18"/>
    </w:rPr>
  </w:style>
  <w:style w:type="character" w:customStyle="1" w:styleId="10">
    <w:name w:val="页脚 Char"/>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1</TotalTime>
  <ScaleCrop>false</ScaleCrop>
  <LinksUpToDate>false</LinksUpToDate>
  <CharactersWithSpaces>1300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Administrator</cp:lastModifiedBy>
  <dcterms:modified xsi:type="dcterms:W3CDTF">2020-12-09T08:16:55Z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