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07" w:rsidRDefault="0086586F">
      <w:pPr>
        <w:pStyle w:val="1"/>
        <w:jc w:val="center"/>
        <w:rPr>
          <w:rFonts w:ascii="方正小标宋_GBK" w:eastAsia="方正小标宋_GBK" w:hAnsi="方正小标宋_GBK"/>
          <w:b w:val="0"/>
          <w:bCs w:val="0"/>
          <w:sz w:val="30"/>
        </w:rPr>
      </w:pPr>
      <w:bookmarkStart w:id="0" w:name="_GoBack"/>
      <w:r>
        <w:rPr>
          <w:rFonts w:ascii="方正小标宋_GBK" w:eastAsia="方正小标宋_GBK" w:hAnsi="方正小标宋_GBK" w:hint="eastAsia"/>
          <w:b w:val="0"/>
          <w:bCs w:val="0"/>
          <w:sz w:val="30"/>
        </w:rPr>
        <w:t>柳城县</w:t>
      </w:r>
      <w:r>
        <w:rPr>
          <w:rFonts w:ascii="方正小标宋_GBK" w:eastAsia="方正小标宋_GBK" w:hAnsi="方正小标宋_GBK" w:hint="eastAsia"/>
          <w:b w:val="0"/>
          <w:bCs w:val="0"/>
          <w:sz w:val="30"/>
        </w:rPr>
        <w:t>涉农补贴领域基层政务公开标准目录</w:t>
      </w:r>
    </w:p>
    <w:tbl>
      <w:tblPr>
        <w:tblW w:w="15255" w:type="dxa"/>
        <w:jc w:val="center"/>
        <w:tblLayout w:type="fixed"/>
        <w:tblCellMar>
          <w:top w:w="15" w:type="dxa"/>
          <w:left w:w="15" w:type="dxa"/>
          <w:bottom w:w="15" w:type="dxa"/>
          <w:right w:w="15" w:type="dxa"/>
        </w:tblCellMar>
        <w:tblLook w:val="04A0"/>
      </w:tblPr>
      <w:tblGrid>
        <w:gridCol w:w="585"/>
        <w:gridCol w:w="645"/>
        <w:gridCol w:w="900"/>
        <w:gridCol w:w="2340"/>
        <w:gridCol w:w="2880"/>
        <w:gridCol w:w="1260"/>
        <w:gridCol w:w="1245"/>
        <w:gridCol w:w="1470"/>
        <w:gridCol w:w="690"/>
        <w:gridCol w:w="735"/>
        <w:gridCol w:w="540"/>
        <w:gridCol w:w="660"/>
        <w:gridCol w:w="630"/>
        <w:gridCol w:w="675"/>
      </w:tblGrid>
      <w:tr w:rsidR="006E2507">
        <w:trPr>
          <w:trHeight w:val="285"/>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bookmarkEnd w:id="0"/>
          <w:p w:rsidR="006E2507" w:rsidRDefault="0086586F">
            <w:pPr>
              <w:widowControl/>
              <w:jc w:val="center"/>
              <w:textAlignment w:val="center"/>
              <w:rPr>
                <w:rFonts w:ascii="黑体" w:eastAsia="黑体" w:hAnsi="黑体" w:cs="黑体"/>
                <w:color w:val="000000"/>
                <w:kern w:val="0"/>
                <w:sz w:val="22"/>
              </w:rPr>
            </w:pPr>
            <w:r>
              <w:rPr>
                <w:rFonts w:ascii="黑体" w:eastAsia="黑体" w:hAnsi="黑体" w:cs="黑体" w:hint="eastAsia"/>
                <w:color w:val="000000"/>
                <w:kern w:val="0"/>
                <w:sz w:val="22"/>
              </w:rPr>
              <w:t>序</w:t>
            </w:r>
          </w:p>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号</w:t>
            </w:r>
          </w:p>
        </w:tc>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公开事项</w:t>
            </w:r>
          </w:p>
        </w:tc>
        <w:tc>
          <w:tcPr>
            <w:tcW w:w="2340" w:type="dxa"/>
            <w:vMerge w:val="restart"/>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公开内容（要素）</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公开依据</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公开时限</w:t>
            </w: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公开主体</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kern w:val="0"/>
                <w:sz w:val="22"/>
              </w:rPr>
            </w:pPr>
            <w:r>
              <w:rPr>
                <w:rFonts w:ascii="黑体" w:eastAsia="黑体" w:hAnsi="黑体" w:cs="黑体" w:hint="eastAsia"/>
                <w:color w:val="000000"/>
                <w:kern w:val="0"/>
                <w:sz w:val="22"/>
              </w:rPr>
              <w:t>公开渠道和</w:t>
            </w:r>
          </w:p>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载体</w:t>
            </w: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公开对象</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公开方式</w:t>
            </w: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公开层级</w:t>
            </w:r>
          </w:p>
        </w:tc>
      </w:tr>
      <w:tr w:rsidR="006E2507">
        <w:trPr>
          <w:trHeight w:val="67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黑体" w:eastAsia="黑体" w:hAnsi="黑体" w:cs="黑体"/>
                <w:color w:val="000000"/>
                <w:sz w:val="22"/>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黑体" w:eastAsia="黑体" w:hAnsi="黑体" w:cs="黑体"/>
                <w:color w:val="000000"/>
                <w:sz w:val="22"/>
              </w:rPr>
            </w:pPr>
            <w:r>
              <w:rPr>
                <w:rFonts w:ascii="黑体" w:eastAsia="黑体" w:hAnsi="黑体" w:cs="黑体" w:hint="eastAsia"/>
                <w:color w:val="000000"/>
                <w:kern w:val="0"/>
                <w:sz w:val="22"/>
              </w:rPr>
              <w:t>一级事项</w:t>
            </w:r>
          </w:p>
        </w:tc>
        <w:tc>
          <w:tcPr>
            <w:tcW w:w="90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kern w:val="0"/>
                <w:sz w:val="22"/>
              </w:rPr>
            </w:pPr>
            <w:r>
              <w:rPr>
                <w:rFonts w:ascii="黑体" w:eastAsia="黑体" w:hAnsi="黑体" w:cs="黑体" w:hint="eastAsia"/>
                <w:color w:val="000000"/>
                <w:kern w:val="0"/>
                <w:sz w:val="22"/>
              </w:rPr>
              <w:t>二级</w:t>
            </w:r>
          </w:p>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事项</w:t>
            </w:r>
          </w:p>
        </w:tc>
        <w:tc>
          <w:tcPr>
            <w:tcW w:w="2340" w:type="dxa"/>
            <w:vMerge/>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黑体" w:eastAsia="黑体" w:hAnsi="黑体" w:cs="黑体"/>
                <w:color w:val="000000"/>
                <w:sz w:val="22"/>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黑体" w:eastAsia="黑体" w:hAnsi="黑体" w:cs="黑体"/>
                <w:color w:val="000000"/>
                <w:sz w:val="22"/>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黑体" w:eastAsia="黑体" w:hAnsi="黑体" w:cs="黑体"/>
                <w:color w:val="000000"/>
                <w:sz w:val="22"/>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黑体" w:eastAsia="黑体" w:hAnsi="黑体" w:cs="黑体"/>
                <w:color w:val="000000"/>
                <w:sz w:val="22"/>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黑体" w:eastAsia="黑体" w:hAnsi="黑体" w:cs="黑体"/>
                <w:color w:val="000000"/>
                <w:sz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黑体" w:eastAsia="黑体" w:hAnsi="黑体" w:cs="黑体"/>
                <w:color w:val="000000"/>
                <w:sz w:val="22"/>
              </w:rPr>
            </w:pPr>
            <w:r>
              <w:rPr>
                <w:rFonts w:ascii="黑体" w:eastAsia="黑体" w:hAnsi="黑体" w:cs="黑体" w:hint="eastAsia"/>
                <w:color w:val="000000"/>
                <w:kern w:val="0"/>
                <w:sz w:val="22"/>
              </w:rPr>
              <w:t>全社会</w:t>
            </w:r>
          </w:p>
        </w:tc>
        <w:tc>
          <w:tcPr>
            <w:tcW w:w="73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kern w:val="0"/>
                <w:sz w:val="22"/>
              </w:rPr>
            </w:pPr>
            <w:r>
              <w:rPr>
                <w:rFonts w:ascii="黑体" w:eastAsia="黑体" w:hAnsi="黑体" w:cs="黑体" w:hint="eastAsia"/>
                <w:color w:val="000000"/>
                <w:kern w:val="0"/>
                <w:sz w:val="22"/>
              </w:rPr>
              <w:t>特定</w:t>
            </w:r>
          </w:p>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群众</w:t>
            </w:r>
          </w:p>
        </w:tc>
        <w:tc>
          <w:tcPr>
            <w:tcW w:w="5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黑体" w:eastAsia="黑体" w:hAnsi="黑体" w:cs="黑体"/>
                <w:color w:val="000000"/>
                <w:sz w:val="22"/>
              </w:rPr>
            </w:pPr>
            <w:r>
              <w:rPr>
                <w:rFonts w:ascii="黑体" w:eastAsia="黑体" w:hAnsi="黑体" w:cs="黑体" w:hint="eastAsia"/>
                <w:color w:val="000000"/>
                <w:kern w:val="0"/>
                <w:sz w:val="22"/>
              </w:rPr>
              <w:t>主动</w:t>
            </w:r>
          </w:p>
        </w:tc>
        <w:tc>
          <w:tcPr>
            <w:tcW w:w="66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kern w:val="0"/>
                <w:sz w:val="22"/>
              </w:rPr>
            </w:pPr>
            <w:r>
              <w:rPr>
                <w:rFonts w:ascii="黑体" w:eastAsia="黑体" w:hAnsi="黑体" w:cs="黑体" w:hint="eastAsia"/>
                <w:color w:val="000000"/>
                <w:kern w:val="0"/>
                <w:sz w:val="22"/>
              </w:rPr>
              <w:t>依申</w:t>
            </w:r>
          </w:p>
          <w:p w:rsidR="006E2507" w:rsidRDefault="0086586F">
            <w:pPr>
              <w:widowControl/>
              <w:jc w:val="center"/>
              <w:textAlignment w:val="center"/>
              <w:rPr>
                <w:rFonts w:ascii="黑体" w:eastAsia="黑体" w:hAnsi="黑体" w:cs="黑体"/>
                <w:color w:val="000000"/>
                <w:kern w:val="0"/>
                <w:sz w:val="22"/>
              </w:rPr>
            </w:pPr>
            <w:r>
              <w:rPr>
                <w:rFonts w:ascii="黑体" w:eastAsia="黑体" w:hAnsi="黑体" w:cs="黑体" w:hint="eastAsia"/>
                <w:color w:val="000000"/>
                <w:kern w:val="0"/>
                <w:sz w:val="22"/>
              </w:rPr>
              <w:t>请公</w:t>
            </w:r>
          </w:p>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开</w:t>
            </w:r>
          </w:p>
        </w:tc>
        <w:tc>
          <w:tcPr>
            <w:tcW w:w="63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黑体" w:eastAsia="黑体" w:hAnsi="黑体" w:cs="黑体"/>
                <w:color w:val="000000"/>
                <w:sz w:val="22"/>
              </w:rPr>
            </w:pPr>
            <w:r>
              <w:rPr>
                <w:rFonts w:ascii="黑体" w:eastAsia="黑体" w:hAnsi="黑体" w:cs="黑体" w:hint="eastAsia"/>
                <w:color w:val="000000"/>
                <w:kern w:val="0"/>
                <w:sz w:val="22"/>
              </w:rPr>
              <w:t>县级</w:t>
            </w:r>
          </w:p>
        </w:tc>
        <w:tc>
          <w:tcPr>
            <w:tcW w:w="67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黑体" w:eastAsia="黑体" w:hAnsi="黑体" w:cs="黑体"/>
                <w:color w:val="000000"/>
                <w:sz w:val="22"/>
              </w:rPr>
            </w:pPr>
            <w:r>
              <w:rPr>
                <w:rFonts w:ascii="黑体" w:eastAsia="黑体" w:hAnsi="黑体" w:cs="黑体" w:hint="eastAsia"/>
                <w:color w:val="000000"/>
                <w:kern w:val="0"/>
                <w:sz w:val="22"/>
              </w:rPr>
              <w:t>乡级</w:t>
            </w:r>
          </w:p>
        </w:tc>
      </w:tr>
      <w:tr w:rsidR="006E2507">
        <w:trPr>
          <w:trHeight w:val="2220"/>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农业生产发展资金</w:t>
            </w:r>
          </w:p>
        </w:tc>
        <w:tc>
          <w:tcPr>
            <w:tcW w:w="90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农机购置补贴</w:t>
            </w:r>
          </w:p>
        </w:tc>
        <w:tc>
          <w:tcPr>
            <w:tcW w:w="23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政策依据；</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申请指南：包括补贴对象、补贴范围、补贴标准、申请程序、申请材料、咨询电话、受理单位、办理时限、联系方式等；</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补贴结果；</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监督渠道：包括举报电话、地址等。</w:t>
            </w:r>
          </w:p>
        </w:tc>
        <w:tc>
          <w:tcPr>
            <w:tcW w:w="288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《农业机械化促进法》、《农业生产发展资金管理办法》、《</w:t>
            </w:r>
            <w:r>
              <w:rPr>
                <w:rFonts w:ascii="仿宋_GB2312" w:eastAsia="仿宋_GB2312" w:hAnsi="仿宋_GB2312" w:cs="仿宋_GB2312" w:hint="eastAsia"/>
                <w:color w:val="000000"/>
                <w:kern w:val="0"/>
                <w:sz w:val="18"/>
                <w:szCs w:val="18"/>
              </w:rPr>
              <w:t>2018-2020</w:t>
            </w:r>
            <w:r>
              <w:rPr>
                <w:rFonts w:ascii="仿宋_GB2312" w:eastAsia="仿宋_GB2312" w:hAnsi="仿宋_GB2312" w:cs="仿宋_GB2312" w:hint="eastAsia"/>
                <w:color w:val="000000"/>
                <w:kern w:val="0"/>
                <w:sz w:val="18"/>
                <w:szCs w:val="18"/>
              </w:rPr>
              <w:t>年农机购置补贴实施指导意见》</w:t>
            </w:r>
          </w:p>
        </w:tc>
        <w:tc>
          <w:tcPr>
            <w:tcW w:w="126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信息形成或者变更之日起</w:t>
            </w:r>
            <w:r>
              <w:rPr>
                <w:rFonts w:ascii="仿宋_GB2312" w:eastAsia="仿宋_GB2312" w:hAnsi="仿宋_GB2312" w:cs="仿宋_GB2312" w:hint="eastAsia"/>
                <w:color w:val="000000"/>
                <w:kern w:val="0"/>
                <w:sz w:val="18"/>
                <w:szCs w:val="18"/>
              </w:rPr>
              <w:t>20</w:t>
            </w:r>
            <w:r>
              <w:rPr>
                <w:rFonts w:ascii="仿宋_GB2312" w:eastAsia="仿宋_GB2312" w:hAnsi="仿宋_GB2312" w:cs="仿宋_GB2312" w:hint="eastAsia"/>
                <w:color w:val="000000"/>
                <w:kern w:val="0"/>
                <w:sz w:val="18"/>
                <w:szCs w:val="18"/>
              </w:rPr>
              <w:t>个工作日内。法律、法规对政府信息公开的期限另有规定的，从其规定</w:t>
            </w:r>
          </w:p>
        </w:tc>
        <w:tc>
          <w:tcPr>
            <w:tcW w:w="12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柳城县农业农村局</w:t>
            </w:r>
          </w:p>
        </w:tc>
        <w:tc>
          <w:tcPr>
            <w:tcW w:w="147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宋体" w:hint="eastAsia"/>
                <w:sz w:val="18"/>
                <w:szCs w:val="18"/>
              </w:rPr>
              <w:t>■</w:t>
            </w:r>
            <w:r>
              <w:rPr>
                <w:rFonts w:ascii="仿宋_GB2312" w:eastAsia="仿宋_GB2312" w:hAnsi="仿宋_GB2312" w:cs="仿宋_GB2312" w:hint="eastAsia"/>
                <w:color w:val="000000"/>
                <w:kern w:val="0"/>
                <w:sz w:val="18"/>
                <w:szCs w:val="18"/>
              </w:rPr>
              <w:t>政府网站</w:t>
            </w:r>
          </w:p>
        </w:tc>
        <w:tc>
          <w:tcPr>
            <w:tcW w:w="69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r>
      <w:tr w:rsidR="006E2507">
        <w:trPr>
          <w:trHeight w:val="2250"/>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农业生产发展资金</w:t>
            </w:r>
          </w:p>
        </w:tc>
        <w:tc>
          <w:tcPr>
            <w:tcW w:w="90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耕地地力保护</w:t>
            </w:r>
          </w:p>
        </w:tc>
        <w:tc>
          <w:tcPr>
            <w:tcW w:w="23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政策依据；</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申请指南：包括补贴对象、补贴范围、补贴标准、申请程序、申请材料、咨询电话、受理单位、办理时限、联系方式等；</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补贴结果；</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监督渠道：包括举报电话、地址等。</w:t>
            </w:r>
          </w:p>
        </w:tc>
        <w:tc>
          <w:tcPr>
            <w:tcW w:w="288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《农业生产发展资金管理办法》、《财政部</w:t>
            </w:r>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农业部关于全面推开农业“三项补贴”改革工作的通知》</w:t>
            </w:r>
          </w:p>
        </w:tc>
        <w:tc>
          <w:tcPr>
            <w:tcW w:w="126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信息形成或者变更之日起</w:t>
            </w:r>
            <w:r>
              <w:rPr>
                <w:rFonts w:ascii="仿宋_GB2312" w:eastAsia="仿宋_GB2312" w:hAnsi="仿宋_GB2312" w:cs="仿宋_GB2312" w:hint="eastAsia"/>
                <w:color w:val="000000"/>
                <w:kern w:val="0"/>
                <w:sz w:val="18"/>
                <w:szCs w:val="18"/>
              </w:rPr>
              <w:t>20</w:t>
            </w:r>
            <w:r>
              <w:rPr>
                <w:rFonts w:ascii="仿宋_GB2312" w:eastAsia="仿宋_GB2312" w:hAnsi="仿宋_GB2312" w:cs="仿宋_GB2312" w:hint="eastAsia"/>
                <w:color w:val="000000"/>
                <w:kern w:val="0"/>
                <w:sz w:val="18"/>
                <w:szCs w:val="18"/>
              </w:rPr>
              <w:t>个工作日内。法律、法规对政府信息公开的期限另有规定的，从其规定</w:t>
            </w:r>
          </w:p>
        </w:tc>
        <w:tc>
          <w:tcPr>
            <w:tcW w:w="12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柳城县农业农村局</w:t>
            </w:r>
          </w:p>
        </w:tc>
        <w:tc>
          <w:tcPr>
            <w:tcW w:w="147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宋体" w:hint="eastAsia"/>
                <w:sz w:val="18"/>
                <w:szCs w:val="18"/>
              </w:rPr>
              <w:t>■</w:t>
            </w:r>
            <w:r>
              <w:rPr>
                <w:rFonts w:ascii="仿宋_GB2312" w:eastAsia="仿宋_GB2312" w:hAnsi="仿宋_GB2312" w:cs="仿宋_GB2312" w:hint="eastAsia"/>
                <w:color w:val="000000"/>
                <w:kern w:val="0"/>
                <w:sz w:val="18"/>
                <w:szCs w:val="18"/>
              </w:rPr>
              <w:t>政府网站</w:t>
            </w:r>
          </w:p>
        </w:tc>
        <w:tc>
          <w:tcPr>
            <w:tcW w:w="69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r>
      <w:tr w:rsidR="006E2507">
        <w:trPr>
          <w:trHeight w:val="259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lastRenderedPageBreak/>
              <w:t>3</w:t>
            </w:r>
          </w:p>
        </w:tc>
        <w:tc>
          <w:tcPr>
            <w:tcW w:w="6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农业生产发展资金</w:t>
            </w:r>
          </w:p>
        </w:tc>
        <w:tc>
          <w:tcPr>
            <w:tcW w:w="90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新型职业农民培育</w:t>
            </w:r>
          </w:p>
        </w:tc>
        <w:tc>
          <w:tcPr>
            <w:tcW w:w="23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政策依据；</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申请指南：包括补贴对象、补贴范围、补贴标准、申请程序、申请材料、咨询电话、受理单位、办理时限、联系方式等；</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补贴结果；</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监督渠道：包括举报电话、地址等。</w:t>
            </w:r>
          </w:p>
        </w:tc>
        <w:tc>
          <w:tcPr>
            <w:tcW w:w="288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信息形成或者变更之日起</w:t>
            </w:r>
            <w:r>
              <w:rPr>
                <w:rFonts w:ascii="仿宋_GB2312" w:eastAsia="仿宋_GB2312" w:hAnsi="仿宋_GB2312" w:cs="仿宋_GB2312" w:hint="eastAsia"/>
                <w:color w:val="000000"/>
                <w:kern w:val="0"/>
                <w:sz w:val="18"/>
                <w:szCs w:val="18"/>
              </w:rPr>
              <w:t>20</w:t>
            </w:r>
            <w:r>
              <w:rPr>
                <w:rFonts w:ascii="仿宋_GB2312" w:eastAsia="仿宋_GB2312" w:hAnsi="仿宋_GB2312" w:cs="仿宋_GB2312" w:hint="eastAsia"/>
                <w:color w:val="000000"/>
                <w:kern w:val="0"/>
                <w:sz w:val="18"/>
                <w:szCs w:val="18"/>
              </w:rPr>
              <w:t>个工作日内。法律、法规对政府信息公开的期限另有规定的，从其规定</w:t>
            </w:r>
          </w:p>
        </w:tc>
        <w:tc>
          <w:tcPr>
            <w:tcW w:w="12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柳城县农业农村局</w:t>
            </w:r>
          </w:p>
        </w:tc>
        <w:tc>
          <w:tcPr>
            <w:tcW w:w="147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宋体" w:hint="eastAsia"/>
                <w:sz w:val="18"/>
                <w:szCs w:val="18"/>
              </w:rPr>
              <w:t>■</w:t>
            </w:r>
            <w:r>
              <w:rPr>
                <w:rFonts w:ascii="仿宋_GB2312" w:eastAsia="仿宋_GB2312" w:hAnsi="仿宋_GB2312" w:cs="仿宋_GB2312" w:hint="eastAsia"/>
                <w:color w:val="000000"/>
                <w:kern w:val="0"/>
                <w:sz w:val="18"/>
                <w:szCs w:val="18"/>
              </w:rPr>
              <w:t>政府网站</w:t>
            </w:r>
          </w:p>
        </w:tc>
        <w:tc>
          <w:tcPr>
            <w:tcW w:w="69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r>
      <w:tr w:rsidR="006E2507">
        <w:trPr>
          <w:trHeight w:val="2220"/>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4</w:t>
            </w:r>
          </w:p>
        </w:tc>
        <w:tc>
          <w:tcPr>
            <w:tcW w:w="6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农业生产发展资金</w:t>
            </w:r>
          </w:p>
        </w:tc>
        <w:tc>
          <w:tcPr>
            <w:tcW w:w="90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支持新型农业经营主体</w:t>
            </w:r>
          </w:p>
        </w:tc>
        <w:tc>
          <w:tcPr>
            <w:tcW w:w="23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政策依据；</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申请指南：包括补贴对象、补贴范围、补贴标准、申请程序、申请材料、咨询电话、受理单位、办理时限、联系方式等；</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补贴结果；</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监督渠道：包括举报电话、地址等。</w:t>
            </w:r>
          </w:p>
        </w:tc>
        <w:tc>
          <w:tcPr>
            <w:tcW w:w="288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《农业生产发展资金管理办法》</w:t>
            </w:r>
          </w:p>
        </w:tc>
        <w:tc>
          <w:tcPr>
            <w:tcW w:w="126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信息形成或者变更之日起</w:t>
            </w:r>
            <w:r>
              <w:rPr>
                <w:rFonts w:ascii="仿宋_GB2312" w:eastAsia="仿宋_GB2312" w:hAnsi="仿宋_GB2312" w:cs="仿宋_GB2312" w:hint="eastAsia"/>
                <w:color w:val="000000"/>
                <w:kern w:val="0"/>
                <w:sz w:val="18"/>
                <w:szCs w:val="18"/>
              </w:rPr>
              <w:t>20</w:t>
            </w:r>
            <w:r>
              <w:rPr>
                <w:rFonts w:ascii="仿宋_GB2312" w:eastAsia="仿宋_GB2312" w:hAnsi="仿宋_GB2312" w:cs="仿宋_GB2312" w:hint="eastAsia"/>
                <w:color w:val="000000"/>
                <w:kern w:val="0"/>
                <w:sz w:val="18"/>
                <w:szCs w:val="18"/>
              </w:rPr>
              <w:t>个工作日内。法律、法规对政府信息公开的期限另有规定的，从其规定</w:t>
            </w:r>
          </w:p>
        </w:tc>
        <w:tc>
          <w:tcPr>
            <w:tcW w:w="12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柳城县农业农村局</w:t>
            </w:r>
          </w:p>
        </w:tc>
        <w:tc>
          <w:tcPr>
            <w:tcW w:w="147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宋体" w:hint="eastAsia"/>
                <w:sz w:val="18"/>
                <w:szCs w:val="18"/>
              </w:rPr>
              <w:t>■</w:t>
            </w:r>
            <w:r>
              <w:rPr>
                <w:rFonts w:ascii="仿宋_GB2312" w:eastAsia="仿宋_GB2312" w:hAnsi="仿宋_GB2312" w:cs="仿宋_GB2312" w:hint="eastAsia"/>
                <w:color w:val="000000"/>
                <w:kern w:val="0"/>
                <w:sz w:val="18"/>
                <w:szCs w:val="18"/>
              </w:rPr>
              <w:t>政府网站</w:t>
            </w:r>
          </w:p>
        </w:tc>
        <w:tc>
          <w:tcPr>
            <w:tcW w:w="69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r>
      <w:tr w:rsidR="006E2507">
        <w:trPr>
          <w:trHeight w:val="2190"/>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动物防疫等补助经费</w:t>
            </w:r>
          </w:p>
        </w:tc>
        <w:tc>
          <w:tcPr>
            <w:tcW w:w="90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强制扑杀、强制免疫和养殖环节无害化处理补助</w:t>
            </w:r>
          </w:p>
        </w:tc>
        <w:tc>
          <w:tcPr>
            <w:tcW w:w="23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政策依据；</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申请指南：包括补贴对象、补贴范围、补贴标准、申请程序、申请材料、咨询电话、受理单位、办理时限、联系方式等；</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补贴结果；</w:t>
            </w:r>
            <w:r>
              <w:rPr>
                <w:rFonts w:ascii="仿宋_GB2312" w:eastAsia="仿宋_GB2312" w:hAnsi="仿宋_GB2312" w:cs="仿宋_GB2312" w:hint="eastAsia"/>
                <w:color w:val="000000"/>
                <w:kern w:val="0"/>
                <w:sz w:val="18"/>
                <w:szCs w:val="18"/>
              </w:rPr>
              <w:br/>
            </w:r>
            <w:r>
              <w:rPr>
                <w:rFonts w:ascii="仿宋_GB2312" w:eastAsia="仿宋_GB2312" w:hAnsi="仿宋_GB2312" w:cs="仿宋_GB2312" w:hint="eastAsia"/>
                <w:color w:val="000000"/>
                <w:kern w:val="0"/>
                <w:sz w:val="18"/>
                <w:szCs w:val="18"/>
              </w:rPr>
              <w:t>监督渠道：包括举报电话、地址等。</w:t>
            </w:r>
          </w:p>
        </w:tc>
        <w:tc>
          <w:tcPr>
            <w:tcW w:w="288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《动物防疫法》、《动物防疫等补助经费管理办法》</w:t>
            </w:r>
          </w:p>
        </w:tc>
        <w:tc>
          <w:tcPr>
            <w:tcW w:w="126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信息形成或者变更之日起</w:t>
            </w:r>
            <w:r>
              <w:rPr>
                <w:rFonts w:ascii="仿宋_GB2312" w:eastAsia="仿宋_GB2312" w:hAnsi="仿宋_GB2312" w:cs="仿宋_GB2312" w:hint="eastAsia"/>
                <w:color w:val="000000"/>
                <w:kern w:val="0"/>
                <w:sz w:val="18"/>
                <w:szCs w:val="18"/>
              </w:rPr>
              <w:t>20</w:t>
            </w:r>
            <w:r>
              <w:rPr>
                <w:rFonts w:ascii="仿宋_GB2312" w:eastAsia="仿宋_GB2312" w:hAnsi="仿宋_GB2312" w:cs="仿宋_GB2312" w:hint="eastAsia"/>
                <w:color w:val="000000"/>
                <w:kern w:val="0"/>
                <w:sz w:val="18"/>
                <w:szCs w:val="18"/>
              </w:rPr>
              <w:t>个工作日内。法律、法规对政府信息公开的期限另有规定的，从其规定</w:t>
            </w:r>
          </w:p>
        </w:tc>
        <w:tc>
          <w:tcPr>
            <w:tcW w:w="1245"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柳城县农业农村局</w:t>
            </w:r>
          </w:p>
        </w:tc>
        <w:tc>
          <w:tcPr>
            <w:tcW w:w="147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left"/>
              <w:textAlignment w:val="center"/>
              <w:rPr>
                <w:rFonts w:ascii="仿宋_GB2312" w:eastAsia="仿宋_GB2312" w:hAnsi="仿宋_GB2312" w:cs="仿宋_GB2312"/>
                <w:color w:val="000000"/>
                <w:sz w:val="18"/>
                <w:szCs w:val="18"/>
              </w:rPr>
            </w:pPr>
            <w:r>
              <w:rPr>
                <w:rFonts w:ascii="仿宋_GB2312" w:eastAsia="仿宋_GB2312" w:hAnsi="宋体" w:hint="eastAsia"/>
                <w:sz w:val="18"/>
                <w:szCs w:val="18"/>
              </w:rPr>
              <w:t>■</w:t>
            </w:r>
            <w:r>
              <w:rPr>
                <w:rFonts w:ascii="仿宋_GB2312" w:eastAsia="仿宋_GB2312" w:hAnsi="仿宋_GB2312" w:cs="仿宋_GB2312" w:hint="eastAsia"/>
                <w:color w:val="000000"/>
                <w:kern w:val="0"/>
                <w:sz w:val="18"/>
                <w:szCs w:val="18"/>
              </w:rPr>
              <w:t>政府网站</w:t>
            </w:r>
          </w:p>
        </w:tc>
        <w:tc>
          <w:tcPr>
            <w:tcW w:w="69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2507" w:rsidRDefault="0086586F">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vAlign w:val="center"/>
          </w:tcPr>
          <w:p w:rsidR="006E2507" w:rsidRDefault="006E2507">
            <w:pPr>
              <w:jc w:val="center"/>
              <w:rPr>
                <w:rFonts w:ascii="仿宋_GB2312" w:eastAsia="仿宋_GB2312" w:hAnsi="仿宋_GB2312" w:cs="仿宋_GB2312"/>
                <w:color w:val="000000"/>
                <w:sz w:val="18"/>
                <w:szCs w:val="18"/>
              </w:rPr>
            </w:pPr>
          </w:p>
        </w:tc>
      </w:tr>
    </w:tbl>
    <w:p w:rsidR="006E2507" w:rsidRDefault="006E2507">
      <w:pPr>
        <w:rPr>
          <w:rFonts w:ascii="仿宋_GB2312" w:eastAsia="仿宋_GB2312" w:hAnsi="仿宋_GB2312" w:cs="仿宋_GB2312"/>
          <w:sz w:val="18"/>
          <w:szCs w:val="18"/>
        </w:rPr>
      </w:pPr>
    </w:p>
    <w:p w:rsidR="006E2507" w:rsidRDefault="006E2507">
      <w:pPr>
        <w:jc w:val="center"/>
      </w:pPr>
    </w:p>
    <w:p w:rsidR="006E2507" w:rsidRDefault="006E2507"/>
    <w:p w:rsidR="006E2507" w:rsidRDefault="006E2507">
      <w:pPr>
        <w:sectPr w:rsidR="006E2507">
          <w:type w:val="continuous"/>
          <w:pgSz w:w="16838" w:h="11906" w:orient="landscape"/>
          <w:pgMar w:top="737" w:right="873" w:bottom="851" w:left="873" w:header="851" w:footer="992" w:gutter="0"/>
          <w:cols w:space="720"/>
          <w:titlePg/>
          <w:docGrid w:type="lines" w:linePitch="312"/>
        </w:sectPr>
      </w:pPr>
    </w:p>
    <w:p w:rsidR="006E2507" w:rsidRDefault="006E2507"/>
    <w:sectPr w:rsidR="006E2507" w:rsidSect="006E25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3789"/>
    <w:rsid w:val="002133C5"/>
    <w:rsid w:val="00553789"/>
    <w:rsid w:val="006E2507"/>
    <w:rsid w:val="0086586F"/>
    <w:rsid w:val="487A1E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07"/>
    <w:pPr>
      <w:widowControl w:val="0"/>
      <w:jc w:val="both"/>
    </w:pPr>
    <w:rPr>
      <w:kern w:val="2"/>
      <w:sz w:val="21"/>
      <w:szCs w:val="22"/>
    </w:rPr>
  </w:style>
  <w:style w:type="paragraph" w:styleId="1">
    <w:name w:val="heading 1"/>
    <w:basedOn w:val="a"/>
    <w:next w:val="a"/>
    <w:link w:val="1Char"/>
    <w:qFormat/>
    <w:rsid w:val="006E2507"/>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2507"/>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185</Words>
  <Characters>1057</Characters>
  <Application>Microsoft Office Word</Application>
  <DocSecurity>4</DocSecurity>
  <Lines>8</Lines>
  <Paragraphs>2</Paragraphs>
  <ScaleCrop>false</ScaleCrop>
  <Company>Microsoft</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scj</cp:lastModifiedBy>
  <cp:revision>2</cp:revision>
  <dcterms:created xsi:type="dcterms:W3CDTF">2020-12-10T01:25:00Z</dcterms:created>
  <dcterms:modified xsi:type="dcterms:W3CDTF">2020-12-10T01:25:00Z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