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钦州市农业农村局行政处罚信息公示</w:t>
      </w:r>
    </w:p>
    <w:p>
      <w:pPr>
        <w:spacing w:line="500" w:lineRule="exact"/>
        <w:jc w:val="center"/>
        <w:rPr>
          <w:rFonts w:hint="eastAsia" w:asciiTheme="majorEastAsia" w:hAnsiTheme="majorEastAsia" w:eastAsiaTheme="majorEastAsia"/>
          <w:sz w:val="44"/>
          <w:szCs w:val="44"/>
        </w:rPr>
      </w:pPr>
    </w:p>
    <w:tbl>
      <w:tblPr>
        <w:tblStyle w:val="3"/>
        <w:tblW w:w="141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560"/>
        <w:gridCol w:w="1275"/>
        <w:gridCol w:w="1560"/>
        <w:gridCol w:w="3685"/>
        <w:gridCol w:w="1701"/>
        <w:gridCol w:w="1843"/>
        <w:gridCol w:w="1276"/>
        <w:gridCol w:w="59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top"/>
          </w:tcPr>
          <w:p>
            <w:pPr>
              <w:jc w:val="both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序号</w:t>
            </w:r>
          </w:p>
        </w:tc>
        <w:tc>
          <w:tcPr>
            <w:tcW w:w="1560" w:type="dxa"/>
            <w:vAlign w:val="top"/>
          </w:tcPr>
          <w:p>
            <w:pPr>
              <w:jc w:val="both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行政相对人</w:t>
            </w:r>
          </w:p>
          <w:p>
            <w:pPr>
              <w:jc w:val="both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类别</w:t>
            </w:r>
          </w:p>
        </w:tc>
        <w:tc>
          <w:tcPr>
            <w:tcW w:w="1275" w:type="dxa"/>
            <w:vAlign w:val="top"/>
          </w:tcPr>
          <w:p>
            <w:pPr>
              <w:jc w:val="both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法定代表人姓名</w:t>
            </w:r>
          </w:p>
        </w:tc>
        <w:tc>
          <w:tcPr>
            <w:tcW w:w="1560" w:type="dxa"/>
            <w:vAlign w:val="top"/>
          </w:tcPr>
          <w:p>
            <w:pPr>
              <w:jc w:val="both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决定书文号</w:t>
            </w:r>
          </w:p>
        </w:tc>
        <w:tc>
          <w:tcPr>
            <w:tcW w:w="3685" w:type="dxa"/>
            <w:vAlign w:val="top"/>
          </w:tcPr>
          <w:p>
            <w:pPr>
              <w:jc w:val="both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处罚事由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处罚依据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处罚结果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处罚决定书日期</w:t>
            </w:r>
          </w:p>
        </w:tc>
        <w:tc>
          <w:tcPr>
            <w:tcW w:w="599" w:type="dxa"/>
            <w:vAlign w:val="top"/>
          </w:tcPr>
          <w:p>
            <w:pPr>
              <w:jc w:val="both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top"/>
          </w:tcPr>
          <w:p>
            <w:pPr>
              <w:numPr>
                <w:ilvl w:val="0"/>
                <w:numId w:val="1"/>
              </w:numPr>
              <w:ind w:left="635" w:leftChars="0" w:hanging="425" w:firstLineChars="0"/>
              <w:jc w:val="both"/>
            </w:pPr>
          </w:p>
        </w:tc>
        <w:tc>
          <w:tcPr>
            <w:tcW w:w="1560" w:type="dxa"/>
            <w:vAlign w:val="top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自然人</w:t>
            </w:r>
          </w:p>
        </w:tc>
        <w:tc>
          <w:tcPr>
            <w:tcW w:w="127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刘日健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钦农（渔业）罚〔202</w:t>
            </w:r>
            <w:r>
              <w:rPr>
                <w:rFonts w:hint="default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" w:eastAsia="zh-CN" w:bidi="ar"/>
              </w:rPr>
              <w:t>2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〕1</w:t>
            </w:r>
            <w:r>
              <w:rPr>
                <w:rFonts w:hint="default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" w:eastAsia="zh-CN" w:bidi="ar"/>
              </w:rPr>
              <w:t>2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号</w:t>
            </w:r>
          </w:p>
        </w:tc>
        <w:tc>
          <w:tcPr>
            <w:tcW w:w="36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当事人于2022年01月13日22时46分雇佣覃贵田驾驶其玻璃钢结构渔船在N21°36.181′ E108°43.880′海域进行潜捕作业时被执法人员查获。覃贵田当场出示该船《乡镇船舶安全管理证书》，但无法出示该船《渔业捕捞许可证》。经勘验，该船船首两侧未刷写有船名船号，船尾无船籍港标识，船驾驶室右侧甲板放有“钦渔管20418”号牌，该船船长10.8米，宽2.5米；船尾安装主机1台，主机功率24千瓦，副机1台，造氧机1台，氧气瓶1个，副机与造氧机之间有皮带相连，氧气瓶输出端接有输气管1条；船头安装备用造氧机1台；船中部甲板网袋内有捕获的渔获物金鼓鱼、蜡鱼共4.7千克。当事人未依法取得捕捞许可证擅自进行捕捞的违法事实清楚，证据充分。其行为违反了《广西壮族自治区实施〈中华人民共和国渔业法〉办法》第二十一条之规定。</w:t>
            </w:r>
          </w:p>
        </w:tc>
        <w:tc>
          <w:tcPr>
            <w:tcW w:w="170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依据《广西壮族自治区实施〈中华人民共和国渔业法〉办法》第三十九条</w:t>
            </w:r>
          </w:p>
        </w:tc>
        <w:tc>
          <w:tcPr>
            <w:tcW w:w="184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1、没收渔获物金鼓鱼、蜡鱼4.7千克（已放生）;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" w:eastAsia="zh-CN" w:bidi="ar"/>
              </w:rPr>
              <w:t>2.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罚款人民币壹仟元整（￥1000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.00）。</w:t>
            </w: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default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  <w:r>
              <w:rPr>
                <w:rFonts w:hint="default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" w:eastAsia="zh-CN" w:bidi="ar"/>
              </w:rPr>
              <w:t>4</w:t>
            </w:r>
            <w:r>
              <w:rPr>
                <w:rFonts w:hint="default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  <w:r>
              <w:rPr>
                <w:rFonts w:hint="default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" w:eastAsia="zh-CN" w:bidi="ar"/>
              </w:rPr>
              <w:t>12</w:t>
            </w:r>
          </w:p>
        </w:tc>
        <w:tc>
          <w:tcPr>
            <w:tcW w:w="599" w:type="dxa"/>
            <w:vAlign w:val="top"/>
          </w:tcPr>
          <w:p>
            <w:pPr>
              <w:jc w:val="both"/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183B32"/>
    <w:multiLevelType w:val="singleLevel"/>
    <w:tmpl w:val="45183B32"/>
    <w:lvl w:ilvl="0" w:tentative="0">
      <w:start w:val="1"/>
      <w:numFmt w:val="decimal"/>
      <w:lvlText w:val="%1."/>
      <w:lvlJc w:val="left"/>
      <w:pPr>
        <w:ind w:left="63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945"/>
    <w:rsid w:val="00312CD6"/>
    <w:rsid w:val="0044421F"/>
    <w:rsid w:val="00665768"/>
    <w:rsid w:val="00690945"/>
    <w:rsid w:val="00985C53"/>
    <w:rsid w:val="009E5CAB"/>
    <w:rsid w:val="00D11161"/>
    <w:rsid w:val="00F53F5E"/>
    <w:rsid w:val="00F55A8C"/>
    <w:rsid w:val="11EC2829"/>
    <w:rsid w:val="13636082"/>
    <w:rsid w:val="139421BF"/>
    <w:rsid w:val="14C25694"/>
    <w:rsid w:val="1A90374B"/>
    <w:rsid w:val="1BB52CC7"/>
    <w:rsid w:val="28610B3B"/>
    <w:rsid w:val="2B094263"/>
    <w:rsid w:val="2C945B74"/>
    <w:rsid w:val="2F433AFD"/>
    <w:rsid w:val="305A10F5"/>
    <w:rsid w:val="36A70721"/>
    <w:rsid w:val="375B2409"/>
    <w:rsid w:val="37ED918B"/>
    <w:rsid w:val="3A75E9B3"/>
    <w:rsid w:val="44E81B52"/>
    <w:rsid w:val="48F75F17"/>
    <w:rsid w:val="504E09A4"/>
    <w:rsid w:val="54CB174A"/>
    <w:rsid w:val="56E8126B"/>
    <w:rsid w:val="5A9832A4"/>
    <w:rsid w:val="5AE61B3B"/>
    <w:rsid w:val="5BFE875F"/>
    <w:rsid w:val="5C791AC9"/>
    <w:rsid w:val="5CC52EBB"/>
    <w:rsid w:val="60F9471E"/>
    <w:rsid w:val="63E13B60"/>
    <w:rsid w:val="63FFBE35"/>
    <w:rsid w:val="64E22923"/>
    <w:rsid w:val="653052AC"/>
    <w:rsid w:val="65FA0255"/>
    <w:rsid w:val="67E043F1"/>
    <w:rsid w:val="69A73D06"/>
    <w:rsid w:val="6D77BD99"/>
    <w:rsid w:val="756F6BC9"/>
    <w:rsid w:val="77DD115F"/>
    <w:rsid w:val="77F738DE"/>
    <w:rsid w:val="77FE7C61"/>
    <w:rsid w:val="78BF2BC0"/>
    <w:rsid w:val="79362D0D"/>
    <w:rsid w:val="7AEF19A3"/>
    <w:rsid w:val="7F7A9DE1"/>
    <w:rsid w:val="9E7F9A60"/>
    <w:rsid w:val="B03A05DB"/>
    <w:rsid w:val="D7FE9759"/>
    <w:rsid w:val="D95FE3AE"/>
    <w:rsid w:val="DD3E49B7"/>
    <w:rsid w:val="DFFD2E3F"/>
    <w:rsid w:val="E96FBF30"/>
    <w:rsid w:val="EBFE0FF0"/>
    <w:rsid w:val="EFC7B877"/>
    <w:rsid w:val="EFDFF1E6"/>
    <w:rsid w:val="F6DE2B86"/>
    <w:rsid w:val="F7CD923B"/>
    <w:rsid w:val="FB8FB13F"/>
    <w:rsid w:val="FCB91494"/>
    <w:rsid w:val="FDDF100E"/>
    <w:rsid w:val="FF57E363"/>
    <w:rsid w:val="FF74F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499</Words>
  <Characters>2850</Characters>
  <Lines>23</Lines>
  <Paragraphs>6</Paragraphs>
  <TotalTime>2</TotalTime>
  <ScaleCrop>false</ScaleCrop>
  <LinksUpToDate>false</LinksUpToDate>
  <CharactersWithSpaces>3343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2019-08-17T08:38:00Z</dcterms:created>
  <dc:creator>Administrator</dc:creator>
  <cp:lastModifiedBy>gxxc</cp:lastModifiedBy>
  <cp:lastPrinted>2019-08-18T10:41:00Z</cp:lastPrinted>
  <dcterms:modified xsi:type="dcterms:W3CDTF">2022-04-19T12:09:25Z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25ABF5345D2346708F70FCF470EB34E5</vt:lpwstr>
  </property>
</Properties>
</file>