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jc w:val="center"/>
        <w:textAlignment w:val="auto"/>
        <w:rPr>
          <w:rFonts w:hint="eastAsia" w:ascii="Times New Roman" w:hAnsi="Times New Roman" w:eastAsia="仿宋_GB2312" w:cs="仿宋_GB2312"/>
          <w:sz w:val="32"/>
          <w:szCs w:val="32"/>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仿宋_GB2312" w:cs="Times New Roman"/>
          <w:bCs/>
          <w:sz w:val="32"/>
        </w:rPr>
      </w:pPr>
      <w:r>
        <w:rPr>
          <w:rFonts w:hint="default" w:ascii="Times New Roman" w:hAnsi="Times New Roman" w:eastAsia="仿宋_GB2312" w:cs="Times New Roman"/>
          <w:sz w:val="32"/>
          <w:szCs w:val="32"/>
        </w:rPr>
        <w:t>贵农局</w:t>
      </w:r>
      <w:r>
        <w:rPr>
          <w:rFonts w:hint="default" w:ascii="Times New Roman" w:hAnsi="Times New Roman" w:eastAsia="仿宋_GB2312" w:cs="Times New Roman"/>
          <w:sz w:val="32"/>
          <w:szCs w:val="32"/>
          <w:lang w:eastAsia="zh-CN"/>
        </w:rPr>
        <w:t>发</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4</w:t>
      </w:r>
      <w:r>
        <w:rPr>
          <w:rFonts w:hint="default" w:ascii="Times New Roman" w:hAnsi="Times New Roman" w:eastAsia="仿宋_GB2312" w:cs="Times New Roman"/>
          <w:sz w:val="32"/>
          <w:szCs w:val="32"/>
        </w:rPr>
        <w:t>号</w:t>
      </w:r>
    </w:p>
    <w:p>
      <w:pPr>
        <w:keepNext w:val="0"/>
        <w:keepLines w:val="0"/>
        <w:pageBreakBefore w:val="0"/>
        <w:kinsoku/>
        <w:wordWrap/>
        <w:overflowPunct/>
        <w:topLinePunct w:val="0"/>
        <w:bidi w:val="0"/>
        <w:snapToGrid/>
        <w:spacing w:line="560" w:lineRule="exact"/>
        <w:ind w:left="-4" w:leftChars="-2"/>
        <w:textAlignment w:val="auto"/>
        <w:rPr>
          <w:rFonts w:hint="eastAsia" w:ascii="Times New Roman" w:hAnsi="Times New Roman" w:eastAsia="仿宋_GB2312" w:cs="仿宋_GB2312"/>
          <w:bCs/>
          <w:sz w:val="18"/>
          <w:szCs w:val="18"/>
        </w:rPr>
      </w:pPr>
      <w:r>
        <w:rPr>
          <w:rFonts w:hint="eastAsia" w:ascii="Times New Roman" w:hAnsi="Times New Roman" w:eastAsia="仿宋_GB2312" w:cs="仿宋_GB2312"/>
          <w:bCs/>
          <w:sz w:val="32"/>
          <w:lang w:bidi="ar"/>
        </w:rPr>
        <w:t xml:space="preserve">                    </w:t>
      </w:r>
      <w:r>
        <w:rPr>
          <w:rFonts w:ascii="Times New Roman" w:hAnsi="Times New Roman" w:eastAsia="仿宋_GB2312" w:cs="仿宋_GB2312"/>
          <w:bCs/>
          <w:sz w:val="32"/>
          <w:lang w:bidi="ar"/>
        </w:rPr>
        <w:t xml:space="preserve"> </w:t>
      </w:r>
      <w:r>
        <w:rPr>
          <w:rFonts w:hint="eastAsia" w:ascii="Times New Roman" w:hAnsi="Times New Roman" w:eastAsia="仿宋_GB2312" w:cs="仿宋_GB2312"/>
          <w:bCs/>
          <w:sz w:val="32"/>
          <w:lang w:bidi="ar"/>
        </w:rPr>
        <w:t xml:space="preserve">                                </w:t>
      </w:r>
    </w:p>
    <w:p>
      <w:pPr>
        <w:keepNext w:val="0"/>
        <w:keepLines w:val="0"/>
        <w:pageBreakBefore w:val="0"/>
        <w:kinsoku/>
        <w:wordWrap/>
        <w:overflowPunct/>
        <w:topLinePunct w:val="0"/>
        <w:bidi w:val="0"/>
        <w:snapToGrid/>
        <w:spacing w:line="560" w:lineRule="exact"/>
        <w:jc w:val="both"/>
        <w:textAlignment w:val="auto"/>
        <w:rPr>
          <w:rFonts w:hint="eastAsia" w:ascii="Times New Roman" w:hAnsi="Times New Roman" w:eastAsia="仿宋_GB2312" w:cs="仿宋_GB2312"/>
          <w:sz w:val="32"/>
          <w:szCs w:val="32"/>
        </w:rPr>
      </w:pPr>
    </w:p>
    <w:p>
      <w:pPr>
        <w:keepNext w:val="0"/>
        <w:keepLines w:val="0"/>
        <w:pageBreakBefore w:val="0"/>
        <w:kinsoku/>
        <w:wordWrap/>
        <w:overflowPunct/>
        <w:topLinePunct w:val="0"/>
        <w:bidi w:val="0"/>
        <w:snapToGrid/>
        <w:spacing w:line="560" w:lineRule="exact"/>
        <w:jc w:val="both"/>
        <w:textAlignment w:val="auto"/>
        <w:rPr>
          <w:rFonts w:hint="eastAsia" w:ascii="Times New Roman" w:hAnsi="Times New Roman"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2"/>
          <w:sz w:val="44"/>
          <w:szCs w:val="44"/>
        </w:rPr>
      </w:pPr>
      <w:r>
        <w:rPr>
          <w:rFonts w:hint="default" w:ascii="Times New Roman" w:hAnsi="Times New Roman" w:eastAsia="方正小标宋简体" w:cs="Times New Roman"/>
          <w:sz w:val="44"/>
          <w:szCs w:val="44"/>
        </w:rPr>
        <w:t>贵港市农业农村局  贵港市财政局</w:t>
      </w:r>
      <w:r>
        <w:rPr>
          <w:rFonts w:hint="default" w:ascii="Times New Roman" w:hAnsi="Times New Roman" w:eastAsia="方正小标宋简体" w:cs="Times New Roman"/>
          <w:spacing w:val="-12"/>
          <w:sz w:val="44"/>
          <w:szCs w:val="44"/>
        </w:rPr>
        <w:t>关于印发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2"/>
          <w:sz w:val="44"/>
          <w:szCs w:val="44"/>
        </w:rPr>
      </w:pPr>
      <w:r>
        <w:rPr>
          <w:rFonts w:hint="default" w:ascii="Times New Roman" w:hAnsi="Times New Roman" w:eastAsia="方正小标宋简体" w:cs="Times New Roman"/>
          <w:spacing w:val="-12"/>
          <w:sz w:val="44"/>
          <w:szCs w:val="44"/>
          <w:highlight w:val="none"/>
        </w:rPr>
        <w:t>《</w:t>
      </w:r>
      <w:r>
        <w:rPr>
          <w:rFonts w:hint="default" w:ascii="Times New Roman" w:hAnsi="Times New Roman" w:eastAsia="方正小标宋简体" w:cs="Times New Roman"/>
          <w:spacing w:val="-12"/>
          <w:sz w:val="44"/>
          <w:szCs w:val="44"/>
        </w:rPr>
        <w:t>贵港市202</w:t>
      </w:r>
      <w:r>
        <w:rPr>
          <w:rFonts w:hint="default" w:ascii="Times New Roman" w:hAnsi="Times New Roman" w:eastAsia="方正小标宋简体" w:cs="Times New Roman"/>
          <w:spacing w:val="-12"/>
          <w:sz w:val="44"/>
          <w:szCs w:val="44"/>
          <w:lang w:val="en-US" w:eastAsia="zh-CN"/>
        </w:rPr>
        <w:t>6</w:t>
      </w:r>
      <w:r>
        <w:rPr>
          <w:rFonts w:hint="default" w:ascii="Times New Roman" w:hAnsi="Times New Roman" w:eastAsia="方正小标宋简体" w:cs="Times New Roman"/>
          <w:spacing w:val="-12"/>
          <w:sz w:val="44"/>
          <w:szCs w:val="44"/>
        </w:rPr>
        <w:t>年耕地地力保护补贴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pacing w:val="-12"/>
          <w:sz w:val="44"/>
          <w:szCs w:val="44"/>
        </w:rPr>
      </w:pPr>
      <w:r>
        <w:rPr>
          <w:rFonts w:hint="default" w:ascii="Times New Roman" w:hAnsi="Times New Roman" w:eastAsia="方正小标宋简体" w:cs="Times New Roman"/>
          <w:spacing w:val="-12"/>
          <w:sz w:val="44"/>
          <w:szCs w:val="44"/>
        </w:rPr>
        <w:t>项目实施方案</w:t>
      </w:r>
      <w:r>
        <w:rPr>
          <w:rFonts w:hint="default" w:ascii="Times New Roman" w:hAnsi="Times New Roman" w:eastAsia="方正小标宋简体" w:cs="Times New Roman"/>
          <w:spacing w:val="-12"/>
          <w:sz w:val="44"/>
          <w:szCs w:val="44"/>
          <w:highlight w:val="none"/>
        </w:rPr>
        <w:t>》</w:t>
      </w:r>
      <w:r>
        <w:rPr>
          <w:rFonts w:hint="default" w:ascii="Times New Roman" w:hAnsi="Times New Roman" w:eastAsia="方正小标宋简体" w:cs="Times New Roman"/>
          <w:spacing w:val="-12"/>
          <w:sz w:val="44"/>
          <w:szCs w:val="44"/>
        </w:rPr>
        <w:t>的通知</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sz w:val="32"/>
          <w:szCs w:val="32"/>
        </w:rPr>
      </w:pPr>
      <w:r>
        <w:rPr>
          <w:rFonts w:hint="default" w:ascii="Times New Roman" w:hAnsi="Times New Roman" w:eastAsia="仿宋_GB2312" w:cs="Times New Roman"/>
          <w:sz w:val="32"/>
          <w:szCs w:val="32"/>
        </w:rPr>
        <w:t>各县（市、区）农业农村局、财政局：</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lang w:eastAsia="zh-CN"/>
        </w:rPr>
      </w:pPr>
      <w:r>
        <w:rPr>
          <w:rFonts w:hint="default" w:ascii="Times New Roman" w:hAnsi="Times New Roman" w:eastAsia="仿宋_GB2312" w:cs="Times New Roman"/>
          <w:sz w:val="32"/>
          <w:szCs w:val="32"/>
        </w:rPr>
        <w:t>为贯彻落实《自治区农业农村厅 自治区财政厅关于做好2026年耕地地力保护补贴项目实施工作的通知》</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sz w:val="32"/>
          <w:szCs w:val="32"/>
        </w:rPr>
        <w:t>桂农厅发〔202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号</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sz w:val="32"/>
          <w:szCs w:val="32"/>
        </w:rPr>
        <w:t>精神，确保按时完成202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年耕地地力保护补贴资金的发放及绩效</w:t>
      </w:r>
      <w:r>
        <w:rPr>
          <w:rFonts w:hint="default" w:ascii="Times New Roman" w:hAnsi="Times New Roman" w:eastAsia="仿宋_GB2312" w:cs="Times New Roman"/>
          <w:sz w:val="32"/>
          <w:szCs w:val="32"/>
          <w:lang w:eastAsia="zh-CN"/>
        </w:rPr>
        <w:t>评价</w:t>
      </w:r>
      <w:r>
        <w:rPr>
          <w:rFonts w:hint="default" w:ascii="Times New Roman" w:hAnsi="Times New Roman" w:eastAsia="仿宋_GB2312" w:cs="Times New Roman"/>
          <w:sz w:val="32"/>
          <w:szCs w:val="32"/>
        </w:rPr>
        <w:t>等相关工作，经</w:t>
      </w:r>
      <w:r>
        <w:rPr>
          <w:rFonts w:hint="default" w:ascii="Times New Roman" w:hAnsi="Times New Roman" w:eastAsia="仿宋_GB2312" w:cs="Times New Roman"/>
          <w:sz w:val="32"/>
          <w:szCs w:val="32"/>
          <w:lang w:eastAsia="zh-CN"/>
        </w:rPr>
        <w:t>市人民政府同意</w:t>
      </w:r>
      <w:r>
        <w:rPr>
          <w:rFonts w:hint="default" w:ascii="Times New Roman" w:hAnsi="Times New Roman" w:eastAsia="仿宋_GB2312" w:cs="Times New Roman"/>
          <w:sz w:val="32"/>
          <w:szCs w:val="32"/>
        </w:rPr>
        <w:t>，现将《贵港市202</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年耕地地力保护补贴项目实施方案》印发给你们，请按照职责分工，认真抓好贯彻落实。</w:t>
      </w:r>
    </w:p>
    <w:p>
      <w:pPr>
        <w:keepNext w:val="0"/>
        <w:keepLines w:val="0"/>
        <w:pageBreakBefore w:val="0"/>
        <w:widowControl/>
        <w:kinsoku/>
        <w:wordWrap/>
        <w:overflowPunct/>
        <w:topLinePunct w:val="0"/>
        <w:bidi w:val="0"/>
        <w:snapToGrid/>
        <w:spacing w:line="560" w:lineRule="exact"/>
        <w:jc w:val="both"/>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w:t>
      </w:r>
    </w:p>
    <w:p>
      <w:pPr>
        <w:keepNext w:val="0"/>
        <w:keepLines w:val="0"/>
        <w:pageBreakBefore w:val="0"/>
        <w:widowControl/>
        <w:kinsoku/>
        <w:wordWrap/>
        <w:overflowPunct/>
        <w:topLinePunct w:val="0"/>
        <w:bidi w:val="0"/>
        <w:snapToGrid/>
        <w:spacing w:line="560" w:lineRule="exact"/>
        <w:jc w:val="both"/>
        <w:textAlignment w:val="auto"/>
        <w:rPr>
          <w:rFonts w:hint="default" w:ascii="Times New Roman" w:hAnsi="Times New Roman" w:eastAsia="仿宋_GB2312" w:cs="Times New Roman"/>
          <w:sz w:val="32"/>
        </w:rPr>
      </w:pPr>
    </w:p>
    <w:tbl>
      <w:tblPr>
        <w:tblStyle w:val="11"/>
        <w:tblW w:w="0" w:type="auto"/>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4530"/>
        <w:gridCol w:w="4531"/>
      </w:tblGrid>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530" w:type="dxa"/>
            <w:noWrap w:val="0"/>
            <w:vAlign w:val="center"/>
          </w:tcPr>
          <w:p>
            <w:pPr>
              <w:pStyle w:val="3"/>
              <w:keepNext w:val="0"/>
              <w:keepLines w:val="0"/>
              <w:pageBreakBefore w:val="0"/>
              <w:widowControl/>
              <w:kinsoku/>
              <w:wordWrap/>
              <w:overflowPunct/>
              <w:topLinePunct w:val="0"/>
              <w:bidi w:val="0"/>
              <w:snapToGrid/>
              <w:spacing w:line="560" w:lineRule="exact"/>
              <w:ind w:left="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贵港市农业农村局</w:t>
            </w:r>
          </w:p>
        </w:tc>
        <w:tc>
          <w:tcPr>
            <w:tcW w:w="4531" w:type="dxa"/>
            <w:noWrap w:val="0"/>
            <w:vAlign w:val="center"/>
          </w:tcPr>
          <w:p>
            <w:pPr>
              <w:pStyle w:val="3"/>
              <w:keepNext w:val="0"/>
              <w:keepLines w:val="0"/>
              <w:pageBreakBefore w:val="0"/>
              <w:widowControl/>
              <w:kinsoku/>
              <w:wordWrap/>
              <w:overflowPunct/>
              <w:topLinePunct w:val="0"/>
              <w:bidi w:val="0"/>
              <w:snapToGrid/>
              <w:spacing w:line="560" w:lineRule="exact"/>
              <w:ind w:left="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贵港市财政局</w:t>
            </w:r>
          </w:p>
        </w:tc>
      </w:tr>
      <w:tr>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4530" w:type="dxa"/>
            <w:noWrap w:val="0"/>
            <w:vAlign w:val="center"/>
          </w:tcPr>
          <w:p>
            <w:pPr>
              <w:pStyle w:val="3"/>
              <w:keepNext w:val="0"/>
              <w:keepLines w:val="0"/>
              <w:pageBreakBefore w:val="0"/>
              <w:widowControl/>
              <w:kinsoku/>
              <w:wordWrap/>
              <w:overflowPunct/>
              <w:topLinePunct w:val="0"/>
              <w:bidi w:val="0"/>
              <w:snapToGrid/>
              <w:spacing w:line="560" w:lineRule="exact"/>
              <w:ind w:left="0" w:firstLine="640"/>
              <w:jc w:val="center"/>
              <w:textAlignment w:val="auto"/>
              <w:rPr>
                <w:rFonts w:hint="default" w:ascii="Times New Roman" w:hAnsi="Times New Roman" w:eastAsia="仿宋_GB2312" w:cs="Times New Roman"/>
                <w:sz w:val="32"/>
                <w:szCs w:val="32"/>
                <w:lang w:val="en-US"/>
              </w:rPr>
            </w:pPr>
          </w:p>
        </w:tc>
        <w:tc>
          <w:tcPr>
            <w:tcW w:w="4531" w:type="dxa"/>
            <w:noWrap w:val="0"/>
            <w:vAlign w:val="center"/>
          </w:tcPr>
          <w:p>
            <w:pPr>
              <w:pStyle w:val="3"/>
              <w:keepNext w:val="0"/>
              <w:keepLines w:val="0"/>
              <w:pageBreakBefore w:val="0"/>
              <w:widowControl/>
              <w:kinsoku/>
              <w:wordWrap/>
              <w:overflowPunct/>
              <w:topLinePunct w:val="0"/>
              <w:bidi w:val="0"/>
              <w:snapToGrid/>
              <w:spacing w:line="560" w:lineRule="exact"/>
              <w:ind w:left="0" w:firstLine="0" w:firstLineChars="0"/>
              <w:jc w:val="center"/>
              <w:textAlignment w:val="auto"/>
              <w:rPr>
                <w:rFonts w:hint="default" w:ascii="Times New Roman" w:hAnsi="Times New Roman" w:eastAsia="仿宋_GB2312" w:cs="Times New Roman"/>
                <w:sz w:val="32"/>
                <w:szCs w:val="32"/>
                <w:lang w:val="en-US"/>
              </w:rPr>
            </w:pPr>
            <w:r>
              <w:rPr>
                <w:rFonts w:hint="default" w:ascii="Times New Roman" w:hAnsi="Times New Roman" w:eastAsia="仿宋" w:cs="Times New Roman"/>
                <w:sz w:val="32"/>
                <w:szCs w:val="32"/>
                <w:lang w:val="en-US"/>
              </w:rPr>
              <w:t>202</w:t>
            </w:r>
            <w:r>
              <w:rPr>
                <w:rFonts w:hint="default" w:ascii="Times New Roman" w:hAnsi="Times New Roman" w:eastAsia="仿宋" w:cs="Times New Roman"/>
                <w:sz w:val="32"/>
                <w:szCs w:val="32"/>
                <w:lang w:val="en-US" w:eastAsia="zh-CN"/>
              </w:rPr>
              <w:t>6</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eastAsia="zh-CN"/>
              </w:rPr>
              <w:t>2</w:t>
            </w:r>
            <w:r>
              <w:rPr>
                <w:rFonts w:hint="eastAsia"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日</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
        </w:rPr>
      </w:pPr>
      <w:r>
        <w:rPr>
          <w:rFonts w:hint="default" w:ascii="Times New Roman" w:hAnsi="Times New Roman" w:eastAsia="仿宋_GB2312" w:cs="Times New Roman"/>
          <w:sz w:val="32"/>
          <w:szCs w:val="32"/>
          <w:lang w:val="en" w:eastAsia="zh-CN"/>
        </w:rPr>
        <w:t>（此件公开发布）</w:t>
      </w:r>
    </w:p>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eastAsia="方正小标宋简体" w:cs="Times New Roman"/>
          <w:bCs/>
          <w:color w:val="auto"/>
          <w:sz w:val="44"/>
          <w:szCs w:val="44"/>
        </w:rPr>
      </w:pPr>
      <w:bookmarkStart w:id="0" w:name="_GoBack"/>
      <w:bookmarkEnd w:id="0"/>
      <w:r>
        <w:rPr>
          <w:rFonts w:hint="default" w:ascii="Times New Roman" w:hAnsi="Times New Roman" w:eastAsia="方正小标宋简体" w:cs="Times New Roman"/>
          <w:bCs/>
          <w:color w:val="auto"/>
          <w:sz w:val="44"/>
          <w:szCs w:val="44"/>
        </w:rPr>
        <w:br w:type="page"/>
      </w:r>
      <w:r>
        <w:rPr>
          <w:rFonts w:hint="default" w:ascii="Times New Roman" w:hAnsi="Times New Roman" w:eastAsia="方正小标宋简体" w:cs="Times New Roman"/>
          <w:bCs/>
          <w:color w:val="auto"/>
          <w:sz w:val="44"/>
          <w:szCs w:val="44"/>
        </w:rPr>
        <w:t>贵港市202</w:t>
      </w:r>
      <w:r>
        <w:rPr>
          <w:rFonts w:hint="default" w:ascii="Times New Roman" w:hAnsi="Times New Roman" w:eastAsia="方正小标宋简体" w:cs="Times New Roman"/>
          <w:bCs/>
          <w:color w:val="auto"/>
          <w:sz w:val="44"/>
          <w:szCs w:val="44"/>
          <w:lang w:val="en-US" w:eastAsia="zh-CN"/>
        </w:rPr>
        <w:t>6</w:t>
      </w:r>
      <w:r>
        <w:rPr>
          <w:rFonts w:hint="default" w:ascii="Times New Roman" w:hAnsi="Times New Roman" w:eastAsia="方正小标宋简体" w:cs="Times New Roman"/>
          <w:bCs/>
          <w:color w:val="auto"/>
          <w:sz w:val="44"/>
          <w:szCs w:val="44"/>
        </w:rPr>
        <w:t>年耕地地力保护补贴项目</w:t>
      </w:r>
    </w:p>
    <w:p>
      <w:pPr>
        <w:keepNext w:val="0"/>
        <w:keepLines w:val="0"/>
        <w:pageBreakBefore w:val="0"/>
        <w:widowControl/>
        <w:kinsoku/>
        <w:wordWrap/>
        <w:overflowPunct/>
        <w:topLinePunct w:val="0"/>
        <w:bidi w:val="0"/>
        <w:snapToGrid/>
        <w:spacing w:line="560" w:lineRule="exact"/>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方正小标宋简体" w:cs="Times New Roman"/>
          <w:bCs/>
          <w:color w:val="auto"/>
          <w:sz w:val="44"/>
          <w:szCs w:val="44"/>
        </w:rPr>
        <w:t>实施方案</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根据《自治区农业农村厅 自治区财政厅关于做好202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年耕地地力保护补贴项目实施工作的通知》</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sz w:val="32"/>
          <w:szCs w:val="32"/>
        </w:rPr>
        <w:t>桂农厅发〔202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，确保按时</w:t>
      </w:r>
      <w:r>
        <w:rPr>
          <w:rFonts w:hint="default" w:ascii="Times New Roman" w:hAnsi="Times New Roman" w:eastAsia="仿宋_GB2312" w:cs="Times New Roman"/>
          <w:color w:val="auto"/>
          <w:sz w:val="32"/>
          <w:szCs w:val="32"/>
          <w:lang w:eastAsia="zh-CN"/>
        </w:rPr>
        <w:t>按质按量做好</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年耕地地力保护补贴资金的发放及绩效</w:t>
      </w:r>
      <w:r>
        <w:rPr>
          <w:rFonts w:hint="default" w:ascii="Times New Roman" w:hAnsi="Times New Roman" w:eastAsia="仿宋_GB2312" w:cs="Times New Roman"/>
          <w:color w:val="auto"/>
          <w:sz w:val="32"/>
          <w:szCs w:val="32"/>
          <w:lang w:eastAsia="zh-CN"/>
        </w:rPr>
        <w:t>评价</w:t>
      </w:r>
      <w:r>
        <w:rPr>
          <w:rFonts w:hint="default" w:ascii="Times New Roman" w:hAnsi="Times New Roman" w:eastAsia="仿宋_GB2312" w:cs="Times New Roman"/>
          <w:color w:val="auto"/>
          <w:sz w:val="32"/>
          <w:szCs w:val="32"/>
        </w:rPr>
        <w:t>等相关工作，现制</w:t>
      </w:r>
      <w:r>
        <w:rPr>
          <w:rFonts w:hint="default" w:ascii="Times New Roman" w:hAnsi="Times New Roman" w:eastAsia="仿宋_GB2312" w:cs="Times New Roman"/>
          <w:color w:val="auto"/>
          <w:sz w:val="32"/>
          <w:szCs w:val="32"/>
          <w:lang w:val="en-US" w:eastAsia="zh-CN"/>
        </w:rPr>
        <w:t>定</w:t>
      </w:r>
      <w:r>
        <w:rPr>
          <w:rFonts w:hint="default" w:ascii="Times New Roman" w:hAnsi="Times New Roman" w:eastAsia="仿宋_GB2312" w:cs="Times New Roman"/>
          <w:color w:val="auto"/>
          <w:sz w:val="32"/>
          <w:szCs w:val="32"/>
        </w:rPr>
        <w:t>方案如下：</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黑体" w:cs="Times New Roman"/>
          <w:color w:val="auto"/>
          <w:kern w:val="0"/>
          <w:sz w:val="32"/>
          <w:szCs w:val="21"/>
          <w:highlight w:val="none"/>
          <w:lang w:eastAsia="zh-CN"/>
        </w:rPr>
      </w:pPr>
      <w:r>
        <w:rPr>
          <w:rFonts w:hint="default" w:ascii="Times New Roman" w:hAnsi="Times New Roman" w:eastAsia="黑体" w:cs="Times New Roman"/>
          <w:color w:val="auto"/>
          <w:kern w:val="0"/>
          <w:sz w:val="32"/>
          <w:szCs w:val="21"/>
          <w:highlight w:val="none"/>
        </w:rPr>
        <w:t>一、</w:t>
      </w:r>
      <w:r>
        <w:rPr>
          <w:rFonts w:hint="default" w:ascii="Times New Roman" w:hAnsi="Times New Roman" w:eastAsia="黑体" w:cs="Times New Roman"/>
          <w:color w:val="auto"/>
          <w:kern w:val="0"/>
          <w:sz w:val="32"/>
          <w:szCs w:val="21"/>
          <w:highlight w:val="none"/>
          <w:lang w:eastAsia="zh-CN"/>
        </w:rPr>
        <w:t>重点工作</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rPr>
      </w:pPr>
      <w:r>
        <w:rPr>
          <w:rFonts w:hint="default" w:ascii="Times New Roman" w:hAnsi="Times New Roman" w:eastAsia="楷体_GB2312" w:cs="Times New Roman"/>
          <w:b w:val="0"/>
          <w:bCs w:val="0"/>
          <w:color w:val="auto"/>
          <w:kern w:val="0"/>
          <w:sz w:val="32"/>
          <w:szCs w:val="21"/>
          <w:lang w:eastAsia="zh-CN"/>
        </w:rPr>
        <w:t>（一）制定实施方案。</w:t>
      </w:r>
      <w:r>
        <w:rPr>
          <w:rFonts w:hint="default" w:ascii="Times New Roman" w:hAnsi="Times New Roman" w:eastAsia="仿宋_GB2312" w:cs="Times New Roman"/>
          <w:b w:val="0"/>
          <w:bCs w:val="0"/>
          <w:color w:val="auto"/>
          <w:kern w:val="2"/>
          <w:sz w:val="32"/>
          <w:szCs w:val="32"/>
          <w:lang w:eastAsia="zh-CN"/>
        </w:rPr>
        <w:t>各县（市、区）农业农村、财政部门要联合制定耕地地力保护补贴项目实施工作方案，精准把握补贴对象，明确补贴范围、奖惩措施、补贴依据和有关公示制度，报县（市、区）人民政府审定后，以县（市、区）级人民政府名义印发各乡镇执行。补贴对象</w:t>
      </w:r>
      <w:r>
        <w:rPr>
          <w:rFonts w:hint="eastAsia" w:ascii="Times New Roman" w:hAnsi="Times New Roman" w:eastAsia="仿宋_GB2312" w:cs="Times New Roman"/>
          <w:b w:val="0"/>
          <w:bCs w:val="0"/>
          <w:color w:val="auto"/>
          <w:kern w:val="2"/>
          <w:sz w:val="32"/>
          <w:szCs w:val="32"/>
          <w:lang w:eastAsia="zh-CN"/>
        </w:rPr>
        <w:t>、</w:t>
      </w:r>
      <w:r>
        <w:rPr>
          <w:rFonts w:hint="default" w:ascii="Times New Roman" w:hAnsi="Times New Roman" w:eastAsia="仿宋_GB2312" w:cs="Times New Roman"/>
          <w:b w:val="0"/>
          <w:bCs w:val="0"/>
          <w:color w:val="auto"/>
          <w:kern w:val="2"/>
          <w:sz w:val="32"/>
          <w:szCs w:val="32"/>
          <w:lang w:eastAsia="zh-CN"/>
        </w:rPr>
        <w:t>补贴范围</w:t>
      </w:r>
      <w:r>
        <w:rPr>
          <w:rFonts w:hint="eastAsia" w:ascii="Times New Roman" w:hAnsi="Times New Roman" w:eastAsia="仿宋_GB2312" w:cs="Times New Roman"/>
          <w:b w:val="0"/>
          <w:bCs w:val="0"/>
          <w:color w:val="auto"/>
          <w:kern w:val="2"/>
          <w:sz w:val="32"/>
          <w:szCs w:val="32"/>
          <w:lang w:eastAsia="zh-CN"/>
        </w:rPr>
        <w:t>、</w:t>
      </w:r>
      <w:r>
        <w:rPr>
          <w:rFonts w:hint="eastAsia" w:ascii="Times New Roman" w:hAnsi="Times New Roman" w:eastAsia="仿宋_GB2312" w:cs="Times New Roman"/>
          <w:b w:val="0"/>
          <w:bCs w:val="0"/>
          <w:color w:val="auto"/>
          <w:kern w:val="2"/>
          <w:sz w:val="32"/>
          <w:szCs w:val="32"/>
          <w:lang w:val="en-US" w:eastAsia="zh-CN"/>
        </w:rPr>
        <w:t>奖惩措施等</w:t>
      </w:r>
      <w:r>
        <w:rPr>
          <w:rFonts w:hint="default" w:ascii="Times New Roman" w:hAnsi="Times New Roman" w:eastAsia="仿宋_GB2312" w:cs="Times New Roman"/>
          <w:b w:val="0"/>
          <w:bCs w:val="0"/>
          <w:color w:val="auto"/>
          <w:kern w:val="2"/>
          <w:sz w:val="32"/>
          <w:szCs w:val="32"/>
          <w:lang w:eastAsia="zh-CN"/>
        </w:rPr>
        <w:t>请按照自治区</w:t>
      </w:r>
      <w:r>
        <w:rPr>
          <w:rFonts w:hint="default" w:ascii="Times New Roman" w:hAnsi="Times New Roman" w:eastAsia="仿宋_GB2312" w:cs="Times New Roman"/>
          <w:color w:val="auto"/>
          <w:sz w:val="32"/>
          <w:szCs w:val="32"/>
        </w:rPr>
        <w:t>桂农厅发〔202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16</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文件要求执行。</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21"/>
          <w:lang w:eastAsia="zh-CN"/>
        </w:rPr>
      </w:pPr>
      <w:r>
        <w:rPr>
          <w:rFonts w:hint="default" w:ascii="Times New Roman" w:hAnsi="Times New Roman" w:eastAsia="楷体_GB2312" w:cs="Times New Roman"/>
          <w:b w:val="0"/>
          <w:bCs w:val="0"/>
          <w:color w:val="auto"/>
          <w:kern w:val="0"/>
          <w:sz w:val="32"/>
          <w:szCs w:val="21"/>
          <w:lang w:eastAsia="zh-CN"/>
        </w:rPr>
        <w:t>（二）规范登记、公示与审核报批流程。</w:t>
      </w:r>
      <w:r>
        <w:rPr>
          <w:rFonts w:hint="default" w:ascii="Times New Roman" w:hAnsi="Times New Roman" w:eastAsia="仿宋_GB2312" w:cs="Times New Roman"/>
          <w:b w:val="0"/>
          <w:bCs w:val="0"/>
          <w:color w:val="auto"/>
          <w:kern w:val="0"/>
          <w:sz w:val="32"/>
          <w:szCs w:val="21"/>
          <w:lang w:eastAsia="zh-CN"/>
        </w:rPr>
        <w:t>严格执行地域管理原则，各乡镇须将核实后的补贴面积统一登记在“确权登记面积”栏，并录入“广西惠民惠农财政补贴资金‘一卡通’管理系统”</w:t>
      </w:r>
      <w:r>
        <w:rPr>
          <w:rFonts w:hint="default" w:ascii="Times New Roman" w:hAnsi="Times New Roman" w:eastAsia="仿宋_GB2312" w:cs="Times New Roman"/>
          <w:color w:val="auto"/>
          <w:sz w:val="32"/>
          <w:szCs w:val="32"/>
          <w:shd w:val="clear" w:color="auto" w:fill="FFFFFF"/>
        </w:rPr>
        <w:t>（网址：</w:t>
      </w:r>
      <w:r>
        <w:rPr>
          <w:rFonts w:hint="default" w:ascii="Times New Roman" w:hAnsi="Times New Roman" w:eastAsia="仿宋_GB2312" w:cs="Times New Roman"/>
          <w:color w:val="auto"/>
          <w:sz w:val="32"/>
          <w:szCs w:val="32"/>
          <w:shd w:val="clear" w:color="auto" w:fill="FFFFFF"/>
          <w:lang w:val="en-US" w:eastAsia="zh-CN"/>
        </w:rPr>
        <w:t>https://</w:t>
      </w:r>
      <w:r>
        <w:rPr>
          <w:rFonts w:hint="default" w:ascii="Times New Roman" w:hAnsi="Times New Roman" w:eastAsia="仿宋_GB2312" w:cs="Times New Roman"/>
          <w:color w:val="auto"/>
          <w:sz w:val="32"/>
          <w:szCs w:val="32"/>
          <w:shd w:val="clear" w:color="auto" w:fill="FFFFFF"/>
        </w:rPr>
        <w:t>59.211.236.52:18080）”</w:t>
      </w:r>
      <w:r>
        <w:rPr>
          <w:rFonts w:hint="default" w:ascii="Times New Roman" w:hAnsi="Times New Roman" w:eastAsia="方正小标宋简体"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以下简称“一卡通”系统）</w:t>
      </w:r>
      <w:r>
        <w:rPr>
          <w:rFonts w:hint="default" w:ascii="Times New Roman" w:hAnsi="Times New Roman" w:eastAsia="仿宋_GB2312" w:cs="Times New Roman"/>
          <w:b w:val="0"/>
          <w:bCs w:val="0"/>
          <w:color w:val="auto"/>
          <w:kern w:val="0"/>
          <w:sz w:val="32"/>
          <w:szCs w:val="21"/>
          <w:lang w:eastAsia="zh-CN"/>
        </w:rPr>
        <w:t>；国有农场职工补贴由农场报送信息后由属地农业农村部门登记。乡镇人民政府负责通过“一卡通”系统生成公示表，在村内公示7天无异议后</w:t>
      </w:r>
      <w:r>
        <w:rPr>
          <w:rFonts w:hint="default" w:ascii="Times New Roman" w:hAnsi="Times New Roman" w:eastAsia="仿宋_GB2312" w:cs="Times New Roman"/>
          <w:color w:val="auto"/>
          <w:kern w:val="0"/>
          <w:sz w:val="32"/>
          <w:szCs w:val="21"/>
        </w:rPr>
        <w:t>通过“一卡通”系统向县级上传所有信息，并通过纸质文件</w:t>
      </w:r>
      <w:r>
        <w:rPr>
          <w:rFonts w:hint="default" w:ascii="Times New Roman" w:hAnsi="Times New Roman" w:eastAsia="仿宋_GB2312" w:cs="Times New Roman"/>
          <w:color w:val="auto"/>
          <w:kern w:val="0"/>
          <w:sz w:val="32"/>
          <w:szCs w:val="21"/>
          <w:lang w:val="en-US" w:eastAsia="zh-CN"/>
        </w:rPr>
        <w:t>呈报县级农业农村局，由县级农业农村局会同财政局共同审核</w:t>
      </w:r>
      <w:r>
        <w:rPr>
          <w:rFonts w:hint="default" w:ascii="Times New Roman" w:hAnsi="Times New Roman" w:eastAsia="仿宋_GB2312" w:cs="Times New Roman"/>
          <w:color w:val="auto"/>
          <w:kern w:val="0"/>
          <w:sz w:val="32"/>
          <w:szCs w:val="21"/>
        </w:rPr>
        <w:t>。同时，各地可通过政府门户网站、微信群等</w:t>
      </w:r>
      <w:r>
        <w:rPr>
          <w:rFonts w:hint="default" w:ascii="Times New Roman" w:hAnsi="Times New Roman" w:eastAsia="仿宋_GB2312" w:cs="Times New Roman"/>
          <w:color w:val="auto"/>
          <w:kern w:val="0"/>
          <w:sz w:val="32"/>
          <w:szCs w:val="21"/>
          <w:lang w:eastAsia="zh-CN"/>
        </w:rPr>
        <w:t>多</w:t>
      </w:r>
      <w:r>
        <w:rPr>
          <w:rFonts w:hint="default" w:ascii="Times New Roman" w:hAnsi="Times New Roman" w:eastAsia="仿宋_GB2312" w:cs="Times New Roman"/>
          <w:color w:val="auto"/>
          <w:kern w:val="0"/>
          <w:sz w:val="32"/>
          <w:szCs w:val="21"/>
        </w:rPr>
        <w:t>形式做好公示工作。</w:t>
      </w:r>
      <w:r>
        <w:rPr>
          <w:rFonts w:hint="default" w:ascii="Times New Roman" w:hAnsi="Times New Roman" w:eastAsia="仿宋_GB2312" w:cs="Times New Roman"/>
          <w:b w:val="0"/>
          <w:bCs w:val="0"/>
          <w:color w:val="auto"/>
          <w:kern w:val="0"/>
          <w:sz w:val="32"/>
          <w:szCs w:val="21"/>
          <w:lang w:eastAsia="zh-CN"/>
        </w:rPr>
        <w:t>县级农业农村部门牵头，联合财政、自然资源等部门开展数据审核，</w:t>
      </w:r>
      <w:r>
        <w:rPr>
          <w:rFonts w:hint="default" w:ascii="Times New Roman" w:hAnsi="Times New Roman" w:eastAsia="仿宋_GB2312" w:cs="Times New Roman"/>
          <w:color w:val="auto"/>
          <w:kern w:val="0"/>
          <w:sz w:val="32"/>
          <w:szCs w:val="32"/>
        </w:rPr>
        <w:t>每个乡镇（街道）随机抽取1—2个村，每个村抽取5—10个农户进行审核</w:t>
      </w:r>
      <w:r>
        <w:rPr>
          <w:rFonts w:hint="default" w:ascii="Times New Roman" w:hAnsi="Times New Roman" w:eastAsia="仿宋_GB2312" w:cs="Times New Roman"/>
          <w:b w:val="0"/>
          <w:bCs w:val="0"/>
          <w:color w:val="auto"/>
          <w:kern w:val="0"/>
          <w:sz w:val="32"/>
          <w:szCs w:val="21"/>
          <w:lang w:eastAsia="zh-CN"/>
        </w:rPr>
        <w:t>，若</w:t>
      </w:r>
      <w:r>
        <w:rPr>
          <w:rFonts w:hint="default" w:ascii="Times New Roman" w:hAnsi="Times New Roman" w:eastAsia="仿宋_GB2312" w:cs="Times New Roman"/>
          <w:color w:val="auto"/>
          <w:kern w:val="0"/>
          <w:sz w:val="32"/>
          <w:szCs w:val="32"/>
        </w:rPr>
        <w:t>县级补贴面积大于自然资源部门公布的最新国土变更调查耕地</w:t>
      </w:r>
      <w:r>
        <w:rPr>
          <w:rFonts w:hint="default" w:ascii="Times New Roman" w:hAnsi="Times New Roman" w:eastAsia="仿宋_GB2312" w:cs="Times New Roman"/>
          <w:color w:val="auto"/>
          <w:kern w:val="0"/>
          <w:sz w:val="32"/>
          <w:szCs w:val="32"/>
          <w:lang w:eastAsia="zh-CN"/>
        </w:rPr>
        <w:t>面积</w:t>
      </w:r>
      <w:r>
        <w:rPr>
          <w:rFonts w:hint="default" w:ascii="Times New Roman" w:hAnsi="Times New Roman" w:eastAsia="仿宋_GB2312" w:cs="Times New Roman"/>
          <w:color w:val="auto"/>
          <w:kern w:val="0"/>
          <w:sz w:val="32"/>
          <w:szCs w:val="32"/>
        </w:rPr>
        <w:t>的，</w:t>
      </w:r>
      <w:r>
        <w:rPr>
          <w:rFonts w:hint="default" w:ascii="Times New Roman" w:hAnsi="Times New Roman" w:eastAsia="仿宋_GB2312" w:cs="Times New Roman"/>
          <w:color w:val="auto"/>
          <w:kern w:val="0"/>
          <w:sz w:val="32"/>
          <w:szCs w:val="32"/>
          <w:lang w:eastAsia="zh-CN"/>
        </w:rPr>
        <w:t>县（市、区）人民政府</w:t>
      </w:r>
      <w:r>
        <w:rPr>
          <w:rFonts w:hint="default" w:ascii="Times New Roman" w:hAnsi="Times New Roman" w:eastAsia="仿宋_GB2312" w:cs="Times New Roman"/>
          <w:b w:val="0"/>
          <w:bCs w:val="0"/>
          <w:color w:val="auto"/>
          <w:kern w:val="0"/>
          <w:sz w:val="32"/>
          <w:szCs w:val="21"/>
          <w:lang w:eastAsia="zh-CN"/>
        </w:rPr>
        <w:t>须倒查原因并书面说明。审核通过后，</w:t>
      </w:r>
      <w:r>
        <w:rPr>
          <w:rFonts w:hint="default" w:ascii="Times New Roman" w:hAnsi="Times New Roman" w:eastAsia="仿宋_GB2312" w:cs="Times New Roman"/>
          <w:color w:val="auto"/>
          <w:kern w:val="0"/>
          <w:sz w:val="32"/>
          <w:szCs w:val="32"/>
          <w:lang w:eastAsia="zh-CN"/>
        </w:rPr>
        <w:t>县（市、区）</w:t>
      </w:r>
      <w:r>
        <w:rPr>
          <w:rFonts w:hint="default" w:ascii="Times New Roman" w:hAnsi="Times New Roman" w:eastAsia="仿宋_GB2312" w:cs="Times New Roman"/>
          <w:color w:val="auto"/>
          <w:kern w:val="0"/>
          <w:sz w:val="32"/>
          <w:szCs w:val="32"/>
        </w:rPr>
        <w:t>农业农村部门</w:t>
      </w:r>
      <w:r>
        <w:rPr>
          <w:rFonts w:hint="default" w:ascii="Times New Roman" w:hAnsi="Times New Roman" w:eastAsia="仿宋_GB2312" w:cs="Times New Roman"/>
          <w:b w:val="0"/>
          <w:bCs w:val="0"/>
          <w:color w:val="auto"/>
          <w:kern w:val="0"/>
          <w:sz w:val="32"/>
          <w:szCs w:val="21"/>
          <w:lang w:eastAsia="zh-CN"/>
        </w:rPr>
        <w:t>统筹资金测算补贴标准，制定分配方案报请同级政府审定；方案获批后，对各乡镇补贴面积和资金拨付申请进行书面批复，并同步在“一卡通”系统录入</w:t>
      </w:r>
      <w:r>
        <w:rPr>
          <w:rFonts w:hint="default" w:ascii="Times New Roman" w:hAnsi="Times New Roman" w:eastAsia="仿宋_GB2312" w:cs="Times New Roman"/>
          <w:color w:val="auto"/>
          <w:kern w:val="0"/>
          <w:sz w:val="32"/>
          <w:szCs w:val="32"/>
        </w:rPr>
        <w:t>补贴</w:t>
      </w:r>
      <w:r>
        <w:rPr>
          <w:rFonts w:hint="default" w:ascii="Times New Roman" w:hAnsi="Times New Roman" w:eastAsia="仿宋_GB2312" w:cs="Times New Roman"/>
          <w:b w:val="0"/>
          <w:bCs w:val="0"/>
          <w:color w:val="auto"/>
          <w:kern w:val="0"/>
          <w:sz w:val="32"/>
          <w:szCs w:val="21"/>
          <w:lang w:eastAsia="zh-CN"/>
        </w:rPr>
        <w:t>标准</w:t>
      </w:r>
      <w:r>
        <w:rPr>
          <w:rFonts w:hint="default" w:ascii="Times New Roman" w:hAnsi="Times New Roman" w:eastAsia="仿宋_GB2312" w:cs="Times New Roman"/>
          <w:color w:val="auto"/>
          <w:kern w:val="0"/>
          <w:sz w:val="32"/>
          <w:szCs w:val="32"/>
        </w:rPr>
        <w:t>，以确保公示内容、审核批复与实际发放情况完全一致。</w:t>
      </w:r>
    </w:p>
    <w:p>
      <w:pPr>
        <w:keepNext w:val="0"/>
        <w:keepLines w:val="0"/>
        <w:pageBreakBefore w:val="0"/>
        <w:widowControl/>
        <w:kinsoku/>
        <w:wordWrap/>
        <w:overflowPunct/>
        <w:topLinePunct w:val="0"/>
        <w:bidi w:val="0"/>
        <w:snapToGrid/>
        <w:spacing w:line="560" w:lineRule="exact"/>
        <w:ind w:firstLine="640" w:firstLineChars="200"/>
        <w:jc w:val="both"/>
        <w:textAlignment w:val="auto"/>
        <w:rPr>
          <w:rFonts w:hint="default" w:ascii="Times New Roman" w:hAnsi="Times New Roman" w:eastAsia="楷体_GB2312" w:cs="Times New Roman"/>
          <w:b w:val="0"/>
          <w:bCs w:val="0"/>
          <w:color w:val="auto"/>
          <w:kern w:val="0"/>
          <w:sz w:val="32"/>
          <w:szCs w:val="21"/>
          <w:lang w:eastAsia="zh-CN"/>
        </w:rPr>
      </w:pPr>
      <w:r>
        <w:rPr>
          <w:rFonts w:hint="default" w:ascii="Times New Roman" w:hAnsi="Times New Roman" w:eastAsia="楷体_GB2312" w:cs="Times New Roman"/>
          <w:b w:val="0"/>
          <w:bCs w:val="0"/>
          <w:color w:val="auto"/>
          <w:kern w:val="0"/>
          <w:sz w:val="32"/>
          <w:szCs w:val="21"/>
          <w:lang w:eastAsia="zh-CN"/>
        </w:rPr>
        <w:t>（三）及时</w:t>
      </w:r>
      <w:r>
        <w:rPr>
          <w:rFonts w:hint="default" w:ascii="Times New Roman" w:hAnsi="Times New Roman" w:eastAsia="楷体_GB2312" w:cs="Times New Roman"/>
          <w:b w:val="0"/>
          <w:bCs w:val="0"/>
          <w:color w:val="auto"/>
          <w:kern w:val="0"/>
          <w:sz w:val="32"/>
          <w:szCs w:val="21"/>
        </w:rPr>
        <w:t>发放补贴资金。</w:t>
      </w:r>
      <w:r>
        <w:rPr>
          <w:rFonts w:hint="default" w:ascii="Times New Roman" w:hAnsi="Times New Roman" w:eastAsia="仿宋_GB2312" w:cs="Times New Roman"/>
          <w:color w:val="auto"/>
          <w:kern w:val="0"/>
          <w:sz w:val="32"/>
          <w:szCs w:val="32"/>
        </w:rPr>
        <w:t>各县（市、区）财政、农业农村部门按照国库集中支付制度的资金拨付程序，及时将补贴款发放到农户“一卡通”账户</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发放程序要严而有序、公开透明</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sz w:val="32"/>
          <w:szCs w:val="32"/>
          <w:lang w:val="en-US" w:eastAsia="zh-CN"/>
        </w:rPr>
        <w:t>确保</w:t>
      </w:r>
      <w:r>
        <w:rPr>
          <w:rFonts w:hint="default" w:ascii="Times New Roman" w:hAnsi="Times New Roman" w:eastAsia="仿宋_GB2312" w:cs="Times New Roman"/>
          <w:color w:val="auto"/>
          <w:sz w:val="32"/>
          <w:szCs w:val="32"/>
          <w:lang w:val="en" w:eastAsia="zh-CN"/>
        </w:rPr>
        <w:t>202</w:t>
      </w:r>
      <w:r>
        <w:rPr>
          <w:rFonts w:hint="default" w:ascii="Times New Roman" w:hAnsi="Times New Roman" w:eastAsia="仿宋_GB2312" w:cs="Times New Roman"/>
          <w:color w:val="auto"/>
          <w:sz w:val="32"/>
          <w:szCs w:val="32"/>
          <w:lang w:val="en-US" w:eastAsia="zh-CN"/>
        </w:rPr>
        <w:t>6年6月30日前完成补贴资金的发放工作。</w:t>
      </w:r>
    </w:p>
    <w:p>
      <w:pPr>
        <w:keepNext w:val="0"/>
        <w:keepLines w:val="0"/>
        <w:pageBreakBefore w:val="0"/>
        <w:kinsoku/>
        <w:wordWrap/>
        <w:overflowPunct/>
        <w:topLinePunct w:val="0"/>
        <w:bidi w:val="0"/>
        <w:snapToGrid/>
        <w:spacing w:line="560" w:lineRule="exact"/>
        <w:ind w:firstLine="660"/>
        <w:jc w:val="both"/>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二</w:t>
      </w:r>
      <w:r>
        <w:rPr>
          <w:rFonts w:hint="default" w:ascii="Times New Roman" w:hAnsi="Times New Roman" w:eastAsia="黑体" w:cs="Times New Roman"/>
          <w:color w:val="auto"/>
          <w:sz w:val="32"/>
          <w:szCs w:val="32"/>
        </w:rPr>
        <w:t>、责任分工</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b/>
          <w:color w:val="auto"/>
          <w:kern w:val="0"/>
          <w:sz w:val="32"/>
          <w:szCs w:val="21"/>
        </w:rPr>
      </w:pPr>
      <w:r>
        <w:rPr>
          <w:rFonts w:hint="default" w:ascii="Times New Roman" w:hAnsi="Times New Roman" w:eastAsia="仿宋_GB2312" w:cs="Times New Roman"/>
          <w:bCs/>
          <w:color w:val="auto"/>
          <w:sz w:val="32"/>
        </w:rPr>
        <w:t>2026年耕地地力保护补贴项目严格执行《广西壮族自治区三项补贴改革方案》，明确各级人民政府为责任主体</w:t>
      </w:r>
      <w:r>
        <w:rPr>
          <w:rFonts w:hint="default" w:ascii="Times New Roman" w:hAnsi="Times New Roman" w:eastAsia="仿宋_GB2312" w:cs="Times New Roman"/>
          <w:bCs/>
          <w:color w:val="auto"/>
          <w:sz w:val="32"/>
          <w:lang w:eastAsia="zh-CN"/>
        </w:rPr>
        <w:t>，</w:t>
      </w:r>
      <w:r>
        <w:rPr>
          <w:rFonts w:hint="default" w:ascii="Times New Roman" w:hAnsi="Times New Roman" w:eastAsia="仿宋_GB2312" w:cs="Times New Roman"/>
          <w:color w:val="auto"/>
          <w:sz w:val="32"/>
          <w:szCs w:val="32"/>
        </w:rPr>
        <w:t>对本区域内的耕地地力保护补贴项目实施</w:t>
      </w:r>
      <w:r>
        <w:rPr>
          <w:rFonts w:hint="default" w:ascii="Times New Roman" w:hAnsi="Times New Roman" w:eastAsia="仿宋_GB2312" w:cs="Times New Roman"/>
          <w:color w:val="auto"/>
          <w:sz w:val="32"/>
          <w:szCs w:val="32"/>
          <w:lang w:eastAsia="zh-CN"/>
        </w:rPr>
        <w:t>全面负责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rPr>
        <w:t>主要负责制定印发</w:t>
      </w:r>
      <w:r>
        <w:rPr>
          <w:rFonts w:hint="default" w:ascii="Times New Roman" w:hAnsi="Times New Roman" w:eastAsia="仿宋_GB2312" w:cs="Times New Roman"/>
          <w:bCs/>
          <w:color w:val="auto"/>
          <w:sz w:val="32"/>
        </w:rPr>
        <w:t>年度方案、审批补贴标准</w:t>
      </w:r>
      <w:r>
        <w:rPr>
          <w:rFonts w:hint="default" w:ascii="Times New Roman" w:hAnsi="Times New Roman" w:eastAsia="仿宋_GB2312" w:cs="Times New Roman"/>
          <w:bCs/>
          <w:color w:val="auto"/>
          <w:sz w:val="32"/>
          <w:lang w:eastAsia="zh-CN"/>
        </w:rPr>
        <w:t>和</w:t>
      </w:r>
      <w:r>
        <w:rPr>
          <w:rFonts w:hint="default" w:ascii="Times New Roman" w:hAnsi="Times New Roman" w:eastAsia="仿宋_GB2312" w:cs="Times New Roman"/>
          <w:bCs/>
          <w:color w:val="auto"/>
          <w:sz w:val="32"/>
        </w:rPr>
        <w:t>资金分配</w:t>
      </w:r>
      <w:r>
        <w:rPr>
          <w:rFonts w:hint="default" w:ascii="Times New Roman" w:hAnsi="Times New Roman" w:eastAsia="仿宋_GB2312" w:cs="Times New Roman"/>
          <w:bCs/>
          <w:color w:val="auto"/>
          <w:sz w:val="32"/>
          <w:lang w:eastAsia="zh-CN"/>
        </w:rPr>
        <w:t>方案，</w:t>
      </w:r>
      <w:r>
        <w:rPr>
          <w:rFonts w:hint="default" w:ascii="Times New Roman" w:hAnsi="Times New Roman" w:eastAsia="仿宋_GB2312" w:cs="Times New Roman"/>
          <w:bCs/>
          <w:color w:val="auto"/>
          <w:sz w:val="32"/>
        </w:rPr>
        <w:t>协调</w:t>
      </w:r>
      <w:r>
        <w:rPr>
          <w:rFonts w:hint="default" w:ascii="Times New Roman" w:hAnsi="Times New Roman" w:eastAsia="仿宋_GB2312" w:cs="Times New Roman"/>
          <w:bCs/>
          <w:color w:val="auto"/>
          <w:sz w:val="32"/>
          <w:lang w:eastAsia="zh-CN"/>
        </w:rPr>
        <w:t>组织</w:t>
      </w:r>
      <w:r>
        <w:rPr>
          <w:rFonts w:hint="default" w:ascii="Times New Roman" w:hAnsi="Times New Roman" w:eastAsia="仿宋_GB2312" w:cs="Times New Roman"/>
          <w:bCs/>
          <w:color w:val="auto"/>
          <w:sz w:val="32"/>
        </w:rPr>
        <w:t>核实</w:t>
      </w:r>
      <w:r>
        <w:rPr>
          <w:rFonts w:hint="default" w:ascii="Times New Roman" w:hAnsi="Times New Roman" w:eastAsia="仿宋_GB2312" w:cs="Times New Roman"/>
          <w:bCs/>
          <w:color w:val="auto"/>
          <w:sz w:val="32"/>
          <w:lang w:eastAsia="zh-CN"/>
        </w:rPr>
        <w:t>补贴</w:t>
      </w:r>
      <w:r>
        <w:rPr>
          <w:rFonts w:hint="default" w:ascii="Times New Roman" w:hAnsi="Times New Roman" w:eastAsia="仿宋_GB2312" w:cs="Times New Roman"/>
          <w:bCs/>
          <w:color w:val="auto"/>
          <w:sz w:val="32"/>
        </w:rPr>
        <w:t>面积、兑付资金</w:t>
      </w:r>
      <w:r>
        <w:rPr>
          <w:rFonts w:hint="default" w:ascii="Times New Roman" w:hAnsi="Times New Roman" w:eastAsia="仿宋_GB2312" w:cs="Times New Roman"/>
          <w:bCs/>
          <w:color w:val="auto"/>
          <w:sz w:val="32"/>
          <w:lang w:eastAsia="zh-CN"/>
        </w:rPr>
        <w:t>、监督检查及信访</w:t>
      </w:r>
      <w:r>
        <w:rPr>
          <w:rFonts w:hint="default" w:ascii="Times New Roman" w:hAnsi="Times New Roman" w:eastAsia="仿宋_GB2312" w:cs="Times New Roman"/>
          <w:bCs/>
          <w:color w:val="auto"/>
          <w:sz w:val="32"/>
        </w:rPr>
        <w:t>等</w:t>
      </w:r>
      <w:r>
        <w:rPr>
          <w:rFonts w:hint="default" w:ascii="Times New Roman" w:hAnsi="Times New Roman" w:eastAsia="仿宋_GB2312" w:cs="Times New Roman"/>
          <w:bCs/>
          <w:color w:val="auto"/>
          <w:sz w:val="32"/>
          <w:lang w:eastAsia="zh-CN"/>
        </w:rPr>
        <w:t>工作，并落实所需的工作经费</w:t>
      </w:r>
      <w:r>
        <w:rPr>
          <w:rFonts w:hint="default" w:ascii="Times New Roman" w:hAnsi="Times New Roman" w:eastAsia="仿宋_GB2312" w:cs="Times New Roman"/>
          <w:bCs/>
          <w:color w:val="auto"/>
          <w:sz w:val="32"/>
        </w:rPr>
        <w:t>。其中，乡镇人民政府负责辖区内补贴面积的申报、核实、张榜公示</w:t>
      </w:r>
      <w:r>
        <w:rPr>
          <w:rFonts w:hint="default" w:ascii="Times New Roman" w:hAnsi="Times New Roman" w:eastAsia="仿宋_GB2312" w:cs="Times New Roman"/>
          <w:color w:val="auto"/>
          <w:kern w:val="0"/>
          <w:sz w:val="32"/>
        </w:rPr>
        <w:t>，信息的审核和录入，</w:t>
      </w:r>
      <w:r>
        <w:rPr>
          <w:rFonts w:hint="default" w:ascii="Times New Roman" w:hAnsi="Times New Roman" w:eastAsia="仿宋_GB2312" w:cs="Times New Roman"/>
          <w:bCs/>
          <w:color w:val="auto"/>
          <w:sz w:val="32"/>
        </w:rPr>
        <w:t>以及本乡镇</w:t>
      </w:r>
      <w:r>
        <w:rPr>
          <w:rFonts w:hint="default" w:ascii="Times New Roman" w:hAnsi="Times New Roman" w:eastAsia="仿宋_GB2312" w:cs="Times New Roman"/>
          <w:bCs/>
          <w:color w:val="auto"/>
          <w:sz w:val="32"/>
          <w:lang w:eastAsia="zh-CN"/>
        </w:rPr>
        <w:t>（街道）</w:t>
      </w:r>
      <w:r>
        <w:rPr>
          <w:rFonts w:hint="default" w:ascii="Times New Roman" w:hAnsi="Times New Roman" w:eastAsia="仿宋_GB2312" w:cs="Times New Roman"/>
          <w:bCs/>
          <w:color w:val="auto"/>
          <w:sz w:val="32"/>
        </w:rPr>
        <w:t>补贴工作的培训、总结、汇总上报</w:t>
      </w:r>
      <w:r>
        <w:rPr>
          <w:rFonts w:hint="default" w:ascii="Times New Roman" w:hAnsi="Times New Roman" w:eastAsia="仿宋_GB2312" w:cs="Times New Roman"/>
          <w:color w:val="auto"/>
          <w:kern w:val="0"/>
          <w:sz w:val="32"/>
        </w:rPr>
        <w:t>等</w:t>
      </w:r>
      <w:r>
        <w:rPr>
          <w:rFonts w:hint="default" w:ascii="Times New Roman" w:hAnsi="Times New Roman" w:eastAsia="仿宋_GB2312" w:cs="Times New Roman"/>
          <w:bCs/>
          <w:color w:val="auto"/>
          <w:sz w:val="32"/>
        </w:rPr>
        <w:t>工作。农业农村部门作为牵头单位，需会同财政部门制定实施方案，负责农户基础数据的采集、审核与分析，测算补贴标准，并提供资金分配方案；同时牵头开展绩效评价及信访受理工作。财政部门则负责补贴资金的拨付、兑付审核及旬报，严格执行专账管理以确保资金安全，并牵头资金检查与培训工作。</w:t>
      </w:r>
    </w:p>
    <w:p>
      <w:pPr>
        <w:keepNext w:val="0"/>
        <w:keepLines w:val="0"/>
        <w:pageBreakBefore w:val="0"/>
        <w:kinsoku/>
        <w:wordWrap/>
        <w:overflowPunct/>
        <w:topLinePunct w:val="0"/>
        <w:bidi w:val="0"/>
        <w:snapToGrid/>
        <w:spacing w:line="560" w:lineRule="exact"/>
        <w:ind w:firstLine="660"/>
        <w:jc w:val="both"/>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三</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有关工作要求</w:t>
      </w:r>
    </w:p>
    <w:p>
      <w:pPr>
        <w:keepNext w:val="0"/>
        <w:keepLines w:val="0"/>
        <w:pageBreakBefore w:val="0"/>
        <w:kinsoku/>
        <w:wordWrap/>
        <w:overflowPunct/>
        <w:topLinePunct w:val="0"/>
        <w:bidi w:val="0"/>
        <w:snapToGrid/>
        <w:spacing w:line="560" w:lineRule="exact"/>
        <w:ind w:firstLine="66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val="0"/>
          <w:bCs w:val="0"/>
          <w:color w:val="auto"/>
          <w:kern w:val="0"/>
          <w:sz w:val="32"/>
          <w:szCs w:val="21"/>
        </w:rPr>
        <w:t>（</w:t>
      </w:r>
      <w:r>
        <w:rPr>
          <w:rFonts w:hint="default" w:ascii="Times New Roman" w:hAnsi="Times New Roman" w:eastAsia="楷体_GB2312" w:cs="Times New Roman"/>
          <w:b w:val="0"/>
          <w:bCs w:val="0"/>
          <w:color w:val="auto"/>
          <w:kern w:val="0"/>
          <w:sz w:val="32"/>
          <w:szCs w:val="21"/>
          <w:lang w:eastAsia="zh-CN"/>
        </w:rPr>
        <w:t>一</w:t>
      </w:r>
      <w:r>
        <w:rPr>
          <w:rFonts w:hint="default" w:ascii="Times New Roman" w:hAnsi="Times New Roman" w:eastAsia="楷体_GB2312" w:cs="Times New Roman"/>
          <w:b w:val="0"/>
          <w:bCs w:val="0"/>
          <w:color w:val="auto"/>
          <w:kern w:val="0"/>
          <w:sz w:val="32"/>
          <w:szCs w:val="21"/>
        </w:rPr>
        <w:t>）加强培训力度。</w:t>
      </w:r>
      <w:r>
        <w:rPr>
          <w:rFonts w:hint="default" w:ascii="Times New Roman" w:hAnsi="Times New Roman" w:eastAsia="仿宋_GB2312" w:cs="Times New Roman"/>
          <w:color w:val="auto"/>
          <w:sz w:val="32"/>
          <w:szCs w:val="32"/>
        </w:rPr>
        <w:t>补贴农户信息录入、数据审核、公示管理、补贴发放等工作都必须通过“一卡通”系统进行操作，各地要及时组织相关业务干部和所辖乡（镇）工作人员开展“一卡通”系统的操作培训。“一卡通”系统操作问题，可咨询运维团队，联系电话</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0771-5331541、0771-5331548、0771-5331613、0771-5331614。</w:t>
      </w:r>
    </w:p>
    <w:p>
      <w:pPr>
        <w:keepNext w:val="0"/>
        <w:keepLines w:val="0"/>
        <w:pageBreakBefore w:val="0"/>
        <w:kinsoku/>
        <w:wordWrap/>
        <w:overflowPunct/>
        <w:topLinePunct w:val="0"/>
        <w:bidi w:val="0"/>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21"/>
        </w:rPr>
      </w:pPr>
      <w:r>
        <w:rPr>
          <w:rFonts w:hint="default" w:ascii="Times New Roman" w:hAnsi="Times New Roman" w:eastAsia="楷体_GB2312" w:cs="Times New Roman"/>
          <w:b w:val="0"/>
          <w:bCs w:val="0"/>
          <w:color w:val="auto"/>
          <w:kern w:val="0"/>
          <w:sz w:val="32"/>
          <w:szCs w:val="21"/>
        </w:rPr>
        <w:t>（</w:t>
      </w:r>
      <w:r>
        <w:rPr>
          <w:rFonts w:hint="default" w:ascii="Times New Roman" w:hAnsi="Times New Roman" w:eastAsia="楷体_GB2312" w:cs="Times New Roman"/>
          <w:b w:val="0"/>
          <w:bCs w:val="0"/>
          <w:color w:val="auto"/>
          <w:kern w:val="0"/>
          <w:sz w:val="32"/>
          <w:szCs w:val="21"/>
          <w:lang w:eastAsia="zh-CN"/>
        </w:rPr>
        <w:t>二</w:t>
      </w:r>
      <w:r>
        <w:rPr>
          <w:rFonts w:hint="default" w:ascii="Times New Roman" w:hAnsi="Times New Roman" w:eastAsia="楷体_GB2312" w:cs="Times New Roman"/>
          <w:b w:val="0"/>
          <w:bCs w:val="0"/>
          <w:color w:val="auto"/>
          <w:kern w:val="0"/>
          <w:sz w:val="32"/>
          <w:szCs w:val="21"/>
        </w:rPr>
        <w:t>）强化监管指导。</w:t>
      </w:r>
      <w:r>
        <w:rPr>
          <w:rFonts w:hint="default" w:ascii="Times New Roman" w:hAnsi="Times New Roman" w:eastAsia="仿宋_GB2312" w:cs="Times New Roman"/>
          <w:color w:val="auto"/>
          <w:kern w:val="0"/>
          <w:sz w:val="32"/>
          <w:szCs w:val="21"/>
        </w:rPr>
        <w:t>各县（市、区）要落实定期检查指导和重点抽查相结合的监督机制，严格核实补贴对象和面积，严禁对不符合补贴条件的耕地给予补贴，一经发现，按照骗取、套取补贴资金行为依法依规严肃处理。</w:t>
      </w:r>
      <w:r>
        <w:rPr>
          <w:rFonts w:hint="default" w:ascii="Times New Roman" w:hAnsi="Times New Roman" w:eastAsia="仿宋_GB2312" w:cs="Times New Roman"/>
          <w:color w:val="auto"/>
          <w:kern w:val="0"/>
          <w:sz w:val="32"/>
          <w:szCs w:val="21"/>
          <w:lang w:eastAsia="zh-CN"/>
        </w:rPr>
        <w:t>加强与民政、公安部门协同联动，积极探索开展大数据比对应用，打破数据壁垒，有效防范因信息滞后导致</w:t>
      </w:r>
      <w:r>
        <w:rPr>
          <w:rFonts w:hint="default" w:ascii="Times New Roman" w:hAnsi="Times New Roman" w:eastAsia="仿宋_GB2312" w:cs="Times New Roman"/>
          <w:color w:val="auto"/>
          <w:kern w:val="0"/>
          <w:sz w:val="32"/>
          <w:szCs w:val="21"/>
          <w:lang w:val="en-US" w:eastAsia="zh-CN"/>
        </w:rPr>
        <w:t>将补贴发放至</w:t>
      </w:r>
      <w:r>
        <w:rPr>
          <w:rFonts w:hint="default" w:ascii="Times New Roman" w:hAnsi="Times New Roman" w:eastAsia="仿宋_GB2312" w:cs="Times New Roman"/>
          <w:color w:val="auto"/>
          <w:kern w:val="0"/>
          <w:sz w:val="32"/>
          <w:szCs w:val="21"/>
          <w:lang w:eastAsia="zh-CN"/>
        </w:rPr>
        <w:t>死亡人员</w:t>
      </w:r>
      <w:r>
        <w:rPr>
          <w:rFonts w:hint="default" w:ascii="Times New Roman" w:hAnsi="Times New Roman" w:eastAsia="仿宋_GB2312" w:cs="Times New Roman"/>
          <w:color w:val="auto"/>
          <w:kern w:val="0"/>
          <w:sz w:val="32"/>
          <w:szCs w:val="21"/>
          <w:lang w:val="en-US" w:eastAsia="zh-CN"/>
        </w:rPr>
        <w:t>账号或</w:t>
      </w:r>
      <w:r>
        <w:rPr>
          <w:rFonts w:hint="default" w:ascii="Times New Roman" w:hAnsi="Times New Roman" w:eastAsia="仿宋_GB2312" w:cs="Times New Roman"/>
          <w:color w:val="auto"/>
          <w:kern w:val="0"/>
          <w:sz w:val="32"/>
          <w:szCs w:val="21"/>
          <w:lang w:eastAsia="zh-CN"/>
        </w:rPr>
        <w:t>公职人员违规领取等问题。</w:t>
      </w:r>
      <w:r>
        <w:rPr>
          <w:rFonts w:hint="default" w:ascii="Times New Roman" w:hAnsi="Times New Roman" w:eastAsia="仿宋_GB2312" w:cs="Times New Roman"/>
          <w:color w:val="auto"/>
          <w:kern w:val="0"/>
          <w:sz w:val="32"/>
          <w:szCs w:val="21"/>
        </w:rPr>
        <w:t>贵港市</w:t>
      </w:r>
      <w:r>
        <w:rPr>
          <w:rFonts w:hint="default" w:ascii="Times New Roman" w:hAnsi="Times New Roman" w:eastAsia="仿宋_GB2312" w:cs="Times New Roman"/>
          <w:color w:val="auto"/>
          <w:sz w:val="32"/>
          <w:szCs w:val="32"/>
        </w:rPr>
        <w:t>农业农村局会同贵港市财政局按照预算绩效管理规定和</w:t>
      </w:r>
      <w:r>
        <w:rPr>
          <w:rFonts w:hint="default" w:ascii="Times New Roman" w:hAnsi="Times New Roman" w:eastAsia="仿宋_GB2312" w:cs="Times New Roman"/>
          <w:color w:val="auto"/>
          <w:sz w:val="32"/>
          <w:szCs w:val="32"/>
          <w:lang w:eastAsia="zh-CN"/>
        </w:rPr>
        <w:t>补贴</w:t>
      </w:r>
      <w:r>
        <w:rPr>
          <w:rFonts w:hint="default" w:ascii="Times New Roman" w:hAnsi="Times New Roman" w:eastAsia="仿宋_GB2312" w:cs="Times New Roman"/>
          <w:color w:val="auto"/>
          <w:sz w:val="32"/>
          <w:szCs w:val="32"/>
        </w:rPr>
        <w:t>资金管理</w:t>
      </w:r>
      <w:r>
        <w:rPr>
          <w:rFonts w:hint="default" w:ascii="Times New Roman" w:hAnsi="Times New Roman" w:eastAsia="仿宋_GB2312" w:cs="Times New Roman"/>
          <w:color w:val="auto"/>
          <w:sz w:val="32"/>
          <w:szCs w:val="32"/>
          <w:lang w:eastAsia="zh-CN"/>
        </w:rPr>
        <w:t>要求</w:t>
      </w:r>
      <w:r>
        <w:rPr>
          <w:rFonts w:hint="default" w:ascii="Times New Roman" w:hAnsi="Times New Roman" w:eastAsia="仿宋_GB2312" w:cs="Times New Roman"/>
          <w:color w:val="auto"/>
          <w:sz w:val="32"/>
          <w:szCs w:val="32"/>
        </w:rPr>
        <w:t>，对各县（市、区）政策实施情况开展绩效评价。</w:t>
      </w:r>
    </w:p>
    <w:p>
      <w:pPr>
        <w:keepNext w:val="0"/>
        <w:keepLines w:val="0"/>
        <w:pageBreakBefore w:val="0"/>
        <w:kinsoku/>
        <w:wordWrap/>
        <w:overflowPunct/>
        <w:topLinePunct w:val="0"/>
        <w:bidi w:val="0"/>
        <w:snapToGrid/>
        <w:spacing w:line="560" w:lineRule="exact"/>
        <w:ind w:firstLine="640"/>
        <w:jc w:val="both"/>
        <w:textAlignment w:val="auto"/>
        <w:rPr>
          <w:rFonts w:hint="default" w:ascii="Times New Roman" w:hAnsi="Times New Roman" w:eastAsia="仿宋_GB2312" w:cs="Times New Roman"/>
          <w:color w:val="auto"/>
          <w:sz w:val="32"/>
        </w:rPr>
      </w:pPr>
      <w:r>
        <w:rPr>
          <w:rFonts w:hint="default" w:ascii="Times New Roman" w:hAnsi="Times New Roman" w:eastAsia="楷体_GB2312" w:cs="Times New Roman"/>
          <w:b w:val="0"/>
          <w:bCs w:val="0"/>
          <w:color w:val="auto"/>
          <w:kern w:val="0"/>
          <w:sz w:val="32"/>
          <w:szCs w:val="21"/>
        </w:rPr>
        <w:t>（</w:t>
      </w:r>
      <w:r>
        <w:rPr>
          <w:rFonts w:hint="default" w:ascii="Times New Roman" w:hAnsi="Times New Roman" w:eastAsia="楷体_GB2312" w:cs="Times New Roman"/>
          <w:b w:val="0"/>
          <w:bCs w:val="0"/>
          <w:color w:val="auto"/>
          <w:kern w:val="0"/>
          <w:sz w:val="32"/>
          <w:szCs w:val="21"/>
          <w:lang w:eastAsia="zh-CN"/>
        </w:rPr>
        <w:t>三</w:t>
      </w:r>
      <w:r>
        <w:rPr>
          <w:rFonts w:hint="default" w:ascii="Times New Roman" w:hAnsi="Times New Roman" w:eastAsia="楷体_GB2312" w:cs="Times New Roman"/>
          <w:b w:val="0"/>
          <w:bCs w:val="0"/>
          <w:color w:val="auto"/>
          <w:kern w:val="0"/>
          <w:sz w:val="32"/>
          <w:szCs w:val="21"/>
        </w:rPr>
        <w:t>）完善档案管理。</w:t>
      </w:r>
      <w:r>
        <w:rPr>
          <w:rFonts w:hint="default" w:ascii="Times New Roman" w:hAnsi="Times New Roman" w:eastAsia="仿宋_GB2312" w:cs="Times New Roman"/>
          <w:b w:val="0"/>
          <w:bCs w:val="0"/>
          <w:color w:val="auto"/>
          <w:sz w:val="32"/>
          <w:szCs w:val="32"/>
          <w:lang w:eastAsia="zh-CN"/>
        </w:rPr>
        <w:t>各</w:t>
      </w:r>
      <w:r>
        <w:rPr>
          <w:rFonts w:hint="default" w:ascii="Times New Roman" w:hAnsi="Times New Roman" w:eastAsia="仿宋_GB2312" w:cs="Times New Roman"/>
          <w:color w:val="auto"/>
          <w:sz w:val="32"/>
        </w:rPr>
        <w:t>县</w:t>
      </w:r>
      <w:r>
        <w:rPr>
          <w:rFonts w:hint="default" w:ascii="Times New Roman" w:hAnsi="Times New Roman" w:eastAsia="仿宋_GB2312" w:cs="Times New Roman"/>
          <w:color w:val="auto"/>
          <w:sz w:val="32"/>
          <w:lang w:eastAsia="zh-CN"/>
        </w:rPr>
        <w:t>（市、区）</w:t>
      </w:r>
      <w:r>
        <w:rPr>
          <w:rFonts w:hint="default" w:ascii="Times New Roman" w:hAnsi="Times New Roman" w:eastAsia="仿宋_GB2312" w:cs="Times New Roman"/>
          <w:color w:val="auto"/>
          <w:sz w:val="32"/>
        </w:rPr>
        <w:t>、</w:t>
      </w:r>
      <w:r>
        <w:rPr>
          <w:rFonts w:hint="default" w:ascii="Times New Roman" w:hAnsi="Times New Roman" w:eastAsia="仿宋_GB2312" w:cs="Times New Roman"/>
          <w:color w:val="auto"/>
          <w:sz w:val="32"/>
          <w:lang w:eastAsia="zh-CN"/>
        </w:rPr>
        <w:t>乡镇（街道）</w:t>
      </w:r>
      <w:r>
        <w:rPr>
          <w:rFonts w:hint="default" w:ascii="Times New Roman" w:hAnsi="Times New Roman" w:eastAsia="仿宋_GB2312" w:cs="Times New Roman"/>
          <w:color w:val="auto"/>
          <w:sz w:val="32"/>
        </w:rPr>
        <w:t>要收集本辖区实施耕地地力保护补贴项目中形成的有关材料，并按照规范的档案管理要求进行归档保存。归档材料主要包括乡镇人民政府盖章的补贴面积公示的纸质和图片资料（以村为基本单位），经村委会盖章和具体经办人与核实人签字的各村分户登记、审核、汇总清册的纸质材料，县、乡两级上报、批复实施方案、补贴面积的正式文件，补贴资金拨付凭证等。</w:t>
      </w:r>
    </w:p>
    <w:p>
      <w:pPr>
        <w:keepNext w:val="0"/>
        <w:keepLines w:val="0"/>
        <w:pageBreakBefore w:val="0"/>
        <w:widowControl/>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auto"/>
          <w:kern w:val="0"/>
          <w:sz w:val="32"/>
          <w:szCs w:val="21"/>
          <w:lang w:eastAsia="zh-CN"/>
        </w:rPr>
      </w:pPr>
      <w:r>
        <w:rPr>
          <w:rFonts w:hint="default" w:ascii="Times New Roman" w:hAnsi="Times New Roman" w:eastAsia="楷体_GB2312" w:cs="Times New Roman"/>
          <w:b w:val="0"/>
          <w:bCs w:val="0"/>
          <w:color w:val="auto"/>
          <w:kern w:val="0"/>
          <w:sz w:val="32"/>
          <w:szCs w:val="21"/>
          <w:lang w:eastAsia="zh-CN"/>
        </w:rPr>
        <w:t>（四）按时按质报送材料。</w:t>
      </w:r>
      <w:r>
        <w:rPr>
          <w:rFonts w:hint="default" w:ascii="Times New Roman" w:hAnsi="Times New Roman" w:eastAsia="仿宋_GB2312" w:cs="Times New Roman"/>
          <w:b w:val="0"/>
          <w:bCs w:val="0"/>
          <w:color w:val="auto"/>
          <w:kern w:val="0"/>
          <w:sz w:val="32"/>
          <w:szCs w:val="21"/>
          <w:lang w:eastAsia="zh-CN"/>
        </w:rPr>
        <w:t>请各县</w:t>
      </w:r>
      <w:r>
        <w:rPr>
          <w:rFonts w:hint="default" w:ascii="Times New Roman" w:hAnsi="Times New Roman" w:eastAsia="仿宋_GB2312" w:cs="Times New Roman"/>
          <w:b w:val="0"/>
          <w:bCs w:val="0"/>
          <w:color w:val="auto"/>
          <w:kern w:val="2"/>
          <w:sz w:val="32"/>
          <w:szCs w:val="32"/>
          <w:lang w:eastAsia="zh-CN"/>
        </w:rPr>
        <w:t>（市、区）</w:t>
      </w:r>
      <w:r>
        <w:rPr>
          <w:rFonts w:hint="default" w:ascii="Times New Roman" w:hAnsi="Times New Roman" w:eastAsia="仿宋_GB2312" w:cs="Times New Roman"/>
          <w:color w:val="auto"/>
          <w:kern w:val="2"/>
          <w:sz w:val="32"/>
          <w:szCs w:val="32"/>
          <w:lang w:eastAsia="zh-CN"/>
        </w:rPr>
        <w:t>于</w:t>
      </w:r>
      <w:r>
        <w:rPr>
          <w:rFonts w:hint="default" w:ascii="Times New Roman" w:hAnsi="Times New Roman" w:eastAsia="仿宋_GB2312" w:cs="Times New Roman"/>
          <w:color w:val="auto"/>
          <w:kern w:val="2"/>
          <w:sz w:val="32"/>
          <w:szCs w:val="32"/>
          <w:lang w:val="en-US"/>
        </w:rPr>
        <w:t>20</w:t>
      </w:r>
      <w:r>
        <w:rPr>
          <w:rFonts w:hint="default" w:ascii="Times New Roman" w:hAnsi="Times New Roman" w:eastAsia="仿宋_GB2312" w:cs="Times New Roman"/>
          <w:color w:val="auto"/>
          <w:kern w:val="0"/>
          <w:sz w:val="32"/>
          <w:szCs w:val="21"/>
          <w:lang w:val="en"/>
        </w:rPr>
        <w:t>2</w:t>
      </w:r>
      <w:r>
        <w:rPr>
          <w:rFonts w:hint="default" w:ascii="Times New Roman" w:hAnsi="Times New Roman" w:eastAsia="仿宋_GB2312" w:cs="Times New Roman"/>
          <w:color w:val="auto"/>
          <w:kern w:val="0"/>
          <w:sz w:val="32"/>
          <w:szCs w:val="21"/>
          <w:lang w:val="en-US" w:eastAsia="zh-CN"/>
        </w:rPr>
        <w:t>6</w:t>
      </w:r>
      <w:r>
        <w:rPr>
          <w:rFonts w:hint="default" w:ascii="Times New Roman" w:hAnsi="Times New Roman" w:eastAsia="仿宋_GB2312" w:cs="Times New Roman"/>
          <w:color w:val="auto"/>
          <w:kern w:val="0"/>
          <w:sz w:val="32"/>
          <w:szCs w:val="21"/>
        </w:rPr>
        <w:t>年3月</w:t>
      </w:r>
      <w:r>
        <w:rPr>
          <w:rFonts w:hint="default" w:ascii="Times New Roman" w:hAnsi="Times New Roman" w:eastAsia="仿宋_GB2312" w:cs="Times New Roman"/>
          <w:color w:val="auto"/>
          <w:kern w:val="0"/>
          <w:sz w:val="32"/>
          <w:szCs w:val="21"/>
          <w:lang w:val="en"/>
        </w:rPr>
        <w:t>2</w:t>
      </w:r>
      <w:r>
        <w:rPr>
          <w:rFonts w:hint="default" w:ascii="Times New Roman" w:hAnsi="Times New Roman" w:eastAsia="仿宋_GB2312" w:cs="Times New Roman"/>
          <w:color w:val="auto"/>
          <w:kern w:val="0"/>
          <w:sz w:val="32"/>
          <w:szCs w:val="21"/>
          <w:lang w:val="en-US" w:eastAsia="zh-CN"/>
        </w:rPr>
        <w:t>7</w:t>
      </w:r>
      <w:r>
        <w:rPr>
          <w:rFonts w:hint="default" w:ascii="Times New Roman" w:hAnsi="Times New Roman" w:eastAsia="仿宋_GB2312" w:cs="Times New Roman"/>
          <w:color w:val="auto"/>
          <w:kern w:val="0"/>
          <w:sz w:val="32"/>
          <w:szCs w:val="21"/>
        </w:rPr>
        <w:t>日前</w:t>
      </w:r>
      <w:r>
        <w:rPr>
          <w:rFonts w:hint="default" w:ascii="Times New Roman" w:hAnsi="Times New Roman" w:eastAsia="仿宋_GB2312" w:cs="Times New Roman"/>
          <w:color w:val="auto"/>
          <w:kern w:val="0"/>
          <w:sz w:val="32"/>
          <w:szCs w:val="21"/>
          <w:lang w:eastAsia="zh-CN"/>
        </w:rPr>
        <w:t>将本辖区实施工作方案报贵港市农业农村局、财政局</w:t>
      </w:r>
      <w:r>
        <w:rPr>
          <w:rFonts w:hint="default" w:ascii="Times New Roman" w:hAnsi="Times New Roman" w:eastAsia="仿宋_GB2312" w:cs="Times New Roman"/>
          <w:color w:val="auto"/>
          <w:kern w:val="0"/>
          <w:sz w:val="32"/>
          <w:szCs w:val="21"/>
        </w:rPr>
        <w:t>。</w:t>
      </w:r>
      <w:r>
        <w:rPr>
          <w:rFonts w:hint="default" w:ascii="Times New Roman" w:hAnsi="Times New Roman" w:eastAsia="仿宋_GB2312" w:cs="Times New Roman"/>
          <w:color w:val="auto"/>
          <w:sz w:val="32"/>
          <w:szCs w:val="32"/>
        </w:rPr>
        <w:t>各</w:t>
      </w:r>
      <w:r>
        <w:rPr>
          <w:rFonts w:hint="default" w:ascii="Times New Roman" w:hAnsi="Times New Roman" w:eastAsia="仿宋_GB2312" w:cs="Times New Roman"/>
          <w:color w:val="auto"/>
          <w:kern w:val="0"/>
          <w:sz w:val="32"/>
          <w:szCs w:val="21"/>
        </w:rPr>
        <w:t>县（市、区）</w:t>
      </w:r>
      <w:r>
        <w:rPr>
          <w:rFonts w:hint="default" w:ascii="Times New Roman" w:hAnsi="Times New Roman" w:eastAsia="仿宋_GB2312" w:cs="Times New Roman"/>
          <w:color w:val="auto"/>
          <w:sz w:val="32"/>
          <w:szCs w:val="32"/>
        </w:rPr>
        <w:t>财政局收集、汇总所辖各</w:t>
      </w:r>
      <w:r>
        <w:rPr>
          <w:rFonts w:hint="default" w:ascii="Times New Roman" w:hAnsi="Times New Roman" w:eastAsia="仿宋_GB2312" w:cs="Times New Roman"/>
          <w:color w:val="auto"/>
          <w:sz w:val="32"/>
          <w:szCs w:val="32"/>
          <w:lang w:eastAsia="zh-CN"/>
        </w:rPr>
        <w:t>乡镇（街道）</w:t>
      </w:r>
      <w:r>
        <w:rPr>
          <w:rFonts w:hint="default" w:ascii="Times New Roman" w:hAnsi="Times New Roman" w:eastAsia="仿宋_GB2312" w:cs="Times New Roman"/>
          <w:color w:val="auto"/>
          <w:sz w:val="32"/>
          <w:szCs w:val="32"/>
        </w:rPr>
        <w:t>的补贴资金发放情况，会同农业农村局于</w:t>
      </w:r>
      <w:r>
        <w:rPr>
          <w:rFonts w:hint="default" w:ascii="Times New Roman" w:hAnsi="Times New Roman" w:eastAsia="仿宋_GB2312" w:cs="Times New Roman"/>
          <w:color w:val="auto"/>
          <w:sz w:val="32"/>
          <w:szCs w:val="32"/>
          <w:lang w:val="en"/>
        </w:rPr>
        <w:t>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日前将本</w:t>
      </w:r>
      <w:r>
        <w:rPr>
          <w:rFonts w:hint="default" w:ascii="Times New Roman" w:hAnsi="Times New Roman" w:eastAsia="仿宋_GB2312" w:cs="Times New Roman"/>
          <w:color w:val="auto"/>
          <w:sz w:val="32"/>
          <w:szCs w:val="32"/>
          <w:lang w:eastAsia="zh-CN"/>
        </w:rPr>
        <w:t>县</w:t>
      </w:r>
      <w:r>
        <w:rPr>
          <w:rFonts w:hint="default" w:ascii="Times New Roman" w:hAnsi="Times New Roman" w:eastAsia="仿宋_GB2312" w:cs="Times New Roman"/>
          <w:color w:val="auto"/>
          <w:sz w:val="32"/>
          <w:szCs w:val="32"/>
        </w:rPr>
        <w:t>补贴资金发放书面总结</w:t>
      </w:r>
      <w:r>
        <w:rPr>
          <w:rFonts w:hint="default" w:ascii="Times New Roman" w:hAnsi="Times New Roman" w:eastAsia="仿宋_GB2312" w:cs="Times New Roman"/>
          <w:color w:val="auto"/>
          <w:spacing w:val="-6"/>
          <w:sz w:val="32"/>
          <w:szCs w:val="32"/>
        </w:rPr>
        <w:t>（含</w:t>
      </w:r>
      <w:r>
        <w:rPr>
          <w:rFonts w:hint="default" w:ascii="Times New Roman" w:hAnsi="Times New Roman" w:eastAsia="仿宋_GB2312" w:cs="Times New Roman"/>
          <w:color w:val="auto"/>
          <w:spacing w:val="-6"/>
          <w:sz w:val="32"/>
          <w:szCs w:val="32"/>
          <w:lang w:val="en-US" w:eastAsia="zh-CN"/>
        </w:rPr>
        <w:t>附件</w:t>
      </w:r>
      <w:r>
        <w:rPr>
          <w:rFonts w:hint="default" w:ascii="Times New Roman" w:hAnsi="Times New Roman" w:eastAsia="仿宋_GB2312" w:cs="Times New Roman"/>
          <w:color w:val="auto"/>
          <w:spacing w:val="-6"/>
          <w:sz w:val="32"/>
          <w:szCs w:val="32"/>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县级政府审定补贴方案的批复、县级抽查审核等材料一并</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kern w:val="0"/>
          <w:sz w:val="32"/>
          <w:szCs w:val="21"/>
          <w:lang w:eastAsia="zh-CN"/>
        </w:rPr>
        <w:t>贵港市财政局、农业农村局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0"/>
          <w:sz w:val="32"/>
          <w:szCs w:val="21"/>
        </w:rPr>
        <w:t>各县（市、区）</w:t>
      </w:r>
      <w:r>
        <w:rPr>
          <w:rFonts w:hint="default" w:ascii="Times New Roman" w:hAnsi="Times New Roman" w:eastAsia="仿宋_GB2312" w:cs="Times New Roman"/>
          <w:color w:val="auto"/>
          <w:kern w:val="0"/>
          <w:sz w:val="32"/>
          <w:szCs w:val="21"/>
          <w:lang w:eastAsia="zh-CN"/>
        </w:rPr>
        <w:t>要</w:t>
      </w:r>
      <w:r>
        <w:rPr>
          <w:rFonts w:hint="default" w:ascii="Times New Roman" w:hAnsi="Times New Roman" w:eastAsia="仿宋_GB2312" w:cs="Times New Roman"/>
          <w:color w:val="auto"/>
          <w:sz w:val="32"/>
        </w:rPr>
        <w:t>及时做好</w:t>
      </w:r>
      <w:r>
        <w:rPr>
          <w:rFonts w:hint="default" w:ascii="Times New Roman" w:hAnsi="Times New Roman" w:eastAsia="仿宋_GB2312" w:cs="Times New Roman"/>
          <w:color w:val="auto"/>
          <w:sz w:val="32"/>
          <w:lang w:val="en"/>
        </w:rPr>
        <w:t>202</w:t>
      </w: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rPr>
        <w:t>年耕地地力保护补贴项目实施工作总结和</w:t>
      </w:r>
      <w:r>
        <w:rPr>
          <w:rFonts w:hint="default" w:ascii="Times New Roman" w:hAnsi="Times New Roman" w:eastAsia="仿宋_GB2312" w:cs="Times New Roman"/>
          <w:color w:val="auto"/>
          <w:sz w:val="32"/>
          <w:szCs w:val="32"/>
        </w:rPr>
        <w:t>项目绩效评价</w:t>
      </w:r>
      <w:r>
        <w:rPr>
          <w:rFonts w:hint="default" w:ascii="Times New Roman" w:hAnsi="Times New Roman" w:eastAsia="仿宋_GB2312" w:cs="Times New Roman"/>
          <w:color w:val="auto"/>
          <w:sz w:val="32"/>
        </w:rPr>
        <w:t>工作</w:t>
      </w:r>
      <w:r>
        <w:rPr>
          <w:rFonts w:hint="default" w:ascii="Times New Roman" w:hAnsi="Times New Roman" w:eastAsia="仿宋_GB2312" w:cs="Times New Roman"/>
          <w:color w:val="auto"/>
          <w:sz w:val="32"/>
          <w:lang w:eastAsia="zh-CN"/>
        </w:rPr>
        <w:t>，</w:t>
      </w:r>
      <w:r>
        <w:rPr>
          <w:rFonts w:hint="default" w:ascii="Times New Roman" w:hAnsi="Times New Roman" w:eastAsia="仿宋_GB2312" w:cs="Times New Roman"/>
          <w:color w:val="auto"/>
          <w:sz w:val="32"/>
        </w:rPr>
        <w:t>各</w:t>
      </w:r>
      <w:r>
        <w:rPr>
          <w:rFonts w:hint="default" w:ascii="Times New Roman" w:hAnsi="Times New Roman" w:eastAsia="仿宋_GB2312" w:cs="Times New Roman"/>
          <w:color w:val="auto"/>
          <w:kern w:val="0"/>
          <w:sz w:val="32"/>
          <w:szCs w:val="21"/>
        </w:rPr>
        <w:t>县（市、区）</w:t>
      </w:r>
      <w:r>
        <w:rPr>
          <w:rFonts w:hint="default" w:ascii="Times New Roman" w:hAnsi="Times New Roman" w:eastAsia="仿宋_GB2312" w:cs="Times New Roman"/>
          <w:color w:val="auto"/>
          <w:sz w:val="32"/>
        </w:rPr>
        <w:t>农业农村局、财政局</w:t>
      </w:r>
      <w:r>
        <w:rPr>
          <w:rFonts w:hint="default" w:ascii="Times New Roman" w:hAnsi="Times New Roman" w:eastAsia="仿宋_GB2312" w:cs="Times New Roman"/>
          <w:color w:val="auto"/>
          <w:kern w:val="0"/>
          <w:sz w:val="32"/>
          <w:szCs w:val="21"/>
          <w:lang w:eastAsia="zh-CN"/>
        </w:rPr>
        <w:t>于</w:t>
      </w:r>
      <w:r>
        <w:rPr>
          <w:rFonts w:hint="default" w:ascii="Times New Roman" w:hAnsi="Times New Roman" w:eastAsia="仿宋_GB2312" w:cs="Times New Roman"/>
          <w:color w:val="auto"/>
          <w:kern w:val="0"/>
          <w:sz w:val="32"/>
          <w:szCs w:val="21"/>
          <w:lang w:val="en" w:eastAsia="zh-CN"/>
        </w:rPr>
        <w:t>202</w:t>
      </w:r>
      <w:r>
        <w:rPr>
          <w:rFonts w:hint="default" w:ascii="Times New Roman" w:hAnsi="Times New Roman" w:eastAsia="仿宋_GB2312" w:cs="Times New Roman"/>
          <w:color w:val="auto"/>
          <w:kern w:val="0"/>
          <w:sz w:val="32"/>
          <w:szCs w:val="21"/>
          <w:lang w:val="en-US" w:eastAsia="zh-CN"/>
        </w:rPr>
        <w:t>6</w:t>
      </w:r>
      <w:r>
        <w:rPr>
          <w:rFonts w:hint="default" w:ascii="Times New Roman" w:hAnsi="Times New Roman" w:eastAsia="仿宋_GB2312" w:cs="Times New Roman"/>
          <w:color w:val="auto"/>
          <w:kern w:val="0"/>
          <w:sz w:val="32"/>
          <w:szCs w:val="21"/>
          <w:lang w:eastAsia="zh-CN"/>
        </w:rPr>
        <w:t>年</w:t>
      </w:r>
      <w:r>
        <w:rPr>
          <w:rFonts w:hint="default" w:ascii="Times New Roman" w:hAnsi="Times New Roman" w:eastAsia="仿宋_GB2312" w:cs="Times New Roman"/>
          <w:color w:val="auto"/>
          <w:sz w:val="32"/>
          <w:szCs w:val="32"/>
          <w:lang w:val="en" w:eastAsia="zh-CN"/>
        </w:rPr>
        <w:t>1</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kern w:val="0"/>
          <w:sz w:val="32"/>
          <w:szCs w:val="21"/>
        </w:rPr>
        <w:t>月</w:t>
      </w:r>
      <w:r>
        <w:rPr>
          <w:rFonts w:hint="default" w:ascii="Times New Roman" w:hAnsi="Times New Roman" w:eastAsia="仿宋_GB2312" w:cs="Times New Roman"/>
          <w:color w:val="auto"/>
          <w:kern w:val="0"/>
          <w:sz w:val="32"/>
          <w:szCs w:val="21"/>
          <w:lang w:val="en-US" w:eastAsia="zh-CN"/>
        </w:rPr>
        <w:t>23</w:t>
      </w:r>
      <w:r>
        <w:rPr>
          <w:rFonts w:hint="default" w:ascii="Times New Roman" w:hAnsi="Times New Roman" w:eastAsia="仿宋_GB2312" w:cs="Times New Roman"/>
          <w:color w:val="auto"/>
          <w:kern w:val="0"/>
          <w:sz w:val="32"/>
          <w:szCs w:val="21"/>
        </w:rPr>
        <w:t>日</w:t>
      </w:r>
      <w:r>
        <w:rPr>
          <w:rFonts w:hint="default" w:ascii="Times New Roman" w:hAnsi="Times New Roman" w:eastAsia="仿宋_GB2312" w:cs="Times New Roman"/>
          <w:color w:val="auto"/>
          <w:kern w:val="0"/>
          <w:sz w:val="32"/>
          <w:szCs w:val="21"/>
          <w:lang w:eastAsia="zh-CN"/>
        </w:rPr>
        <w:t>前</w:t>
      </w:r>
      <w:r>
        <w:rPr>
          <w:rFonts w:hint="default" w:ascii="Times New Roman" w:hAnsi="Times New Roman" w:eastAsia="仿宋_GB2312" w:cs="Times New Roman"/>
          <w:color w:val="auto"/>
          <w:kern w:val="0"/>
          <w:sz w:val="32"/>
          <w:szCs w:val="21"/>
        </w:rPr>
        <w:t>将</w:t>
      </w:r>
      <w:r>
        <w:rPr>
          <w:rFonts w:hint="default" w:ascii="Times New Roman" w:hAnsi="Times New Roman" w:eastAsia="仿宋_GB2312" w:cs="Times New Roman"/>
          <w:color w:val="auto"/>
          <w:sz w:val="32"/>
          <w:lang w:val="en"/>
        </w:rPr>
        <w:t>202</w:t>
      </w:r>
      <w:r>
        <w:rPr>
          <w:rFonts w:hint="default" w:ascii="Times New Roman" w:hAnsi="Times New Roman" w:eastAsia="仿宋_GB2312" w:cs="Times New Roman"/>
          <w:color w:val="auto"/>
          <w:sz w:val="32"/>
          <w:lang w:val="en-US" w:eastAsia="zh-CN"/>
        </w:rPr>
        <w:t>6</w:t>
      </w:r>
      <w:r>
        <w:rPr>
          <w:rFonts w:hint="default" w:ascii="Times New Roman" w:hAnsi="Times New Roman" w:eastAsia="仿宋_GB2312" w:cs="Times New Roman"/>
          <w:color w:val="auto"/>
          <w:sz w:val="32"/>
          <w:szCs w:val="32"/>
        </w:rPr>
        <w:t>年工作</w:t>
      </w:r>
      <w:r>
        <w:rPr>
          <w:rFonts w:hint="default" w:ascii="Times New Roman" w:hAnsi="Times New Roman" w:eastAsia="仿宋_GB2312" w:cs="Times New Roman"/>
          <w:color w:val="auto"/>
          <w:spacing w:val="-6"/>
          <w:sz w:val="32"/>
          <w:szCs w:val="32"/>
        </w:rPr>
        <w:t>总结（含</w:t>
      </w:r>
      <w:r>
        <w:rPr>
          <w:rFonts w:hint="default" w:ascii="Times New Roman" w:hAnsi="Times New Roman" w:eastAsia="仿宋_GB2312" w:cs="Times New Roman"/>
          <w:color w:val="auto"/>
          <w:spacing w:val="-6"/>
          <w:sz w:val="32"/>
          <w:szCs w:val="32"/>
          <w:lang w:val="en-US" w:eastAsia="zh-CN"/>
        </w:rPr>
        <w:t>附件</w:t>
      </w:r>
      <w:r>
        <w:rPr>
          <w:rFonts w:hint="default" w:ascii="Times New Roman" w:hAnsi="Times New Roman" w:eastAsia="仿宋_GB2312" w:cs="Times New Roman"/>
          <w:color w:val="auto"/>
          <w:spacing w:val="-6"/>
          <w:sz w:val="32"/>
          <w:szCs w:val="32"/>
        </w:rPr>
        <w:t>）和</w:t>
      </w:r>
      <w:r>
        <w:rPr>
          <w:rFonts w:hint="default" w:ascii="Times New Roman" w:hAnsi="Times New Roman" w:eastAsia="仿宋_GB2312" w:cs="Times New Roman"/>
          <w:color w:val="auto"/>
          <w:sz w:val="32"/>
          <w:szCs w:val="32"/>
        </w:rPr>
        <w:t>项目绩效评价材料</w:t>
      </w:r>
      <w:r>
        <w:rPr>
          <w:rFonts w:hint="default" w:ascii="Times New Roman" w:hAnsi="Times New Roman" w:eastAsia="仿宋_GB2312" w:cs="Times New Roman"/>
          <w:color w:val="auto"/>
          <w:spacing w:val="-6"/>
          <w:sz w:val="32"/>
          <w:szCs w:val="32"/>
        </w:rPr>
        <w:t>同时报送</w:t>
      </w:r>
      <w:r>
        <w:rPr>
          <w:rFonts w:hint="default" w:ascii="Times New Roman" w:hAnsi="Times New Roman" w:eastAsia="仿宋_GB2312" w:cs="Times New Roman"/>
          <w:color w:val="auto"/>
          <w:kern w:val="0"/>
          <w:sz w:val="32"/>
          <w:szCs w:val="21"/>
        </w:rPr>
        <w:t>贵港市农业农村局、财政局。</w:t>
      </w:r>
    </w:p>
    <w:p>
      <w:pPr>
        <w:keepNext w:val="0"/>
        <w:keepLines w:val="0"/>
        <w:pageBreakBefore w:val="0"/>
        <w:widowControl/>
        <w:tabs>
          <w:tab w:val="left" w:pos="7380"/>
          <w:tab w:val="left" w:pos="7560"/>
        </w:tabs>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rPr>
        <w:t>未尽事宜，请与贵港市农业农村局和财政局联系。市</w:t>
      </w:r>
      <w:r>
        <w:rPr>
          <w:rFonts w:hint="default" w:ascii="Times New Roman" w:hAnsi="Times New Roman" w:eastAsia="仿宋_GB2312" w:cs="Times New Roman"/>
          <w:color w:val="auto"/>
          <w:sz w:val="32"/>
          <w:szCs w:val="32"/>
        </w:rPr>
        <w:t>农业农村局联系人：</w:t>
      </w:r>
      <w:r>
        <w:rPr>
          <w:rFonts w:hint="default" w:ascii="Times New Roman" w:hAnsi="Times New Roman" w:eastAsia="仿宋_GB2312" w:cs="Times New Roman"/>
          <w:color w:val="auto"/>
          <w:sz w:val="32"/>
          <w:szCs w:val="32"/>
          <w:lang w:val="en-US" w:eastAsia="zh-CN"/>
        </w:rPr>
        <w:t>黄建邦</w:t>
      </w:r>
      <w:r>
        <w:rPr>
          <w:rFonts w:hint="default" w:ascii="Times New Roman" w:hAnsi="Times New Roman" w:eastAsia="仿宋_GB2312" w:cs="Times New Roman"/>
          <w:color w:val="auto"/>
          <w:sz w:val="32"/>
          <w:szCs w:val="32"/>
        </w:rPr>
        <w:t>，联系电话：0775-45375</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，邮箱：ggsck@163.com；市财政局联系人：</w:t>
      </w:r>
      <w:r>
        <w:rPr>
          <w:rFonts w:hint="default" w:ascii="Times New Roman" w:hAnsi="Times New Roman" w:eastAsia="仿宋_GB2312" w:cs="Times New Roman"/>
          <w:color w:val="auto"/>
          <w:sz w:val="32"/>
          <w:szCs w:val="32"/>
          <w:lang w:val="en-US" w:eastAsia="zh-CN"/>
        </w:rPr>
        <w:t>朱来信</w:t>
      </w:r>
      <w:r>
        <w:rPr>
          <w:rFonts w:hint="default" w:ascii="Times New Roman" w:hAnsi="Times New Roman" w:eastAsia="仿宋_GB2312" w:cs="Times New Roman"/>
          <w:color w:val="auto"/>
          <w:sz w:val="32"/>
          <w:szCs w:val="32"/>
        </w:rPr>
        <w:t>，联系电话：0775-45</w:t>
      </w:r>
      <w:r>
        <w:rPr>
          <w:rFonts w:hint="default" w:ascii="Times New Roman" w:hAnsi="Times New Roman" w:eastAsia="仿宋_GB2312" w:cs="Times New Roman"/>
          <w:color w:val="auto"/>
          <w:sz w:val="32"/>
          <w:szCs w:val="32"/>
          <w:lang w:val="en-US" w:eastAsia="zh-CN"/>
        </w:rPr>
        <w:t>60428</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邮箱：nyk4560428@126.com。</w:t>
      </w: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rPr>
      </w:pPr>
    </w:p>
    <w:p>
      <w:pPr>
        <w:keepNext w:val="0"/>
        <w:keepLines w:val="0"/>
        <w:pageBreakBefore w:val="0"/>
        <w:widowControl/>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pacing w:val="-6"/>
          <w:sz w:val="32"/>
          <w:lang w:val="en-US" w:eastAsia="zh-CN"/>
        </w:rPr>
        <w:sectPr>
          <w:footerReference r:id="rId3" w:type="default"/>
          <w:footerReference r:id="rId4" w:type="even"/>
          <w:pgSz w:w="11906" w:h="16838"/>
          <w:pgMar w:top="2098" w:right="1474" w:bottom="1984" w:left="1587" w:header="851" w:footer="992" w:gutter="0"/>
          <w:pgNumType w:fmt="numberInDash"/>
          <w:cols w:space="720" w:num="1"/>
          <w:rtlGutter w:val="0"/>
          <w:docGrid w:type="lines" w:linePitch="322" w:charSpace="0"/>
        </w:sect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 w:eastAsia="zh-CN"/>
        </w:rPr>
        <w:t>202</w:t>
      </w:r>
      <w:r>
        <w:rPr>
          <w:rFonts w:hint="default" w:ascii="Times New Roman" w:hAnsi="Times New Roman" w:eastAsia="仿宋_GB2312" w:cs="Times New Roman"/>
          <w:color w:val="auto"/>
          <w:sz w:val="32"/>
          <w:szCs w:val="32"/>
          <w:lang w:val="en-US" w:eastAsia="zh-CN"/>
        </w:rPr>
        <w:t>6年贵港市耕地地力保护补贴项目发放统计表</w:t>
      </w:r>
    </w:p>
    <w:p>
      <w:pPr>
        <w:widowControl/>
        <w:spacing w:line="600" w:lineRule="exact"/>
        <w:ind w:firstLine="0"/>
        <w:jc w:val="left"/>
        <w:rPr>
          <w:rFonts w:hint="default" w:ascii="Times New Roman" w:hAnsi="Times New Roman" w:eastAsia="黑体" w:cs="Times New Roman"/>
          <w:color w:val="auto"/>
          <w:spacing w:val="-6"/>
          <w:sz w:val="32"/>
          <w:lang w:val="en-US" w:eastAsia="zh-CN"/>
        </w:rPr>
      </w:pPr>
      <w:r>
        <w:rPr>
          <w:rFonts w:hint="default" w:ascii="Times New Roman" w:hAnsi="Times New Roman" w:eastAsia="黑体" w:cs="Times New Roman"/>
          <w:color w:val="auto"/>
          <w:spacing w:val="-6"/>
          <w:sz w:val="32"/>
          <w:lang w:val="en-US" w:eastAsia="zh-CN"/>
        </w:rPr>
        <w:t>附件</w:t>
      </w:r>
    </w:p>
    <w:p>
      <w:pPr>
        <w:widowControl/>
        <w:spacing w:line="600" w:lineRule="exact"/>
        <w:ind w:firstLine="0"/>
        <w:jc w:val="center"/>
        <w:rPr>
          <w:rFonts w:hint="default" w:ascii="Times New Roman" w:hAnsi="Times New Roman" w:eastAsia="仿宋_GB2312" w:cs="Times New Roman"/>
          <w:color w:val="auto"/>
          <w:spacing w:val="-6"/>
          <w:sz w:val="32"/>
        </w:rPr>
      </w:pPr>
      <w:r>
        <w:rPr>
          <w:rFonts w:hint="default" w:ascii="Times New Roman" w:hAnsi="Times New Roman" w:eastAsia="方正小标宋简体" w:cs="Times New Roman"/>
          <w:color w:val="auto"/>
          <w:spacing w:val="-6"/>
          <w:sz w:val="36"/>
          <w:szCs w:val="36"/>
          <w:lang w:val="en"/>
        </w:rPr>
        <w:t>202</w:t>
      </w:r>
      <w:r>
        <w:rPr>
          <w:rFonts w:hint="default" w:ascii="Times New Roman" w:hAnsi="Times New Roman" w:eastAsia="方正小标宋简体" w:cs="Times New Roman"/>
          <w:color w:val="auto"/>
          <w:spacing w:val="-6"/>
          <w:sz w:val="36"/>
          <w:szCs w:val="36"/>
          <w:lang w:val="en-US" w:eastAsia="zh-CN"/>
        </w:rPr>
        <w:t>6</w:t>
      </w:r>
      <w:r>
        <w:rPr>
          <w:rFonts w:hint="default" w:ascii="Times New Roman" w:hAnsi="Times New Roman" w:eastAsia="方正小标宋简体" w:cs="Times New Roman"/>
          <w:color w:val="auto"/>
          <w:spacing w:val="-6"/>
          <w:sz w:val="36"/>
          <w:szCs w:val="36"/>
        </w:rPr>
        <w:t>年</w:t>
      </w:r>
      <w:r>
        <w:rPr>
          <w:rFonts w:hint="default" w:ascii="Times New Roman" w:hAnsi="Times New Roman" w:eastAsia="方正小标宋简体" w:cs="Times New Roman"/>
          <w:color w:val="auto"/>
          <w:spacing w:val="-6"/>
          <w:sz w:val="36"/>
          <w:szCs w:val="36"/>
          <w:lang w:eastAsia="zh-CN"/>
        </w:rPr>
        <w:t>贵港市</w:t>
      </w:r>
      <w:r>
        <w:rPr>
          <w:rFonts w:hint="default" w:ascii="Times New Roman" w:hAnsi="Times New Roman" w:eastAsia="方正小标宋简体" w:cs="Times New Roman"/>
          <w:color w:val="auto"/>
          <w:spacing w:val="-6"/>
          <w:sz w:val="36"/>
          <w:szCs w:val="36"/>
        </w:rPr>
        <w:t>耕地地力保护补贴项目发放统计表</w:t>
      </w:r>
    </w:p>
    <w:p>
      <w:pPr>
        <w:widowControl/>
        <w:spacing w:line="600" w:lineRule="exact"/>
        <w:ind w:firstLine="643"/>
        <w:rPr>
          <w:rFonts w:hint="default" w:ascii="Times New Roman" w:hAnsi="Times New Roman" w:eastAsia="仿宋_GB2312" w:cs="Times New Roman"/>
          <w:color w:val="auto"/>
          <w:spacing w:val="-6"/>
          <w:sz w:val="32"/>
        </w:rPr>
      </w:pPr>
      <w:r>
        <w:rPr>
          <w:rFonts w:hint="default" w:ascii="Times New Roman" w:hAnsi="Times New Roman" w:eastAsia="仿宋_GB2312" w:cs="Times New Roman"/>
          <w:color w:val="auto"/>
          <w:spacing w:val="-6"/>
          <w:sz w:val="32"/>
          <w:lang w:val="en-US" w:eastAsia="zh-CN"/>
        </w:rPr>
        <w:t xml:space="preserve">                                                                            单位：元、亩</w:t>
      </w:r>
    </w:p>
    <w:tbl>
      <w:tblPr>
        <w:tblStyle w:val="10"/>
        <w:tblW w:w="144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28" w:type="dxa"/>
          <w:bottom w:w="0" w:type="dxa"/>
          <w:right w:w="28" w:type="dxa"/>
        </w:tblCellMar>
      </w:tblPr>
      <w:tblGrid>
        <w:gridCol w:w="1273"/>
        <w:gridCol w:w="888"/>
        <w:gridCol w:w="846"/>
        <w:gridCol w:w="905"/>
        <w:gridCol w:w="1050"/>
        <w:gridCol w:w="891"/>
        <w:gridCol w:w="891"/>
        <w:gridCol w:w="985"/>
        <w:gridCol w:w="835"/>
        <w:gridCol w:w="857"/>
        <w:gridCol w:w="962"/>
        <w:gridCol w:w="898"/>
        <w:gridCol w:w="943"/>
        <w:gridCol w:w="1289"/>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438" w:hRule="atLeast"/>
          <w:jc w:val="center"/>
        </w:trPr>
        <w:tc>
          <w:tcPr>
            <w:tcW w:w="1158" w:type="dxa"/>
            <w:vMerge w:val="restart"/>
            <w:tcBorders>
              <w:top w:val="single" w:color="000000" w:sz="4" w:space="0"/>
              <w:left w:val="single" w:color="000000" w:sz="4" w:space="0"/>
              <w:bottom w:val="single" w:color="000000" w:sz="4" w:space="0"/>
              <w:right w:val="single" w:color="000000" w:sz="4" w:space="0"/>
              <w:tl2br w:val="single" w:color="auto"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县区  指标</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补贴标准（元/亩）</w:t>
            </w:r>
          </w:p>
        </w:tc>
        <w:tc>
          <w:tcPr>
            <w:tcW w:w="254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补贴面积</w:t>
            </w:r>
          </w:p>
        </w:tc>
        <w:tc>
          <w:tcPr>
            <w:tcW w:w="25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补贴户数</w:t>
            </w:r>
          </w:p>
        </w:tc>
        <w:tc>
          <w:tcPr>
            <w:tcW w:w="241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补贴金额</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2025年结余</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资金</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2026年下达耕补资金</w:t>
            </w:r>
          </w:p>
        </w:tc>
        <w:tc>
          <w:tcPr>
            <w:tcW w:w="117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2026年预计结余资金</w:t>
            </w:r>
          </w:p>
        </w:tc>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备注：补发或奖惩面积、金额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1042" w:hRule="atLeast"/>
          <w:jc w:val="center"/>
        </w:trPr>
        <w:tc>
          <w:tcPr>
            <w:tcW w:w="1158" w:type="dxa"/>
            <w:vMerge w:val="continue"/>
            <w:tcBorders>
              <w:top w:val="single" w:color="000000" w:sz="4" w:space="0"/>
              <w:left w:val="single" w:color="000000" w:sz="4" w:space="0"/>
              <w:bottom w:val="single" w:color="000000" w:sz="4" w:space="0"/>
              <w:right w:val="single" w:color="000000" w:sz="4" w:space="0"/>
              <w:tl2br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c>
          <w:tcPr>
            <w:tcW w:w="80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应发放补贴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面积</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已发放补贴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面积</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未发放</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补贴面积</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应发放补贴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户数</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已发放补贴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户数</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未发放补贴户数</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应发放补贴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金额</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已发放补贴</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金额</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未发放补贴金额</w:t>
            </w: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c>
          <w:tcPr>
            <w:tcW w:w="117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黑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列</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A</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B</w:t>
            </w: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C</w:t>
            </w: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D=B-C</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E</w:t>
            </w: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F</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G=E-F</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H</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I</w:t>
            </w: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J=H-I</w:t>
            </w: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K</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L</w:t>
            </w: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sz w:val="22"/>
                <w:szCs w:val="22"/>
                <w:u w:val="none"/>
              </w:rPr>
            </w:pPr>
            <w:r>
              <w:rPr>
                <w:rFonts w:hint="default" w:ascii="Times New Roman" w:hAnsi="Times New Roman" w:eastAsia="宋体" w:cs="Times New Roman"/>
                <w:i w:val="0"/>
                <w:iCs w:val="0"/>
                <w:color w:val="auto"/>
                <w:kern w:val="0"/>
                <w:sz w:val="22"/>
                <w:szCs w:val="22"/>
                <w:u w:val="none"/>
                <w:lang w:val="en-US" w:eastAsia="zh-CN" w:bidi="ar"/>
              </w:rPr>
              <w:t>M=K+L</w:t>
            </w:r>
            <w:r>
              <w:rPr>
                <w:rFonts w:hint="eastAsia" w:ascii="Times New Roman" w:hAnsi="Times New Roman" w:eastAsia="宋体" w:cs="Times New Roman"/>
                <w:i w:val="0"/>
                <w:iCs w:val="0"/>
                <w:color w:val="auto"/>
                <w:kern w:val="0"/>
                <w:sz w:val="22"/>
                <w:szCs w:val="22"/>
                <w:u w:val="none"/>
                <w:lang w:val="en-US" w:eastAsia="zh-CN" w:bidi="ar"/>
              </w:rPr>
              <w:t>-</w:t>
            </w:r>
            <w:r>
              <w:rPr>
                <w:rFonts w:hint="default" w:ascii="Times New Roman" w:hAnsi="Times New Roman" w:eastAsia="宋体" w:cs="Times New Roman"/>
                <w:i w:val="0"/>
                <w:iCs w:val="0"/>
                <w:color w:val="auto"/>
                <w:kern w:val="0"/>
                <w:sz w:val="22"/>
                <w:szCs w:val="22"/>
                <w:u w:val="none"/>
                <w:lang w:val="en-US" w:eastAsia="zh-CN" w:bidi="ar"/>
              </w:rPr>
              <w:t>H</w:t>
            </w: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54"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365" w:hRule="atLeast"/>
          <w:jc w:val="center"/>
        </w:trPr>
        <w:tc>
          <w:tcPr>
            <w:tcW w:w="11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i w:val="0"/>
                <w:iCs w:val="0"/>
                <w:color w:val="auto"/>
                <w:sz w:val="22"/>
                <w:szCs w:val="22"/>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9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11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i w:val="0"/>
                <w:iCs w:val="0"/>
                <w:color w:val="auto"/>
                <w:sz w:val="22"/>
                <w:szCs w:val="22"/>
                <w:u w:val="none"/>
              </w:rPr>
            </w:pPr>
          </w:p>
        </w:tc>
      </w:tr>
    </w:tbl>
    <w:p>
      <w:pPr>
        <w:widowControl/>
        <w:spacing w:line="600" w:lineRule="exact"/>
        <w:ind w:firstLine="643"/>
        <w:rPr>
          <w:rFonts w:hint="default" w:ascii="Times New Roman" w:hAnsi="Times New Roman" w:eastAsia="仿宋_GB2312" w:cs="Times New Roman"/>
          <w:color w:val="auto"/>
          <w:spacing w:val="-6"/>
          <w:sz w:val="32"/>
        </w:rPr>
        <w:sectPr>
          <w:pgSz w:w="16838" w:h="11906" w:orient="landscape"/>
          <w:pgMar w:top="1587" w:right="1440" w:bottom="1287" w:left="1440" w:header="851" w:footer="992" w:gutter="0"/>
          <w:pgNumType w:fmt="numberInDash"/>
          <w:cols w:space="720" w:num="1"/>
          <w:rtlGutter w:val="0"/>
          <w:docGrid w:type="lines" w:linePitch="322" w:charSpace="0"/>
        </w:sectPr>
      </w:pPr>
    </w:p>
    <w:p>
      <w:pPr>
        <w:widowControl/>
        <w:spacing w:line="600" w:lineRule="exact"/>
        <w:rPr>
          <w:rFonts w:hint="default" w:ascii="Times New Roman" w:hAnsi="Times New Roman" w:eastAsia="仿宋_GB2312" w:cs="Times New Roman"/>
          <w:sz w:val="32"/>
          <w:szCs w:val="32"/>
        </w:rPr>
      </w:pPr>
    </w:p>
    <w:p>
      <w:pPr>
        <w:widowControl/>
        <w:spacing w:line="600" w:lineRule="exact"/>
        <w:rPr>
          <w:rFonts w:hint="default" w:ascii="Times New Roman" w:hAnsi="Times New Roman" w:eastAsia="仿宋_GB2312" w:cs="Times New Roman"/>
          <w:sz w:val="32"/>
          <w:szCs w:val="32"/>
        </w:rPr>
      </w:pPr>
    </w:p>
    <w:p>
      <w:pPr>
        <w:widowControl/>
        <w:spacing w:line="600" w:lineRule="exact"/>
        <w:rPr>
          <w:rFonts w:hint="default" w:ascii="Times New Roman" w:hAnsi="Times New Roman" w:eastAsia="仿宋_GB2312" w:cs="Times New Roman"/>
          <w:sz w:val="32"/>
          <w:szCs w:val="32"/>
        </w:rPr>
      </w:pPr>
    </w:p>
    <w:p>
      <w:pPr>
        <w:widowControl/>
        <w:spacing w:line="600" w:lineRule="exact"/>
        <w:rPr>
          <w:rFonts w:hint="default" w:ascii="Times New Roman" w:hAnsi="Times New Roman" w:eastAsia="仿宋_GB2312" w:cs="Times New Roman"/>
          <w:sz w:val="32"/>
          <w:szCs w:val="32"/>
        </w:rPr>
      </w:pPr>
    </w:p>
    <w:p>
      <w:pPr>
        <w:widowControl/>
        <w:spacing w:line="600" w:lineRule="exact"/>
        <w:rPr>
          <w:rFonts w:hint="default" w:ascii="Times New Roman" w:hAnsi="Times New Roman" w:eastAsia="仿宋_GB2312" w:cs="Times New Roman"/>
          <w:sz w:val="32"/>
          <w:szCs w:val="32"/>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GB"/>
        </w:rPr>
      </w:pPr>
    </w:p>
    <w:p>
      <w:pPr>
        <w:rPr>
          <w:rFonts w:hint="default" w:ascii="Times New Roman" w:hAnsi="Times New Roman" w:eastAsia="方正小标宋简体" w:cs="Times New Roman"/>
          <w:bCs/>
          <w:sz w:val="32"/>
          <w:szCs w:val="32"/>
          <w:lang w:val="en-US" w:eastAsia="zh-CN"/>
        </w:rPr>
      </w:pPr>
      <w:r>
        <w:rPr>
          <w:rFonts w:hint="default" w:ascii="Times New Roman" w:hAnsi="Times New Roman" w:eastAsia="方正小标宋简体" w:cs="Times New Roman"/>
          <w:bCs/>
          <w:sz w:val="32"/>
          <w:szCs w:val="32"/>
          <w:lang w:val="en-US" w:eastAsia="zh-CN"/>
        </w:rPr>
        <w:t xml:space="preserve"> </w:t>
      </w:r>
    </w:p>
    <w:p>
      <w:pPr>
        <w:jc w:val="left"/>
        <w:rPr>
          <w:rFonts w:hint="default" w:ascii="Times New Roman" w:hAnsi="Times New Roman" w:eastAsia="仿宋_GB2312" w:cs="Times New Roman"/>
          <w:bCs/>
          <w:sz w:val="32"/>
          <w:szCs w:val="32"/>
          <w:u w:val="single"/>
          <w:lang w:val="en-GB"/>
        </w:rPr>
      </w:pPr>
    </w:p>
    <w:p>
      <w:pPr>
        <w:jc w:val="left"/>
        <w:rPr>
          <w:rFonts w:hint="default" w:ascii="Times New Roman" w:hAnsi="Times New Roman" w:eastAsia="仿宋_GB2312" w:cs="Times New Roman"/>
          <w:bCs/>
          <w:sz w:val="32"/>
          <w:szCs w:val="32"/>
          <w:u w:val="single"/>
        </w:rPr>
      </w:pPr>
      <w:r>
        <w:rPr>
          <w:rFonts w:hint="default" w:ascii="Times New Roman" w:hAnsi="Times New Roman" w:eastAsia="仿宋_GB2312" w:cs="Times New Roman"/>
          <w:bCs/>
          <w:sz w:val="32"/>
          <w:szCs w:val="32"/>
          <w:u w:val="single"/>
          <w:lang w:val="en-GB"/>
        </w:rPr>
        <w:t xml:space="preserve">                                                       </w:t>
      </w:r>
      <w:r>
        <w:rPr>
          <w:rFonts w:hint="default" w:ascii="Times New Roman" w:hAnsi="Times New Roman" w:eastAsia="仿宋_GB2312" w:cs="Times New Roman"/>
          <w:bCs/>
          <w:sz w:val="32"/>
          <w:szCs w:val="32"/>
          <w:u w:val="single"/>
        </w:rPr>
        <w:t xml:space="preserve"> </w:t>
      </w:r>
    </w:p>
    <w:p>
      <w:pPr>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Cs/>
          <w:sz w:val="32"/>
          <w:szCs w:val="32"/>
          <w:u w:val="single"/>
          <w:lang w:val="en-GB"/>
        </w:rPr>
        <w:t xml:space="preserve"> </w:t>
      </w:r>
      <w:r>
        <w:rPr>
          <w:rFonts w:hint="default" w:ascii="Times New Roman" w:hAnsi="Times New Roman" w:eastAsia="仿宋_GB2312" w:cs="Times New Roman"/>
          <w:bCs/>
          <w:sz w:val="32"/>
          <w:szCs w:val="32"/>
          <w:u w:val="single"/>
        </w:rPr>
        <w:t xml:space="preserve"> </w:t>
      </w:r>
      <w:r>
        <w:rPr>
          <w:rFonts w:hint="default" w:ascii="Times New Roman" w:hAnsi="Times New Roman" w:eastAsia="仿宋_GB2312" w:cs="Times New Roman"/>
          <w:bCs/>
          <w:sz w:val="28"/>
          <w:szCs w:val="28"/>
          <w:u w:val="single"/>
          <w:lang w:val="en-GB"/>
        </w:rPr>
        <w:t xml:space="preserve">贵港市农业农村局办公室               </w:t>
      </w:r>
      <w:r>
        <w:rPr>
          <w:rFonts w:hint="default" w:ascii="Times New Roman" w:hAnsi="Times New Roman" w:eastAsia="仿宋_GB2312" w:cs="Times New Roman"/>
          <w:bCs/>
          <w:sz w:val="28"/>
          <w:szCs w:val="28"/>
          <w:u w:val="single"/>
          <w:lang w:val="en-US" w:eastAsia="zh-CN"/>
        </w:rPr>
        <w:t xml:space="preserve">  </w:t>
      </w:r>
      <w:r>
        <w:rPr>
          <w:rFonts w:hint="default" w:ascii="Times New Roman" w:hAnsi="Times New Roman" w:eastAsia="仿宋_GB2312" w:cs="Times New Roman"/>
          <w:bCs/>
          <w:sz w:val="28"/>
          <w:szCs w:val="28"/>
          <w:u w:val="single"/>
          <w:lang w:val="en-GB"/>
        </w:rPr>
        <w:t>202</w:t>
      </w:r>
      <w:r>
        <w:rPr>
          <w:rFonts w:hint="default" w:ascii="Times New Roman" w:hAnsi="Times New Roman" w:eastAsia="仿宋_GB2312" w:cs="Times New Roman"/>
          <w:bCs/>
          <w:sz w:val="28"/>
          <w:szCs w:val="28"/>
          <w:u w:val="single"/>
          <w:lang w:val="en-US" w:eastAsia="zh-CN"/>
        </w:rPr>
        <w:t>6</w:t>
      </w:r>
      <w:r>
        <w:rPr>
          <w:rFonts w:hint="default" w:ascii="Times New Roman" w:hAnsi="Times New Roman" w:eastAsia="仿宋_GB2312" w:cs="Times New Roman"/>
          <w:bCs/>
          <w:sz w:val="28"/>
          <w:szCs w:val="28"/>
          <w:u w:val="single"/>
          <w:lang w:val="en-GB"/>
        </w:rPr>
        <w:t>年</w:t>
      </w:r>
      <w:r>
        <w:rPr>
          <w:rFonts w:hint="default" w:ascii="Times New Roman" w:hAnsi="Times New Roman" w:eastAsia="仿宋_GB2312" w:cs="Times New Roman"/>
          <w:bCs/>
          <w:sz w:val="28"/>
          <w:szCs w:val="28"/>
          <w:u w:val="single"/>
        </w:rPr>
        <w:t xml:space="preserve"> </w:t>
      </w:r>
      <w:r>
        <w:rPr>
          <w:rFonts w:hint="default" w:ascii="Times New Roman" w:hAnsi="Times New Roman" w:eastAsia="仿宋_GB2312" w:cs="Times New Roman"/>
          <w:bCs/>
          <w:sz w:val="28"/>
          <w:szCs w:val="28"/>
          <w:u w:val="single"/>
          <w:lang w:val="en-US" w:eastAsia="zh-CN"/>
        </w:rPr>
        <w:t>3</w:t>
      </w:r>
      <w:r>
        <w:rPr>
          <w:rFonts w:hint="default" w:ascii="Times New Roman" w:hAnsi="Times New Roman" w:eastAsia="仿宋_GB2312" w:cs="Times New Roman"/>
          <w:bCs/>
          <w:sz w:val="28"/>
          <w:szCs w:val="28"/>
          <w:u w:val="single"/>
          <w:lang w:val="en-GB"/>
        </w:rPr>
        <w:t>月</w:t>
      </w:r>
      <w:r>
        <w:rPr>
          <w:rFonts w:hint="default" w:ascii="Times New Roman" w:hAnsi="Times New Roman" w:eastAsia="仿宋_GB2312" w:cs="Times New Roman"/>
          <w:bCs/>
          <w:sz w:val="28"/>
          <w:szCs w:val="28"/>
          <w:u w:val="single"/>
          <w:lang w:val="en-US" w:eastAsia="zh-CN"/>
        </w:rPr>
        <w:t>2</w:t>
      </w:r>
      <w:r>
        <w:rPr>
          <w:rFonts w:hint="eastAsia" w:ascii="Times New Roman" w:hAnsi="Times New Roman" w:eastAsia="仿宋_GB2312" w:cs="Times New Roman"/>
          <w:bCs/>
          <w:sz w:val="28"/>
          <w:szCs w:val="28"/>
          <w:u w:val="single"/>
          <w:lang w:val="en-US" w:eastAsia="zh-CN"/>
        </w:rPr>
        <w:t>4</w:t>
      </w:r>
      <w:r>
        <w:rPr>
          <w:rFonts w:hint="default" w:ascii="Times New Roman" w:hAnsi="Times New Roman" w:eastAsia="仿宋_GB2312" w:cs="Times New Roman"/>
          <w:bCs/>
          <w:sz w:val="28"/>
          <w:szCs w:val="28"/>
          <w:u w:val="single"/>
          <w:lang w:val="en-GB"/>
        </w:rPr>
        <w:t>日印发</w:t>
      </w:r>
      <w:r>
        <w:rPr>
          <w:rFonts w:hint="default" w:ascii="Times New Roman" w:hAnsi="Times New Roman" w:eastAsia="仿宋_GB2312" w:cs="Times New Roman"/>
          <w:bCs/>
          <w:sz w:val="28"/>
          <w:szCs w:val="28"/>
          <w:u w:val="single"/>
        </w:rPr>
        <w:t xml:space="preserve">   </w:t>
      </w:r>
    </w:p>
    <w:sectPr>
      <w:footerReference r:id="rId5" w:type="default"/>
      <w:pgSz w:w="11906" w:h="16838"/>
      <w:pgMar w:top="2098" w:right="1474" w:bottom="1984" w:left="1587" w:header="851" w:footer="1417" w:gutter="0"/>
      <w:pgBorders>
        <w:top w:val="none" w:sz="0" w:space="0"/>
        <w:left w:val="none" w:sz="0" w:space="0"/>
        <w:bottom w:val="none" w:sz="0" w:space="0"/>
        <w:right w:val="none" w:sz="0" w:space="0"/>
      </w:pgBorders>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329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329565"/>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0pt;height:25.95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D4RNKHS&#10;AAAABAEAAA8AAAAAAAAAAQAgAAAAOAAAAGRycy9kb3ducmV2LnhtbFBLAQIUABQAAAAIAIdO4kAu&#10;aGnW1wEAAKMDAAAOAAAAAAAAAAEAIAAAADcBAABkcnMvZTJvRG9jLnhtbFBLBQYAAAAABgAGAFkB&#10;AACABQAAAAA=&#10;">
              <v:fill on="f" focussize="0,0"/>
              <v:stroke on="f"/>
              <v:imagedata o:title=""/>
              <o:lock v:ext="edit" aspectratio="f"/>
              <v:textbox inset="0mm,0mm,0mm,0mm">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r>
      <w:rPr>
        <w:rFonts w:hint="eastAsia"/>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DO&#10;qXm5zwAAAAUBAAAPAAAAAAAAAAEAIAAAADgAAABkcnMvZG93bnJldi54bWxQSwECFAAUAAAACACH&#10;TuJAxseocd4BAAC+AwAADgAAAAAAAAABACAAAAA0AQAAZHJzL2Uyb0RvYy54bWxQSwUGAAAAAAYA&#10;BgBZAQAAhAUAAAAA&#10;">
              <v:fill on="f" focussize="0,0"/>
              <v:stroke on="f"/>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HorizontalSpacing w:val="105"/>
  <w:drawingGridVerticalSpacing w:val="315"/>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YTI2YjhmN2U0MzI5MjZjZTUyZjBkYzAzMzQwNWMifQ=="/>
  </w:docVars>
  <w:rsids>
    <w:rsidRoot w:val="00B77B6D"/>
    <w:rsid w:val="00012B22"/>
    <w:rsid w:val="00020499"/>
    <w:rsid w:val="00026B56"/>
    <w:rsid w:val="00057CB0"/>
    <w:rsid w:val="000A2B65"/>
    <w:rsid w:val="000B177F"/>
    <w:rsid w:val="000E3361"/>
    <w:rsid w:val="000E6259"/>
    <w:rsid w:val="001076E6"/>
    <w:rsid w:val="00114278"/>
    <w:rsid w:val="00175E09"/>
    <w:rsid w:val="001C5DB0"/>
    <w:rsid w:val="001E4167"/>
    <w:rsid w:val="00262602"/>
    <w:rsid w:val="002C2A9B"/>
    <w:rsid w:val="002C5CF4"/>
    <w:rsid w:val="002D1DA0"/>
    <w:rsid w:val="002D3EBE"/>
    <w:rsid w:val="002D7468"/>
    <w:rsid w:val="00371AC3"/>
    <w:rsid w:val="00373D1D"/>
    <w:rsid w:val="00375785"/>
    <w:rsid w:val="00377044"/>
    <w:rsid w:val="003854C4"/>
    <w:rsid w:val="0039662C"/>
    <w:rsid w:val="003B610B"/>
    <w:rsid w:val="003E6215"/>
    <w:rsid w:val="0044129C"/>
    <w:rsid w:val="00463461"/>
    <w:rsid w:val="004765AD"/>
    <w:rsid w:val="00486DE8"/>
    <w:rsid w:val="004A73EA"/>
    <w:rsid w:val="004C16FE"/>
    <w:rsid w:val="00556A32"/>
    <w:rsid w:val="00567C83"/>
    <w:rsid w:val="005B7F9C"/>
    <w:rsid w:val="005E236C"/>
    <w:rsid w:val="006018A4"/>
    <w:rsid w:val="00602D2F"/>
    <w:rsid w:val="00604A8D"/>
    <w:rsid w:val="00613C69"/>
    <w:rsid w:val="00627904"/>
    <w:rsid w:val="006571AA"/>
    <w:rsid w:val="006571FA"/>
    <w:rsid w:val="00662B55"/>
    <w:rsid w:val="00677844"/>
    <w:rsid w:val="0069224B"/>
    <w:rsid w:val="006B7EFA"/>
    <w:rsid w:val="006C1A08"/>
    <w:rsid w:val="0072016F"/>
    <w:rsid w:val="00721A48"/>
    <w:rsid w:val="00731625"/>
    <w:rsid w:val="0079679F"/>
    <w:rsid w:val="007A676D"/>
    <w:rsid w:val="007B6834"/>
    <w:rsid w:val="007C0124"/>
    <w:rsid w:val="007C3E67"/>
    <w:rsid w:val="008425FC"/>
    <w:rsid w:val="00854EFB"/>
    <w:rsid w:val="00884966"/>
    <w:rsid w:val="008A6079"/>
    <w:rsid w:val="008C09CA"/>
    <w:rsid w:val="008C2486"/>
    <w:rsid w:val="008D66A6"/>
    <w:rsid w:val="0091692A"/>
    <w:rsid w:val="00931B85"/>
    <w:rsid w:val="009360BF"/>
    <w:rsid w:val="00950611"/>
    <w:rsid w:val="00967E79"/>
    <w:rsid w:val="00994028"/>
    <w:rsid w:val="00996D1D"/>
    <w:rsid w:val="0099739C"/>
    <w:rsid w:val="009C61A9"/>
    <w:rsid w:val="00A22B3A"/>
    <w:rsid w:val="00A410AA"/>
    <w:rsid w:val="00A677AA"/>
    <w:rsid w:val="00A7636E"/>
    <w:rsid w:val="00A86E53"/>
    <w:rsid w:val="00A93239"/>
    <w:rsid w:val="00A9337A"/>
    <w:rsid w:val="00AA63EE"/>
    <w:rsid w:val="00AB20B9"/>
    <w:rsid w:val="00AE2FD3"/>
    <w:rsid w:val="00B17A81"/>
    <w:rsid w:val="00B556DC"/>
    <w:rsid w:val="00B613AC"/>
    <w:rsid w:val="00B77B6D"/>
    <w:rsid w:val="00BB1FFF"/>
    <w:rsid w:val="00BB4A22"/>
    <w:rsid w:val="00C06CA2"/>
    <w:rsid w:val="00C37CF5"/>
    <w:rsid w:val="00C50D80"/>
    <w:rsid w:val="00C659BB"/>
    <w:rsid w:val="00C80999"/>
    <w:rsid w:val="00CA3DF0"/>
    <w:rsid w:val="00CD6B38"/>
    <w:rsid w:val="00CE4787"/>
    <w:rsid w:val="00D07C0D"/>
    <w:rsid w:val="00D55B79"/>
    <w:rsid w:val="00DE1D3D"/>
    <w:rsid w:val="00DF1947"/>
    <w:rsid w:val="00E408BB"/>
    <w:rsid w:val="00E9289A"/>
    <w:rsid w:val="00ED29E9"/>
    <w:rsid w:val="00ED4CAC"/>
    <w:rsid w:val="00F63BE4"/>
    <w:rsid w:val="00FE1D03"/>
    <w:rsid w:val="00FE58DF"/>
    <w:rsid w:val="00FE5D41"/>
    <w:rsid w:val="03811852"/>
    <w:rsid w:val="046760CC"/>
    <w:rsid w:val="04AB4991"/>
    <w:rsid w:val="063C363E"/>
    <w:rsid w:val="06D60CDF"/>
    <w:rsid w:val="07A32A5D"/>
    <w:rsid w:val="082B5DAC"/>
    <w:rsid w:val="08AB50DB"/>
    <w:rsid w:val="0B9C2068"/>
    <w:rsid w:val="0BD2646C"/>
    <w:rsid w:val="0BFA3C93"/>
    <w:rsid w:val="0C381CAA"/>
    <w:rsid w:val="0DEE8746"/>
    <w:rsid w:val="0EC83F17"/>
    <w:rsid w:val="0FB715BE"/>
    <w:rsid w:val="0FF0777B"/>
    <w:rsid w:val="0FF68961"/>
    <w:rsid w:val="13F7CFFD"/>
    <w:rsid w:val="151A4D03"/>
    <w:rsid w:val="161755C8"/>
    <w:rsid w:val="161959E3"/>
    <w:rsid w:val="17573B2F"/>
    <w:rsid w:val="17EE67FB"/>
    <w:rsid w:val="1AB21403"/>
    <w:rsid w:val="1ACA3E6A"/>
    <w:rsid w:val="1B060C73"/>
    <w:rsid w:val="1B9C0893"/>
    <w:rsid w:val="1CA87A4F"/>
    <w:rsid w:val="1D450284"/>
    <w:rsid w:val="1D596426"/>
    <w:rsid w:val="1D901134"/>
    <w:rsid w:val="1E4847C3"/>
    <w:rsid w:val="1E902802"/>
    <w:rsid w:val="1F9A78D7"/>
    <w:rsid w:val="205D6C30"/>
    <w:rsid w:val="21F01526"/>
    <w:rsid w:val="22924D39"/>
    <w:rsid w:val="23375D5B"/>
    <w:rsid w:val="236E494D"/>
    <w:rsid w:val="238FA44F"/>
    <w:rsid w:val="243A0A05"/>
    <w:rsid w:val="25464E9E"/>
    <w:rsid w:val="255911D1"/>
    <w:rsid w:val="266B7A35"/>
    <w:rsid w:val="29615FCF"/>
    <w:rsid w:val="29F93DCB"/>
    <w:rsid w:val="2B3D18BD"/>
    <w:rsid w:val="2B4978EB"/>
    <w:rsid w:val="2BF7F72A"/>
    <w:rsid w:val="2C037D36"/>
    <w:rsid w:val="2CBD22F1"/>
    <w:rsid w:val="2D934C5D"/>
    <w:rsid w:val="2DBF2E59"/>
    <w:rsid w:val="2FEF35C2"/>
    <w:rsid w:val="301F6608"/>
    <w:rsid w:val="318C5A47"/>
    <w:rsid w:val="31FC7237"/>
    <w:rsid w:val="33142D83"/>
    <w:rsid w:val="34463BA5"/>
    <w:rsid w:val="34D75EED"/>
    <w:rsid w:val="35547E6F"/>
    <w:rsid w:val="369FC1DD"/>
    <w:rsid w:val="37EF354E"/>
    <w:rsid w:val="37EF9B16"/>
    <w:rsid w:val="39343FE3"/>
    <w:rsid w:val="395B7B78"/>
    <w:rsid w:val="39B92010"/>
    <w:rsid w:val="39FF51EA"/>
    <w:rsid w:val="3AB40275"/>
    <w:rsid w:val="3AB669D6"/>
    <w:rsid w:val="3AEA0222"/>
    <w:rsid w:val="3BA755AD"/>
    <w:rsid w:val="3C0C02E5"/>
    <w:rsid w:val="3C2D5B37"/>
    <w:rsid w:val="3D7D7C98"/>
    <w:rsid w:val="3D7E30F4"/>
    <w:rsid w:val="3DFAD299"/>
    <w:rsid w:val="3EFF82FE"/>
    <w:rsid w:val="3F3DF886"/>
    <w:rsid w:val="3F702B9E"/>
    <w:rsid w:val="3F8E2AD0"/>
    <w:rsid w:val="3FA16600"/>
    <w:rsid w:val="3FEE38DE"/>
    <w:rsid w:val="3FFD9C04"/>
    <w:rsid w:val="437C53D4"/>
    <w:rsid w:val="443609BF"/>
    <w:rsid w:val="44C64950"/>
    <w:rsid w:val="457A6C2F"/>
    <w:rsid w:val="45F6EF6E"/>
    <w:rsid w:val="46253527"/>
    <w:rsid w:val="4661783D"/>
    <w:rsid w:val="48501C4C"/>
    <w:rsid w:val="494013EF"/>
    <w:rsid w:val="496A00F0"/>
    <w:rsid w:val="4B6200DA"/>
    <w:rsid w:val="4C997382"/>
    <w:rsid w:val="4D23671C"/>
    <w:rsid w:val="4D465FA8"/>
    <w:rsid w:val="4EBA0264"/>
    <w:rsid w:val="4FF73DE2"/>
    <w:rsid w:val="50573332"/>
    <w:rsid w:val="522B7478"/>
    <w:rsid w:val="53775A7F"/>
    <w:rsid w:val="53CB635D"/>
    <w:rsid w:val="54150559"/>
    <w:rsid w:val="548B2C3E"/>
    <w:rsid w:val="55B127D7"/>
    <w:rsid w:val="59F91849"/>
    <w:rsid w:val="5AAB33C8"/>
    <w:rsid w:val="5BBE738B"/>
    <w:rsid w:val="5DCB3C72"/>
    <w:rsid w:val="5F116A0A"/>
    <w:rsid w:val="5F817E13"/>
    <w:rsid w:val="5FDDA879"/>
    <w:rsid w:val="61181854"/>
    <w:rsid w:val="619979A9"/>
    <w:rsid w:val="62251ED4"/>
    <w:rsid w:val="63573475"/>
    <w:rsid w:val="6411358E"/>
    <w:rsid w:val="64537675"/>
    <w:rsid w:val="64A66CA0"/>
    <w:rsid w:val="65555DDB"/>
    <w:rsid w:val="65C526DF"/>
    <w:rsid w:val="672364BA"/>
    <w:rsid w:val="67834E2F"/>
    <w:rsid w:val="67C24A37"/>
    <w:rsid w:val="68EA4C71"/>
    <w:rsid w:val="6A713662"/>
    <w:rsid w:val="6AB7623F"/>
    <w:rsid w:val="6ADA17F5"/>
    <w:rsid w:val="6B4A4DB1"/>
    <w:rsid w:val="6B95CDB3"/>
    <w:rsid w:val="6C031950"/>
    <w:rsid w:val="6CFAF37D"/>
    <w:rsid w:val="6E995938"/>
    <w:rsid w:val="6EBB3854"/>
    <w:rsid w:val="6EBDEC04"/>
    <w:rsid w:val="6FF597FD"/>
    <w:rsid w:val="6FFE7288"/>
    <w:rsid w:val="70870A24"/>
    <w:rsid w:val="719F7F9D"/>
    <w:rsid w:val="72862B8A"/>
    <w:rsid w:val="72B95A52"/>
    <w:rsid w:val="737D7388"/>
    <w:rsid w:val="748C5E87"/>
    <w:rsid w:val="74CB28DA"/>
    <w:rsid w:val="74D452CD"/>
    <w:rsid w:val="75375D67"/>
    <w:rsid w:val="75BC3E26"/>
    <w:rsid w:val="75FB431B"/>
    <w:rsid w:val="76E75D52"/>
    <w:rsid w:val="77AE83B9"/>
    <w:rsid w:val="77F4ABCE"/>
    <w:rsid w:val="77F5E508"/>
    <w:rsid w:val="77FE4F25"/>
    <w:rsid w:val="77FF1FB5"/>
    <w:rsid w:val="78BFFF28"/>
    <w:rsid w:val="79460B3B"/>
    <w:rsid w:val="79EB72B5"/>
    <w:rsid w:val="7A9DD03C"/>
    <w:rsid w:val="7AAC6D0A"/>
    <w:rsid w:val="7AB45BBF"/>
    <w:rsid w:val="7B774D10"/>
    <w:rsid w:val="7BDF0582"/>
    <w:rsid w:val="7CFD7F04"/>
    <w:rsid w:val="7D7F6217"/>
    <w:rsid w:val="7DA70CB7"/>
    <w:rsid w:val="7DFBBC10"/>
    <w:rsid w:val="7DFEE3B8"/>
    <w:rsid w:val="7E7FA266"/>
    <w:rsid w:val="7EB6BC48"/>
    <w:rsid w:val="7EF596D5"/>
    <w:rsid w:val="7EFC1836"/>
    <w:rsid w:val="7F75CCBC"/>
    <w:rsid w:val="7F77312E"/>
    <w:rsid w:val="7F775FF8"/>
    <w:rsid w:val="7F7E6C62"/>
    <w:rsid w:val="7FB7713E"/>
    <w:rsid w:val="7FBF0488"/>
    <w:rsid w:val="7FCA3E43"/>
    <w:rsid w:val="7FF9946C"/>
    <w:rsid w:val="7FFB07CB"/>
    <w:rsid w:val="7FFED40D"/>
    <w:rsid w:val="83DFFBB8"/>
    <w:rsid w:val="9DF54213"/>
    <w:rsid w:val="9FFFE304"/>
    <w:rsid w:val="ACC7B28E"/>
    <w:rsid w:val="ACF9C5F0"/>
    <w:rsid w:val="AFFB43E7"/>
    <w:rsid w:val="B5B60889"/>
    <w:rsid w:val="BAED16EF"/>
    <w:rsid w:val="BDDF2FB3"/>
    <w:rsid w:val="BFCF5529"/>
    <w:rsid w:val="BFFF5CA8"/>
    <w:rsid w:val="CBB71F9F"/>
    <w:rsid w:val="CF3D4F2D"/>
    <w:rsid w:val="DF1EB38F"/>
    <w:rsid w:val="DFFBD109"/>
    <w:rsid w:val="E5FF6A23"/>
    <w:rsid w:val="E7BBE238"/>
    <w:rsid w:val="E7D9D08F"/>
    <w:rsid w:val="E7EE791B"/>
    <w:rsid w:val="EB3FC79D"/>
    <w:rsid w:val="EBEB1211"/>
    <w:rsid w:val="EDD73E0D"/>
    <w:rsid w:val="EDDF605E"/>
    <w:rsid w:val="EFDB5B60"/>
    <w:rsid w:val="EFF30F8F"/>
    <w:rsid w:val="F1BF3535"/>
    <w:rsid w:val="F1DB4B68"/>
    <w:rsid w:val="F49BFD65"/>
    <w:rsid w:val="F4BBDEE9"/>
    <w:rsid w:val="F565E418"/>
    <w:rsid w:val="F6F3F956"/>
    <w:rsid w:val="F9FFFF0D"/>
    <w:rsid w:val="FB6F8E62"/>
    <w:rsid w:val="FBDF036B"/>
    <w:rsid w:val="FCFF1B0A"/>
    <w:rsid w:val="FD930AEC"/>
    <w:rsid w:val="FDEF9DFC"/>
    <w:rsid w:val="FEEF65B9"/>
    <w:rsid w:val="FEFC51BB"/>
    <w:rsid w:val="FF2B4E85"/>
    <w:rsid w:val="FF57C24A"/>
    <w:rsid w:val="FFAF77FD"/>
    <w:rsid w:val="FFBF7629"/>
    <w:rsid w:val="FFE7C999"/>
    <w:rsid w:val="FFE7FC33"/>
    <w:rsid w:val="FFF28444"/>
    <w:rsid w:val="FFF6B4C7"/>
    <w:rsid w:val="FFF9EAFB"/>
    <w:rsid w:val="FFFBEACB"/>
    <w:rsid w:val="FFFFC0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b/>
      <w:bCs/>
      <w:kern w:val="36"/>
      <w:sz w:val="48"/>
      <w:szCs w:val="48"/>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paragraph" w:styleId="4">
    <w:name w:val="Body Text"/>
    <w:basedOn w:val="1"/>
    <w:qFormat/>
    <w:uiPriority w:val="0"/>
    <w:pPr>
      <w:jc w:val="center"/>
    </w:pPr>
    <w:rPr>
      <w:rFonts w:eastAsia="黑体"/>
      <w:sz w:val="44"/>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0"/>
    <w:pPr>
      <w:keepNext w:val="0"/>
      <w:keepLines w:val="0"/>
      <w:widowControl w:val="0"/>
      <w:suppressLineNumbers w:val="0"/>
      <w:spacing w:before="0" w:beforeAutospacing="0" w:after="0" w:afterAutospacing="0"/>
      <w:ind w:left="0" w:right="0"/>
      <w:jc w:val="both"/>
    </w:pPr>
    <w:rPr>
      <w:rFonts w:hint="eastAsia" w:ascii="仿宋" w:hAnsi="仿宋" w:eastAsia="仿宋" w:cs="仿宋"/>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styleId="14">
    <w:name w:val="page number"/>
    <w:qFormat/>
    <w:uiPriority w:val="0"/>
  </w:style>
  <w:style w:type="character" w:styleId="15">
    <w:name w:val="Hyperlink"/>
    <w:qFormat/>
    <w:uiPriority w:val="0"/>
    <w:rPr>
      <w:color w:val="0000FF"/>
      <w:u w:val="single"/>
    </w:rPr>
  </w:style>
  <w:style w:type="character" w:customStyle="1" w:styleId="16">
    <w:name w:val="NormalCharacter"/>
    <w:semiHidden/>
    <w:qFormat/>
    <w:uiPriority w:val="0"/>
  </w:style>
  <w:style w:type="character" w:customStyle="1" w:styleId="17">
    <w:name w:val="font21"/>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ggscxmj</Company>
  <Pages>7</Pages>
  <Words>2540</Words>
  <Characters>2771</Characters>
  <Lines>4</Lines>
  <Paragraphs>1</Paragraphs>
  <TotalTime>17</TotalTime>
  <ScaleCrop>false</ScaleCrop>
  <LinksUpToDate>false</LinksUpToDate>
  <CharactersWithSpaces>2990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2014-11-08T04:08:00Z</dcterms:created>
  <dc:creator>lenovo</dc:creator>
  <cp:lastModifiedBy>Turbo</cp:lastModifiedBy>
  <cp:lastPrinted>2020-01-28T17:17:00Z</cp:lastPrinted>
  <dcterms:modified xsi:type="dcterms:W3CDTF">2026-03-24T17:50:41Z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863E1CF6BA024BE98BA25F8499FFE635_13</vt:lpwstr>
  </property>
  <property fmtid="{D5CDD505-2E9C-101B-9397-08002B2CF9AE}" pid="4" name="KSOTemplateDocerSaveRecord">
    <vt:lpwstr>eyJoZGlkIjoiZDkyNWU0OGU5MjliMjAzNDNiNzE5ZWZmNGFhZTYyZWYiLCJ1c2VySWQiOiIyNDE3MDkwNjkifQ==</vt:lpwstr>
  </property>
</Properties>
</file>