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FD528">
      <w:pPr>
        <w:pStyle w:val="2"/>
        <w:spacing w:before="63" w:line="224" w:lineRule="auto"/>
        <w:jc w:val="center"/>
        <w:outlineLvl w:val="0"/>
        <w:rPr>
          <w:sz w:val="31"/>
          <w:szCs w:val="3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广西普通玉米区域试验（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D</w:t>
      </w:r>
      <w:r>
        <w:rPr>
          <w:rFonts w:hint="eastAsia" w:cs="宋体"/>
          <w:b/>
          <w:bCs/>
          <w:sz w:val="28"/>
          <w:szCs w:val="28"/>
          <w:lang w:val="zh-CN"/>
        </w:rPr>
        <w:t>组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）总结</w:t>
      </w:r>
    </w:p>
    <w:p w14:paraId="4B5D87FB">
      <w:pPr>
        <w:pStyle w:val="2"/>
        <w:spacing w:before="200" w:line="227" w:lineRule="auto"/>
        <w:ind w:left="0" w:firstLine="0" w:firstLineChars="0"/>
        <w:jc w:val="center"/>
        <w:outlineLvl w:val="1"/>
        <w:rPr>
          <w:rFonts w:hint="eastAsia" w:ascii="宋体" w:hAnsi="宋体" w:eastAsia="宋体" w:cs="宋体"/>
          <w:szCs w:val="21"/>
        </w:rPr>
      </w:pPr>
      <w:r>
        <w:rPr>
          <w:rFonts w:hint="eastAsia" w:ascii="华文中宋" w:hAnsi="华文中宋" w:eastAsia="华文中宋" w:cs="华文中宋"/>
          <w:spacing w:val="-2"/>
          <w:position w:val="4"/>
          <w:sz w:val="24"/>
          <w:szCs w:val="24"/>
        </w:rPr>
        <w:t>广西壮族自治区种子管理站</w:t>
      </w:r>
    </w:p>
    <w:p w14:paraId="1A697E75">
      <w:pPr>
        <w:pStyle w:val="2"/>
        <w:spacing w:before="200" w:line="227" w:lineRule="auto"/>
        <w:ind w:left="540" w:firstLine="400" w:firstLineChars="200"/>
        <w:outlineLvl w:val="1"/>
        <w:rPr>
          <w:b/>
          <w:bCs/>
          <w:color w:val="auto"/>
          <w:spacing w:val="7"/>
        </w:rPr>
      </w:pPr>
      <w:r>
        <w:rPr>
          <w:rFonts w:hint="eastAsia" w:ascii="宋体" w:hAnsi="宋体" w:eastAsia="宋体" w:cs="宋体"/>
          <w:szCs w:val="21"/>
        </w:rPr>
        <w:t>按照《中华人民共和国种子法》、《主要农作物品种审定办法》和《广西玉米品种审定标准（2024年修订）》有关规定，广西壮族自治区种子管理站制定了《2025年广西</w:t>
      </w:r>
      <w:r>
        <w:rPr>
          <w:rFonts w:hint="eastAsia" w:ascii="宋体" w:hAnsi="宋体" w:eastAsia="宋体" w:cs="宋体"/>
          <w:szCs w:val="21"/>
          <w:lang w:eastAsia="zh-CN"/>
        </w:rPr>
        <w:t>普通</w:t>
      </w:r>
      <w:r>
        <w:rPr>
          <w:rFonts w:hint="eastAsia" w:ascii="宋体" w:hAnsi="宋体" w:eastAsia="宋体" w:cs="宋体"/>
          <w:szCs w:val="21"/>
        </w:rPr>
        <w:t>玉米区试方案》。</w:t>
      </w:r>
      <w:r>
        <w:rPr>
          <w:rFonts w:hint="eastAsia" w:ascii="宋体" w:hAnsi="宋体" w:eastAsia="宋体" w:cs="宋体"/>
          <w:szCs w:val="21"/>
          <w:lang w:val="en-US" w:eastAsia="zh-CN"/>
        </w:rPr>
        <w:t>本试验通过鉴定评价新品种的丰产性、稳产性、适应性、抗性、品质及其他重要特征特性表现，筛选适宜本区的新品种，为广西玉米新品种审定和推广提供科学依据。</w:t>
      </w:r>
    </w:p>
    <w:p w14:paraId="58E34C39">
      <w:pPr>
        <w:pStyle w:val="2"/>
        <w:spacing w:before="200" w:line="227" w:lineRule="auto"/>
        <w:ind w:left="540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一、试验基本概况</w:t>
      </w:r>
    </w:p>
    <w:p w14:paraId="2BCA3594">
      <w:pPr>
        <w:pStyle w:val="2"/>
        <w:spacing w:before="163" w:line="228" w:lineRule="auto"/>
        <w:ind w:left="547"/>
        <w:outlineLvl w:val="2"/>
        <w:rPr>
          <w:color w:val="FF0000"/>
        </w:rPr>
      </w:pPr>
      <w:r>
        <w:rPr>
          <w:b/>
          <w:bCs/>
          <w:color w:val="auto"/>
          <w:spacing w:val="5"/>
        </w:rPr>
        <w:t>（一）</w:t>
      </w:r>
      <w:r>
        <w:rPr>
          <w:rFonts w:hint="eastAsia" w:hAnsi="宋体"/>
          <w:szCs w:val="21"/>
        </w:rPr>
        <w:t>参试品种及承担单位</w:t>
      </w:r>
    </w:p>
    <w:p w14:paraId="75492255">
      <w:pPr>
        <w:pStyle w:val="2"/>
        <w:spacing w:before="162" w:line="240" w:lineRule="auto"/>
        <w:ind w:left="117" w:right="56" w:firstLine="422"/>
        <w:rPr>
          <w:color w:val="FF0000"/>
        </w:rPr>
      </w:pPr>
      <w:r>
        <w:rPr>
          <w:rFonts w:hint="eastAsia" w:hAnsi="宋体"/>
          <w:szCs w:val="21"/>
        </w:rPr>
        <w:t>根据广西普通玉米区域试验方案，202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 w:hAnsi="宋体"/>
          <w:szCs w:val="21"/>
        </w:rPr>
        <w:t>年广西普通玉米区域试验参试品种</w:t>
      </w:r>
      <w:r>
        <w:rPr>
          <w:rFonts w:hint="eastAsia"/>
          <w:szCs w:val="21"/>
          <w:lang w:val="en-US" w:eastAsia="zh-CN"/>
        </w:rPr>
        <w:t>10</w:t>
      </w:r>
      <w:r>
        <w:rPr>
          <w:rFonts w:hint="eastAsia" w:hAnsi="宋体"/>
          <w:szCs w:val="21"/>
        </w:rPr>
        <w:t>个，1个对照。参试品种名称及</w:t>
      </w:r>
      <w:r>
        <w:rPr>
          <w:rFonts w:hint="eastAsia" w:hAnsi="宋体"/>
          <w:szCs w:val="21"/>
          <w:lang w:eastAsia="zh-CN"/>
        </w:rPr>
        <w:t>选育</w:t>
      </w:r>
      <w:r>
        <w:rPr>
          <w:rFonts w:hint="eastAsia" w:hAnsi="宋体"/>
          <w:szCs w:val="21"/>
        </w:rPr>
        <w:t>单位（或个人）见表1，承担试点基本情况见表2。</w:t>
      </w:r>
      <w:r>
        <w:rPr>
          <w:rFonts w:hint="eastAsia" w:cs="宋体"/>
          <w:szCs w:val="21"/>
          <w:lang w:val="zh-CN"/>
        </w:rPr>
        <w:t>抗病虫鉴定由广西农科院植物保护研究所承担。</w:t>
      </w:r>
    </w:p>
    <w:p w14:paraId="05F81917">
      <w:pPr>
        <w:tabs>
          <w:tab w:val="left" w:pos="750"/>
        </w:tabs>
        <w:spacing w:line="36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表1</w:t>
      </w:r>
      <w:r>
        <w:rPr>
          <w:rFonts w:hint="eastAsia" w:ascii="宋体" w:hAnsi="宋体" w:eastAsia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参试品种及</w:t>
      </w:r>
      <w:r>
        <w:rPr>
          <w:rFonts w:hint="eastAsia" w:ascii="宋体" w:hAnsi="宋体"/>
          <w:szCs w:val="21"/>
          <w:lang w:eastAsia="zh-CN"/>
        </w:rPr>
        <w:t>选育</w:t>
      </w:r>
      <w:r>
        <w:rPr>
          <w:rFonts w:hint="eastAsia" w:ascii="宋体" w:hAnsi="宋体"/>
          <w:szCs w:val="21"/>
        </w:rPr>
        <w:t>单位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287"/>
        <w:gridCol w:w="2843"/>
        <w:gridCol w:w="5436"/>
      </w:tblGrid>
      <w:tr w14:paraId="293DB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54" w:type="pct"/>
            <w:noWrap w:val="0"/>
            <w:vAlign w:val="center"/>
          </w:tcPr>
          <w:p w14:paraId="2CE8DAF2"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669" w:type="pct"/>
            <w:noWrap w:val="0"/>
            <w:vAlign w:val="center"/>
          </w:tcPr>
          <w:p w14:paraId="4A4175EE"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参试品种</w:t>
            </w:r>
          </w:p>
        </w:tc>
        <w:tc>
          <w:tcPr>
            <w:tcW w:w="1337" w:type="pct"/>
            <w:noWrap w:val="0"/>
            <w:vAlign w:val="center"/>
          </w:tcPr>
          <w:p w14:paraId="6A1BDB7A">
            <w:pPr>
              <w:spacing w:line="30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亲本来源</w:t>
            </w:r>
          </w:p>
        </w:tc>
        <w:tc>
          <w:tcPr>
            <w:tcW w:w="2738" w:type="pct"/>
            <w:noWrap w:val="0"/>
            <w:vAlign w:val="center"/>
          </w:tcPr>
          <w:p w14:paraId="111C3652">
            <w:pPr>
              <w:spacing w:line="300" w:lineRule="exact"/>
              <w:jc w:val="center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选育</w:t>
            </w:r>
            <w:r>
              <w:rPr>
                <w:rFonts w:hint="eastAsia" w:ascii="宋体" w:hAnsi="宋体"/>
                <w:sz w:val="18"/>
                <w:szCs w:val="18"/>
              </w:rPr>
              <w:t>单位</w:t>
            </w:r>
          </w:p>
        </w:tc>
      </w:tr>
      <w:tr w14:paraId="23A02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  <w:noWrap w:val="0"/>
            <w:vAlign w:val="bottom"/>
          </w:tcPr>
          <w:p w14:paraId="73C21E6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</w:t>
            </w:r>
          </w:p>
        </w:tc>
        <w:tc>
          <w:tcPr>
            <w:tcW w:w="669" w:type="pct"/>
            <w:noWrap w:val="0"/>
            <w:vAlign w:val="center"/>
          </w:tcPr>
          <w:p w14:paraId="7B8D7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6610</w:t>
            </w:r>
          </w:p>
        </w:tc>
        <w:tc>
          <w:tcPr>
            <w:tcW w:w="1337" w:type="pct"/>
            <w:noWrap w:val="0"/>
            <w:vAlign w:val="center"/>
          </w:tcPr>
          <w:p w14:paraId="3E944933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GML7321×KJ4322</w:t>
            </w:r>
          </w:p>
        </w:tc>
        <w:tc>
          <w:tcPr>
            <w:tcW w:w="2738" w:type="pct"/>
            <w:noWrap w:val="0"/>
            <w:vAlign w:val="center"/>
          </w:tcPr>
          <w:p w14:paraId="7E187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  <w:tr w14:paraId="235E8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254" w:type="pct"/>
            <w:noWrap w:val="0"/>
            <w:vAlign w:val="bottom"/>
          </w:tcPr>
          <w:p w14:paraId="7EF6451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2</w:t>
            </w:r>
          </w:p>
        </w:tc>
        <w:tc>
          <w:tcPr>
            <w:tcW w:w="669" w:type="pct"/>
            <w:noWrap w:val="0"/>
            <w:vAlign w:val="center"/>
          </w:tcPr>
          <w:p w14:paraId="04117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农丰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  <w:tc>
          <w:tcPr>
            <w:tcW w:w="1337" w:type="pct"/>
            <w:noWrap w:val="0"/>
            <w:vAlign w:val="bottom"/>
          </w:tcPr>
          <w:p w14:paraId="0CE5860D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MA88×QS8</w:t>
            </w:r>
          </w:p>
        </w:tc>
        <w:tc>
          <w:tcPr>
            <w:tcW w:w="2738" w:type="pct"/>
            <w:noWrap w:val="0"/>
            <w:vAlign w:val="bottom"/>
          </w:tcPr>
          <w:p w14:paraId="730C8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福建省农丰农业开发有限公司、广西昊生农业发展有限公司</w:t>
            </w:r>
          </w:p>
        </w:tc>
      </w:tr>
      <w:tr w14:paraId="3BA70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 w14:paraId="78153CA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3</w:t>
            </w:r>
          </w:p>
        </w:tc>
        <w:tc>
          <w:tcPr>
            <w:tcW w:w="669" w:type="pct"/>
            <w:noWrap w:val="0"/>
            <w:vAlign w:val="center"/>
          </w:tcPr>
          <w:p w14:paraId="6B6A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ahoma" w:hAnsi="Tahoma" w:eastAsia="Tahoma" w:cs="Tahom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T3816</w:t>
            </w:r>
          </w:p>
        </w:tc>
        <w:tc>
          <w:tcPr>
            <w:tcW w:w="1337" w:type="pct"/>
            <w:noWrap w:val="0"/>
            <w:vAlign w:val="bottom"/>
          </w:tcPr>
          <w:p w14:paraId="381F594C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(G5539Z×B3571Z)×H9954Z</w:t>
            </w:r>
          </w:p>
        </w:tc>
        <w:tc>
          <w:tcPr>
            <w:tcW w:w="2738" w:type="pct"/>
            <w:noWrap w:val="0"/>
            <w:vAlign w:val="bottom"/>
          </w:tcPr>
          <w:p w14:paraId="3D54D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中种国际种子有限公司</w:t>
            </w:r>
          </w:p>
        </w:tc>
      </w:tr>
      <w:tr w14:paraId="1495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  <w:noWrap w:val="0"/>
            <w:vAlign w:val="bottom"/>
          </w:tcPr>
          <w:p w14:paraId="3AB3EA3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4</w:t>
            </w:r>
          </w:p>
        </w:tc>
        <w:tc>
          <w:tcPr>
            <w:tcW w:w="669" w:type="pct"/>
            <w:noWrap w:val="0"/>
            <w:vAlign w:val="center"/>
          </w:tcPr>
          <w:p w14:paraId="2226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广农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556</w:t>
            </w:r>
          </w:p>
        </w:tc>
        <w:tc>
          <w:tcPr>
            <w:tcW w:w="1337" w:type="pct"/>
            <w:noWrap w:val="0"/>
            <w:vAlign w:val="bottom"/>
          </w:tcPr>
          <w:p w14:paraId="7622D426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08r×JL69</w:t>
            </w:r>
          </w:p>
        </w:tc>
        <w:tc>
          <w:tcPr>
            <w:tcW w:w="2738" w:type="pct"/>
            <w:noWrap w:val="0"/>
            <w:vAlign w:val="bottom"/>
          </w:tcPr>
          <w:p w14:paraId="36BCF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广西农业职业技术大学                     </w:t>
            </w:r>
          </w:p>
        </w:tc>
      </w:tr>
      <w:tr w14:paraId="652F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 w14:paraId="17D8014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5</w:t>
            </w:r>
          </w:p>
        </w:tc>
        <w:tc>
          <w:tcPr>
            <w:tcW w:w="669" w:type="pct"/>
            <w:noWrap w:val="0"/>
            <w:vAlign w:val="center"/>
          </w:tcPr>
          <w:p w14:paraId="584B1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931</w:t>
            </w:r>
          </w:p>
        </w:tc>
        <w:tc>
          <w:tcPr>
            <w:tcW w:w="1337" w:type="pct"/>
            <w:noWrap w:val="0"/>
            <w:vAlign w:val="center"/>
          </w:tcPr>
          <w:p w14:paraId="29A7551B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 xml:space="preserve">GRL22373×D004 </w:t>
            </w:r>
          </w:p>
        </w:tc>
        <w:tc>
          <w:tcPr>
            <w:tcW w:w="2738" w:type="pct"/>
            <w:noWrap w:val="0"/>
            <w:vAlign w:val="center"/>
          </w:tcPr>
          <w:p w14:paraId="178BE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  <w:tr w14:paraId="5A1A0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 w14:paraId="02927BE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6</w:t>
            </w:r>
          </w:p>
        </w:tc>
        <w:tc>
          <w:tcPr>
            <w:tcW w:w="669" w:type="pct"/>
            <w:noWrap w:val="0"/>
            <w:vAlign w:val="center"/>
          </w:tcPr>
          <w:p w14:paraId="57F5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5212</w:t>
            </w:r>
          </w:p>
        </w:tc>
        <w:tc>
          <w:tcPr>
            <w:tcW w:w="1337" w:type="pct"/>
            <w:noWrap w:val="0"/>
            <w:vAlign w:val="center"/>
          </w:tcPr>
          <w:p w14:paraId="1724388B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PMT2622×PS8097</w:t>
            </w:r>
          </w:p>
        </w:tc>
        <w:tc>
          <w:tcPr>
            <w:tcW w:w="2738" w:type="pct"/>
            <w:noWrap w:val="0"/>
            <w:vAlign w:val="center"/>
          </w:tcPr>
          <w:p w14:paraId="73854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  <w:tr w14:paraId="2F19E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 w14:paraId="40B55EE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7</w:t>
            </w:r>
          </w:p>
        </w:tc>
        <w:tc>
          <w:tcPr>
            <w:tcW w:w="669" w:type="pct"/>
            <w:noWrap w:val="0"/>
            <w:vAlign w:val="center"/>
          </w:tcPr>
          <w:p w14:paraId="1862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0862</w:t>
            </w:r>
          </w:p>
        </w:tc>
        <w:tc>
          <w:tcPr>
            <w:tcW w:w="1337" w:type="pct"/>
            <w:noWrap w:val="0"/>
            <w:vAlign w:val="center"/>
          </w:tcPr>
          <w:p w14:paraId="78E20B4E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桂17376×桂90313</w:t>
            </w:r>
          </w:p>
        </w:tc>
        <w:tc>
          <w:tcPr>
            <w:tcW w:w="2738" w:type="pct"/>
            <w:noWrap w:val="0"/>
            <w:vAlign w:val="center"/>
          </w:tcPr>
          <w:p w14:paraId="7A689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  <w:tr w14:paraId="5A7F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 w14:paraId="325ABE4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8</w:t>
            </w:r>
          </w:p>
        </w:tc>
        <w:tc>
          <w:tcPr>
            <w:tcW w:w="669" w:type="pct"/>
            <w:noWrap w:val="0"/>
            <w:vAlign w:val="center"/>
          </w:tcPr>
          <w:p w14:paraId="2F19E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赞越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168</w:t>
            </w:r>
          </w:p>
        </w:tc>
        <w:tc>
          <w:tcPr>
            <w:tcW w:w="1337" w:type="pct"/>
            <w:noWrap w:val="0"/>
            <w:vAlign w:val="bottom"/>
          </w:tcPr>
          <w:p w14:paraId="378AA865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MH99 × C1181</w:t>
            </w:r>
          </w:p>
        </w:tc>
        <w:tc>
          <w:tcPr>
            <w:tcW w:w="2738" w:type="pct"/>
            <w:noWrap w:val="0"/>
            <w:vAlign w:val="bottom"/>
          </w:tcPr>
          <w:p w14:paraId="7D3A3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怀化金亿玉米研究所</w:t>
            </w:r>
          </w:p>
        </w:tc>
      </w:tr>
      <w:tr w14:paraId="7BE0F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 w14:paraId="79B6E67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9</w:t>
            </w:r>
          </w:p>
        </w:tc>
        <w:tc>
          <w:tcPr>
            <w:tcW w:w="669" w:type="pct"/>
            <w:noWrap w:val="0"/>
            <w:vAlign w:val="center"/>
          </w:tcPr>
          <w:p w14:paraId="4550D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丰源玉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99</w:t>
            </w:r>
          </w:p>
        </w:tc>
        <w:tc>
          <w:tcPr>
            <w:tcW w:w="1337" w:type="pct"/>
            <w:noWrap w:val="0"/>
            <w:vAlign w:val="bottom"/>
          </w:tcPr>
          <w:p w14:paraId="7DF374DB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丰A220×C106</w:t>
            </w:r>
          </w:p>
        </w:tc>
        <w:tc>
          <w:tcPr>
            <w:tcW w:w="2738" w:type="pct"/>
            <w:noWrap w:val="0"/>
            <w:vAlign w:val="bottom"/>
          </w:tcPr>
          <w:p w14:paraId="3ED6F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韦沾安</w:t>
            </w:r>
          </w:p>
        </w:tc>
      </w:tr>
      <w:tr w14:paraId="21E0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 w14:paraId="5EEF668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10</w:t>
            </w:r>
          </w:p>
        </w:tc>
        <w:tc>
          <w:tcPr>
            <w:tcW w:w="669" w:type="pct"/>
            <w:noWrap w:val="0"/>
            <w:vAlign w:val="center"/>
          </w:tcPr>
          <w:p w14:paraId="384CE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2825</w:t>
            </w:r>
          </w:p>
        </w:tc>
        <w:tc>
          <w:tcPr>
            <w:tcW w:w="1337" w:type="pct"/>
            <w:noWrap w:val="0"/>
            <w:vAlign w:val="center"/>
          </w:tcPr>
          <w:p w14:paraId="57CF087F"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GPDH1622×88M18</w:t>
            </w:r>
          </w:p>
        </w:tc>
        <w:tc>
          <w:tcPr>
            <w:tcW w:w="2738" w:type="pct"/>
            <w:noWrap w:val="0"/>
            <w:vAlign w:val="center"/>
          </w:tcPr>
          <w:p w14:paraId="4406C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</w:tbl>
    <w:p w14:paraId="1F20AE5F">
      <w:pPr>
        <w:pStyle w:val="2"/>
        <w:spacing w:before="283" w:line="221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4"/>
          <w:sz w:val="18"/>
          <w:szCs w:val="18"/>
        </w:rPr>
        <w:t>（二）试验设计</w:t>
      </w:r>
    </w:p>
    <w:p w14:paraId="56E648A4">
      <w:pPr>
        <w:pStyle w:val="2"/>
        <w:spacing w:before="135" w:line="299" w:lineRule="auto"/>
        <w:ind w:left="115" w:right="54" w:firstLine="412"/>
        <w:rPr>
          <w:color w:val="auto"/>
          <w:sz w:val="20"/>
          <w:szCs w:val="20"/>
        </w:rPr>
      </w:pPr>
      <w:r>
        <w:rPr>
          <w:color w:val="auto"/>
          <w:spacing w:val="-2"/>
          <w:sz w:val="20"/>
          <w:szCs w:val="20"/>
        </w:rPr>
        <w:t>区域试验采用随机区组设计，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color w:val="auto"/>
          <w:spacing w:val="28"/>
          <w:w w:val="101"/>
          <w:sz w:val="20"/>
          <w:szCs w:val="20"/>
        </w:rPr>
        <w:t xml:space="preserve"> </w:t>
      </w:r>
      <w:r>
        <w:rPr>
          <w:color w:val="auto"/>
          <w:spacing w:val="-2"/>
          <w:sz w:val="20"/>
          <w:szCs w:val="20"/>
        </w:rPr>
        <w:t>次重复，小区面积</w:t>
      </w:r>
      <w:r>
        <w:rPr>
          <w:color w:val="auto"/>
          <w:spacing w:val="-4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20 </w:t>
      </w:r>
      <w:r>
        <w:rPr>
          <w:color w:val="auto"/>
          <w:spacing w:val="-2"/>
          <w:sz w:val="20"/>
          <w:szCs w:val="20"/>
        </w:rPr>
        <w:t>平方米，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5 </w:t>
      </w:r>
      <w:r>
        <w:rPr>
          <w:color w:val="auto"/>
          <w:spacing w:val="-2"/>
          <w:sz w:val="20"/>
          <w:szCs w:val="20"/>
        </w:rPr>
        <w:t>行区，实收中间</w:t>
      </w:r>
      <w:r>
        <w:rPr>
          <w:color w:val="auto"/>
          <w:spacing w:val="-3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3 </w:t>
      </w:r>
      <w:r>
        <w:rPr>
          <w:color w:val="auto"/>
          <w:spacing w:val="-2"/>
          <w:sz w:val="20"/>
          <w:szCs w:val="20"/>
        </w:rPr>
        <w:t>行（面积</w:t>
      </w:r>
      <w:r>
        <w:rPr>
          <w:color w:val="auto"/>
          <w:spacing w:val="-2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12 </w:t>
      </w:r>
      <w:r>
        <w:rPr>
          <w:color w:val="auto"/>
          <w:spacing w:val="-2"/>
          <w:sz w:val="20"/>
          <w:szCs w:val="20"/>
        </w:rPr>
        <w:t>平方米）计产；试验密</w:t>
      </w:r>
      <w:r>
        <w:rPr>
          <w:color w:val="auto"/>
          <w:spacing w:val="-1"/>
          <w:sz w:val="20"/>
          <w:szCs w:val="20"/>
        </w:rPr>
        <w:t>度</w:t>
      </w:r>
      <w:r>
        <w:rPr>
          <w:color w:val="auto"/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 xml:space="preserve">3500 </w:t>
      </w:r>
      <w:r>
        <w:rPr>
          <w:color w:val="auto"/>
          <w:spacing w:val="-1"/>
          <w:sz w:val="20"/>
          <w:szCs w:val="20"/>
        </w:rPr>
        <w:t>株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>/</w:t>
      </w:r>
      <w:r>
        <w:rPr>
          <w:color w:val="auto"/>
          <w:spacing w:val="-1"/>
          <w:sz w:val="20"/>
          <w:szCs w:val="20"/>
        </w:rPr>
        <w:t>亩；试验周边设置不少于</w:t>
      </w:r>
      <w:r>
        <w:rPr>
          <w:color w:val="auto"/>
          <w:spacing w:val="-4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 xml:space="preserve">4 </w:t>
      </w:r>
      <w:r>
        <w:rPr>
          <w:color w:val="auto"/>
          <w:spacing w:val="-1"/>
          <w:sz w:val="20"/>
          <w:szCs w:val="20"/>
        </w:rPr>
        <w:t>行的保护行；试验对照品种为桂单</w:t>
      </w:r>
      <w:r>
        <w:rPr>
          <w:color w:val="auto"/>
          <w:spacing w:val="-2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>162</w:t>
      </w:r>
      <w:r>
        <w:rPr>
          <w:color w:val="auto"/>
          <w:spacing w:val="-1"/>
          <w:sz w:val="20"/>
          <w:szCs w:val="20"/>
        </w:rPr>
        <w:t>。</w:t>
      </w:r>
    </w:p>
    <w:p w14:paraId="4207B0BA">
      <w:pPr>
        <w:pStyle w:val="2"/>
        <w:spacing w:before="1" w:line="218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5"/>
          <w:sz w:val="18"/>
          <w:szCs w:val="18"/>
        </w:rPr>
        <w:t>（三）</w:t>
      </w:r>
      <w:r>
        <w:rPr>
          <w:color w:val="auto"/>
          <w:spacing w:val="10"/>
          <w:sz w:val="18"/>
          <w:szCs w:val="18"/>
        </w:rPr>
        <w:t xml:space="preserve"> </w:t>
      </w:r>
      <w:r>
        <w:rPr>
          <w:b/>
          <w:bCs/>
          <w:color w:val="auto"/>
          <w:spacing w:val="-5"/>
          <w:sz w:val="18"/>
          <w:szCs w:val="18"/>
        </w:rPr>
        <w:t>试点分布</w:t>
      </w:r>
    </w:p>
    <w:p w14:paraId="6C111DE5">
      <w:pPr>
        <w:pStyle w:val="2"/>
        <w:spacing w:before="141" w:line="240" w:lineRule="auto"/>
        <w:ind w:left="538"/>
        <w:rPr>
          <w:color w:val="auto"/>
        </w:rPr>
      </w:pPr>
      <w:r>
        <w:rPr>
          <w:color w:val="auto"/>
          <w:spacing w:val="8"/>
        </w:rPr>
        <w:t>本组试验，区试布点</w:t>
      </w:r>
      <w:r>
        <w:rPr>
          <w:rFonts w:hint="eastAsia"/>
          <w:color w:val="auto"/>
          <w:spacing w:val="-12"/>
          <w:lang w:val="en-US" w:eastAsia="zh-CN"/>
        </w:rPr>
        <w:t>7</w:t>
      </w:r>
      <w:r>
        <w:rPr>
          <w:color w:val="auto"/>
          <w:spacing w:val="8"/>
        </w:rPr>
        <w:t>个，分布</w:t>
      </w:r>
      <w:r>
        <w:rPr>
          <w:rFonts w:hint="eastAsia"/>
          <w:color w:val="auto"/>
          <w:spacing w:val="8"/>
          <w:lang w:eastAsia="zh-CN"/>
        </w:rPr>
        <w:t>南宁、百色、河池、贵港、都安、天等、金城江</w:t>
      </w:r>
      <w:r>
        <w:rPr>
          <w:color w:val="auto"/>
          <w:spacing w:val="8"/>
        </w:rPr>
        <w:t>等地区。</w:t>
      </w:r>
    </w:p>
    <w:p w14:paraId="38BFA4E7">
      <w:pPr>
        <w:pStyle w:val="2"/>
        <w:spacing w:before="94" w:line="228" w:lineRule="auto"/>
        <w:ind w:firstLine="213" w:firstLineChars="100"/>
        <w:outlineLvl w:val="1"/>
        <w:rPr>
          <w:color w:val="auto"/>
        </w:rPr>
      </w:pPr>
      <w:r>
        <w:rPr>
          <w:b/>
          <w:bCs/>
          <w:color w:val="auto"/>
          <w:spacing w:val="6"/>
        </w:rPr>
        <w:t>表</w:t>
      </w:r>
      <w:r>
        <w:rPr>
          <w:color w:val="auto"/>
          <w:spacing w:val="-29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6"/>
          <w:lang w:val="en-US" w:eastAsia="zh-CN"/>
        </w:rPr>
        <w:t>2</w:t>
      </w:r>
      <w:r>
        <w:rPr>
          <w:color w:val="auto"/>
          <w:spacing w:val="6"/>
        </w:rPr>
        <w:t xml:space="preserve"> </w:t>
      </w:r>
      <w:r>
        <w:rPr>
          <w:b/>
          <w:bCs/>
          <w:color w:val="auto"/>
          <w:spacing w:val="6"/>
        </w:rPr>
        <w:t>承试单位情况表</w:t>
      </w:r>
    </w:p>
    <w:p w14:paraId="245413C4">
      <w:pPr>
        <w:spacing w:line="131" w:lineRule="exact"/>
        <w:rPr>
          <w:color w:val="FF0000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010"/>
        <w:gridCol w:w="1074"/>
        <w:gridCol w:w="3951"/>
      </w:tblGrid>
      <w:tr w14:paraId="7630C3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95" w:type="pct"/>
            <w:vAlign w:val="top"/>
          </w:tcPr>
          <w:p w14:paraId="245DD7D2">
            <w:pPr>
              <w:pStyle w:val="8"/>
              <w:spacing w:before="94" w:line="233" w:lineRule="auto"/>
              <w:ind w:left="157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序号</w:t>
            </w:r>
          </w:p>
        </w:tc>
        <w:tc>
          <w:tcPr>
            <w:tcW w:w="2043" w:type="pct"/>
            <w:vAlign w:val="top"/>
          </w:tcPr>
          <w:p w14:paraId="72660DF8">
            <w:pPr>
              <w:pStyle w:val="8"/>
              <w:spacing w:before="94" w:line="231" w:lineRule="auto"/>
              <w:ind w:left="1274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承试单位</w:t>
            </w:r>
          </w:p>
        </w:tc>
        <w:tc>
          <w:tcPr>
            <w:tcW w:w="547" w:type="pct"/>
            <w:vAlign w:val="top"/>
          </w:tcPr>
          <w:p w14:paraId="6B560B8D">
            <w:pPr>
              <w:pStyle w:val="8"/>
              <w:spacing w:before="94" w:line="230" w:lineRule="auto"/>
              <w:ind w:left="125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试点简称</w:t>
            </w:r>
          </w:p>
        </w:tc>
        <w:tc>
          <w:tcPr>
            <w:tcW w:w="2013" w:type="pct"/>
            <w:vAlign w:val="top"/>
          </w:tcPr>
          <w:p w14:paraId="43C8C991">
            <w:pPr>
              <w:pStyle w:val="8"/>
              <w:spacing w:before="94" w:line="232" w:lineRule="auto"/>
              <w:ind w:left="1252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单位地址</w:t>
            </w:r>
          </w:p>
        </w:tc>
      </w:tr>
      <w:tr w14:paraId="69371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95" w:type="pct"/>
            <w:vAlign w:val="top"/>
          </w:tcPr>
          <w:p w14:paraId="4F7AB1B9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043" w:type="pct"/>
            <w:vAlign w:val="center"/>
          </w:tcPr>
          <w:p w14:paraId="7D1A9C4D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广西农业科学院玉米所</w:t>
            </w:r>
          </w:p>
        </w:tc>
        <w:tc>
          <w:tcPr>
            <w:tcW w:w="547" w:type="pct"/>
            <w:vAlign w:val="top"/>
          </w:tcPr>
          <w:p w14:paraId="07B4BF12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南宁</w:t>
            </w:r>
          </w:p>
        </w:tc>
        <w:tc>
          <w:tcPr>
            <w:tcW w:w="2013" w:type="pct"/>
            <w:vAlign w:val="top"/>
          </w:tcPr>
          <w:p w14:paraId="4136E72D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南宁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江南区吴圩镇明阳</w:t>
            </w:r>
          </w:p>
        </w:tc>
      </w:tr>
      <w:tr w14:paraId="37B65F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61EA56C3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043" w:type="pct"/>
            <w:vAlign w:val="center"/>
          </w:tcPr>
          <w:p w14:paraId="6CF6D316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百色市玉米研究所</w:t>
            </w:r>
          </w:p>
        </w:tc>
        <w:tc>
          <w:tcPr>
            <w:tcW w:w="547" w:type="pct"/>
            <w:vAlign w:val="top"/>
          </w:tcPr>
          <w:p w14:paraId="5D4F6A43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田阳</w:t>
            </w:r>
          </w:p>
        </w:tc>
        <w:tc>
          <w:tcPr>
            <w:tcW w:w="2013" w:type="pct"/>
            <w:vAlign w:val="top"/>
          </w:tcPr>
          <w:p w14:paraId="4ED49B3A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百色市</w:t>
            </w:r>
            <w:r>
              <w:rPr>
                <w:rFonts w:hint="eastAsia" w:ascii="宋体" w:hAnsi="宋体"/>
                <w:sz w:val="18"/>
                <w:szCs w:val="18"/>
              </w:rPr>
              <w:t>田阳县波洪镇206号</w:t>
            </w:r>
          </w:p>
        </w:tc>
      </w:tr>
      <w:tr w14:paraId="54282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748F4EFB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43" w:type="pct"/>
            <w:vAlign w:val="center"/>
          </w:tcPr>
          <w:p w14:paraId="064EC9B3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547" w:type="pct"/>
            <w:vAlign w:val="top"/>
          </w:tcPr>
          <w:p w14:paraId="13886500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</w:t>
            </w:r>
          </w:p>
        </w:tc>
        <w:tc>
          <w:tcPr>
            <w:tcW w:w="2013" w:type="pct"/>
            <w:vAlign w:val="top"/>
          </w:tcPr>
          <w:p w14:paraId="7650480D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广西河池市宜州区洛西镇</w:t>
            </w:r>
          </w:p>
        </w:tc>
      </w:tr>
      <w:tr w14:paraId="66989D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1613F41D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43" w:type="pct"/>
            <w:vAlign w:val="center"/>
          </w:tcPr>
          <w:p w14:paraId="2C17FE23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547" w:type="pct"/>
            <w:vAlign w:val="top"/>
          </w:tcPr>
          <w:p w14:paraId="27EFE22D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</w:t>
            </w:r>
          </w:p>
        </w:tc>
        <w:tc>
          <w:tcPr>
            <w:tcW w:w="2013" w:type="pct"/>
            <w:vAlign w:val="top"/>
          </w:tcPr>
          <w:p w14:paraId="311675BE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广西壮族自治区</w:t>
            </w:r>
            <w:r>
              <w:rPr>
                <w:rFonts w:hint="eastAsia" w:ascii="宋体" w:hAnsi="宋体"/>
                <w:sz w:val="18"/>
                <w:szCs w:val="18"/>
              </w:rPr>
              <w:t>贵港市港城镇棉村</w:t>
            </w:r>
          </w:p>
        </w:tc>
      </w:tr>
      <w:tr w14:paraId="2C8826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3BFCCB33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43" w:type="pct"/>
            <w:vAlign w:val="center"/>
          </w:tcPr>
          <w:p w14:paraId="267653C6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都安县种子管理站</w:t>
            </w:r>
          </w:p>
        </w:tc>
        <w:tc>
          <w:tcPr>
            <w:tcW w:w="547" w:type="pct"/>
            <w:vAlign w:val="top"/>
          </w:tcPr>
          <w:p w14:paraId="7C3E6927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都安</w:t>
            </w:r>
          </w:p>
        </w:tc>
        <w:tc>
          <w:tcPr>
            <w:tcW w:w="2013" w:type="pct"/>
            <w:vAlign w:val="top"/>
          </w:tcPr>
          <w:p w14:paraId="0BD1C686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河池市都安县安阳镇</w:t>
            </w:r>
          </w:p>
        </w:tc>
      </w:tr>
      <w:tr w14:paraId="30FAA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6E600D71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43" w:type="pct"/>
            <w:vAlign w:val="center"/>
          </w:tcPr>
          <w:p w14:paraId="5228F8AD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天等县驮堪乡道念村新合点</w:t>
            </w:r>
          </w:p>
        </w:tc>
        <w:tc>
          <w:tcPr>
            <w:tcW w:w="547" w:type="pct"/>
            <w:vAlign w:val="top"/>
          </w:tcPr>
          <w:p w14:paraId="12814968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天等</w:t>
            </w:r>
          </w:p>
        </w:tc>
        <w:tc>
          <w:tcPr>
            <w:tcW w:w="2013" w:type="pct"/>
            <w:vAlign w:val="top"/>
          </w:tcPr>
          <w:p w14:paraId="56098000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百色市</w:t>
            </w:r>
            <w:r>
              <w:rPr>
                <w:rFonts w:hint="eastAsia" w:ascii="宋体" w:hAnsi="宋体"/>
                <w:sz w:val="18"/>
                <w:szCs w:val="18"/>
              </w:rPr>
              <w:t>天等县驮堪乡道念村新合屯</w:t>
            </w:r>
          </w:p>
        </w:tc>
      </w:tr>
      <w:tr w14:paraId="465C70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 w14:paraId="0C32AB97"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43" w:type="pct"/>
            <w:vAlign w:val="center"/>
          </w:tcPr>
          <w:p w14:paraId="68CF6C6B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南泥湾种业有限公司</w:t>
            </w:r>
          </w:p>
        </w:tc>
        <w:tc>
          <w:tcPr>
            <w:tcW w:w="547" w:type="pct"/>
            <w:vAlign w:val="top"/>
          </w:tcPr>
          <w:p w14:paraId="427B3FA0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金城江</w:t>
            </w:r>
          </w:p>
        </w:tc>
        <w:tc>
          <w:tcPr>
            <w:tcW w:w="2013" w:type="pct"/>
            <w:vAlign w:val="top"/>
          </w:tcPr>
          <w:p w14:paraId="4CCEDB82"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河池市金城江区六圩镇</w:t>
            </w:r>
          </w:p>
        </w:tc>
      </w:tr>
    </w:tbl>
    <w:p w14:paraId="43F4B60F">
      <w:pPr>
        <w:pStyle w:val="2"/>
        <w:spacing w:before="287" w:line="228" w:lineRule="auto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二、试验执行情况及质量分析</w:t>
      </w:r>
    </w:p>
    <w:p w14:paraId="6A05C98A">
      <w:pPr>
        <w:pStyle w:val="2"/>
        <w:spacing w:before="162" w:line="240" w:lineRule="auto"/>
        <w:ind w:left="119" w:firstLine="420"/>
        <w:jc w:val="both"/>
        <w:rPr>
          <w:b/>
          <w:bCs/>
          <w:color w:val="FF0000"/>
          <w:spacing w:val="7"/>
        </w:rPr>
      </w:pPr>
      <w:r>
        <w:rPr>
          <w:rFonts w:hint="eastAsia"/>
          <w:color w:val="auto"/>
          <w:spacing w:val="9"/>
        </w:rPr>
        <w:t>从各试点上报的试验总结报告来看，绝大多数试点严格按照试验方案及操作规程执行，积极应对气象灾害带来的不利影响，保证试验顺利进行，试验布局合理，栽培管理到位，参试品种重复间一致性较好，春季误差变异</w:t>
      </w:r>
      <w:r>
        <w:rPr>
          <w:rFonts w:hint="eastAsia" w:ascii="宋体" w:hAnsi="宋体" w:eastAsia="宋体" w:cs="宋体"/>
          <w:color w:val="auto"/>
          <w:spacing w:val="9"/>
        </w:rPr>
        <w:t>系数</w:t>
      </w:r>
      <w:r>
        <w:rPr>
          <w:rFonts w:hint="eastAsia" w:ascii="宋体" w:hAnsi="宋体" w:eastAsia="宋体" w:cs="宋体"/>
          <w:color w:val="auto"/>
          <w:spacing w:val="9"/>
          <w:lang w:val="en-US" w:eastAsia="en-US"/>
        </w:rPr>
        <w:t>2.668</w:t>
      </w:r>
      <w:r>
        <w:rPr>
          <w:rFonts w:hint="eastAsia" w:ascii="宋体" w:hAnsi="宋体" w:eastAsia="宋体" w:cs="宋体"/>
          <w:color w:val="auto"/>
          <w:spacing w:val="9"/>
        </w:rPr>
        <w:t>~7.580% ，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秋</w:t>
      </w:r>
      <w:r>
        <w:rPr>
          <w:rFonts w:hint="eastAsia" w:ascii="宋体" w:hAnsi="宋体" w:eastAsia="宋体" w:cs="宋体"/>
          <w:color w:val="auto"/>
          <w:spacing w:val="9"/>
        </w:rPr>
        <w:t xml:space="preserve">季误差变异系数  </w:t>
      </w:r>
      <w:r>
        <w:rPr>
          <w:rFonts w:hint="eastAsia" w:ascii="宋体" w:hAnsi="宋体" w:eastAsia="宋体" w:cs="宋体"/>
          <w:color w:val="auto"/>
          <w:spacing w:val="9"/>
          <w:lang w:val="en-US" w:eastAsia="en-US"/>
        </w:rPr>
        <w:t>2.467</w:t>
      </w:r>
      <w:r>
        <w:rPr>
          <w:rFonts w:hint="eastAsia" w:ascii="宋体" w:hAnsi="宋体" w:eastAsia="宋体" w:cs="宋体"/>
          <w:color w:val="auto"/>
          <w:spacing w:val="9"/>
        </w:rPr>
        <w:t xml:space="preserve">~ </w:t>
      </w:r>
      <w:r>
        <w:rPr>
          <w:rFonts w:hint="eastAsia" w:ascii="宋体" w:hAnsi="宋体" w:eastAsia="宋体" w:cs="宋体"/>
          <w:color w:val="auto"/>
          <w:spacing w:val="9"/>
          <w:lang w:val="en-US" w:eastAsia="en-US"/>
        </w:rPr>
        <w:t>5.379</w:t>
      </w:r>
      <w:r>
        <w:rPr>
          <w:rFonts w:hint="eastAsia" w:ascii="宋体" w:hAnsi="宋体" w:eastAsia="宋体" w:cs="宋体"/>
          <w:color w:val="auto"/>
          <w:spacing w:val="9"/>
        </w:rPr>
        <w:t>% ，试</w:t>
      </w:r>
      <w:r>
        <w:rPr>
          <w:rFonts w:hint="eastAsia"/>
          <w:color w:val="auto"/>
          <w:spacing w:val="9"/>
        </w:rPr>
        <w:t>验总结填报及时、规范，试验总体质量较高。试验期间的异常情况都能及时上报，其中秋季</w:t>
      </w:r>
      <w:r>
        <w:rPr>
          <w:rFonts w:hint="eastAsia"/>
          <w:color w:val="auto"/>
          <w:spacing w:val="9"/>
          <w:lang w:eastAsia="zh-CN"/>
        </w:rPr>
        <w:t>金城江</w:t>
      </w:r>
      <w:r>
        <w:rPr>
          <w:rFonts w:hint="eastAsia"/>
          <w:color w:val="auto"/>
          <w:spacing w:val="9"/>
        </w:rPr>
        <w:t>试点地块肥力不均，且未做好排水和虫害防治，苗势不够均匀，造成一定的空杆空苞，部分品种涝灾受害较重，多数品种受蝗虫危害较重，秋季</w:t>
      </w:r>
      <w:r>
        <w:rPr>
          <w:rFonts w:hint="eastAsia"/>
          <w:color w:val="auto"/>
          <w:spacing w:val="9"/>
          <w:lang w:eastAsia="zh-CN"/>
        </w:rPr>
        <w:t>金城江</w:t>
      </w:r>
      <w:r>
        <w:rPr>
          <w:rFonts w:hint="eastAsia"/>
          <w:color w:val="auto"/>
          <w:spacing w:val="9"/>
        </w:rPr>
        <w:t>试点报废。其他试点的试验总结规范、数据可靠，试验结果予以汇总。</w:t>
      </w:r>
    </w:p>
    <w:p w14:paraId="55A63129">
      <w:pPr>
        <w:pStyle w:val="2"/>
        <w:spacing w:line="227" w:lineRule="auto"/>
        <w:ind w:left="536"/>
        <w:outlineLvl w:val="1"/>
        <w:rPr>
          <w:b/>
          <w:bCs/>
          <w:color w:val="auto"/>
          <w:spacing w:val="7"/>
        </w:rPr>
      </w:pPr>
      <w:r>
        <w:rPr>
          <w:b/>
          <w:bCs/>
          <w:color w:val="auto"/>
          <w:spacing w:val="7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3</w:t>
      </w:r>
      <w:r>
        <w:rPr>
          <w:b/>
          <w:bCs/>
          <w:color w:val="auto"/>
          <w:spacing w:val="7"/>
        </w:rPr>
        <w:t>：误差变异系数（</w:t>
      </w:r>
      <w:r>
        <w:rPr>
          <w:rFonts w:ascii="Times New Roman" w:hAnsi="Times New Roman" w:eastAsia="Times New Roman" w:cs="Times New Roman"/>
          <w:b/>
          <w:bCs/>
          <w:color w:val="auto"/>
        </w:rPr>
        <w:t>CV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%</w:t>
      </w:r>
      <w:r>
        <w:rPr>
          <w:b/>
          <w:bCs/>
          <w:color w:val="auto"/>
          <w:spacing w:val="7"/>
        </w:rPr>
        <w:t>）表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1"/>
        <w:gridCol w:w="1118"/>
        <w:gridCol w:w="1173"/>
        <w:gridCol w:w="1206"/>
        <w:gridCol w:w="1330"/>
        <w:gridCol w:w="1187"/>
        <w:gridCol w:w="1309"/>
      </w:tblGrid>
      <w:tr w14:paraId="7305E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vMerge w:val="restart"/>
            <w:noWrap w:val="0"/>
            <w:vAlign w:val="top"/>
          </w:tcPr>
          <w:p w14:paraId="66CF9F54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  <w:lang w:val="zh-CN"/>
              </w:rPr>
              <w:t>试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  <w:lang w:val="zh-CN"/>
              </w:rPr>
              <w:t>点</w:t>
            </w:r>
          </w:p>
        </w:tc>
        <w:tc>
          <w:tcPr>
            <w:tcW w:w="2291" w:type="dxa"/>
            <w:gridSpan w:val="2"/>
            <w:noWrap w:val="0"/>
            <w:vAlign w:val="top"/>
          </w:tcPr>
          <w:p w14:paraId="779DA32B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误差变异系数</w:t>
            </w:r>
          </w:p>
          <w:p w14:paraId="11582990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  <w:lang w:val="zh-CN"/>
              </w:rPr>
              <w:t>（</w:t>
            </w:r>
            <w:r>
              <w:rPr>
                <w:szCs w:val="21"/>
              </w:rPr>
              <w:t>CV%</w:t>
            </w:r>
            <w:r>
              <w:rPr>
                <w:rFonts w:hAnsi="宋体"/>
                <w:szCs w:val="21"/>
                <w:lang w:val="zh-CN"/>
              </w:rPr>
              <w:t>）</w:t>
            </w:r>
          </w:p>
        </w:tc>
        <w:tc>
          <w:tcPr>
            <w:tcW w:w="2536" w:type="dxa"/>
            <w:gridSpan w:val="2"/>
            <w:noWrap w:val="0"/>
            <w:vAlign w:val="top"/>
          </w:tcPr>
          <w:p w14:paraId="2ADC81F6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相对最小显著差数</w:t>
            </w:r>
          </w:p>
          <w:p w14:paraId="3D7B99FC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  <w:lang w:val="zh-CN"/>
              </w:rPr>
              <w:t>（</w:t>
            </w:r>
            <w:r>
              <w:rPr>
                <w:szCs w:val="21"/>
              </w:rPr>
              <w:t>RLSD0.05%</w:t>
            </w:r>
            <w:r>
              <w:rPr>
                <w:rFonts w:hAnsi="宋体"/>
                <w:szCs w:val="21"/>
                <w:lang w:val="zh-CN"/>
              </w:rPr>
              <w:t>）</w:t>
            </w:r>
          </w:p>
        </w:tc>
        <w:tc>
          <w:tcPr>
            <w:tcW w:w="2496" w:type="dxa"/>
            <w:gridSpan w:val="2"/>
            <w:noWrap w:val="0"/>
            <w:vAlign w:val="top"/>
          </w:tcPr>
          <w:p w14:paraId="2C7752E9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hAnsi="宋体"/>
                <w:szCs w:val="21"/>
                <w:lang w:val="zh-CN"/>
              </w:rPr>
            </w:pPr>
            <w:r>
              <w:rPr>
                <w:rFonts w:hint="eastAsia" w:hAnsi="宋体"/>
                <w:szCs w:val="21"/>
                <w:lang w:val="zh-CN"/>
              </w:rPr>
              <w:t>遗传变异系数</w:t>
            </w:r>
          </w:p>
          <w:p w14:paraId="7D1E52FB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int="eastAsia" w:hAnsi="宋体"/>
                <w:szCs w:val="21"/>
                <w:lang w:val="zh-CN"/>
              </w:rPr>
              <w:t>GCV(%)</w:t>
            </w:r>
          </w:p>
        </w:tc>
      </w:tr>
      <w:tr w14:paraId="5FBE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2461" w:type="dxa"/>
            <w:vMerge w:val="continue"/>
            <w:noWrap w:val="0"/>
            <w:vAlign w:val="top"/>
          </w:tcPr>
          <w:p w14:paraId="116E804F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</w:p>
        </w:tc>
        <w:tc>
          <w:tcPr>
            <w:tcW w:w="1118" w:type="dxa"/>
            <w:noWrap w:val="0"/>
            <w:vAlign w:val="top"/>
          </w:tcPr>
          <w:p w14:paraId="10BF865C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173" w:type="dxa"/>
            <w:noWrap w:val="0"/>
            <w:vAlign w:val="top"/>
          </w:tcPr>
          <w:p w14:paraId="275633A4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  <w:tc>
          <w:tcPr>
            <w:tcW w:w="1206" w:type="dxa"/>
            <w:noWrap w:val="0"/>
            <w:vAlign w:val="top"/>
          </w:tcPr>
          <w:p w14:paraId="5E7E91CD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330" w:type="dxa"/>
            <w:noWrap w:val="0"/>
            <w:vAlign w:val="top"/>
          </w:tcPr>
          <w:p w14:paraId="6C958E73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  <w:tc>
          <w:tcPr>
            <w:tcW w:w="1187" w:type="dxa"/>
            <w:noWrap w:val="0"/>
            <w:vAlign w:val="top"/>
          </w:tcPr>
          <w:p w14:paraId="41FA9AB6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309" w:type="dxa"/>
            <w:noWrap w:val="0"/>
            <w:vAlign w:val="top"/>
          </w:tcPr>
          <w:p w14:paraId="2CC075E2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</w:tr>
      <w:tr w14:paraId="2D1C2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461" w:type="dxa"/>
            <w:noWrap w:val="0"/>
            <w:vAlign w:val="top"/>
          </w:tcPr>
          <w:p w14:paraId="3EB347B8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百色市玉米研究所</w:t>
            </w:r>
          </w:p>
        </w:tc>
        <w:tc>
          <w:tcPr>
            <w:tcW w:w="1118" w:type="dxa"/>
            <w:noWrap w:val="0"/>
            <w:vAlign w:val="center"/>
          </w:tcPr>
          <w:p w14:paraId="33FFDF1F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 xml:space="preserve"> 4.992</w:t>
            </w:r>
          </w:p>
        </w:tc>
        <w:tc>
          <w:tcPr>
            <w:tcW w:w="1173" w:type="dxa"/>
            <w:noWrap w:val="0"/>
            <w:vAlign w:val="center"/>
          </w:tcPr>
          <w:p w14:paraId="7E603F54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5.042</w:t>
            </w:r>
          </w:p>
        </w:tc>
        <w:tc>
          <w:tcPr>
            <w:tcW w:w="1206" w:type="dxa"/>
            <w:noWrap w:val="0"/>
            <w:vAlign w:val="center"/>
          </w:tcPr>
          <w:p w14:paraId="3893937F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8.519</w:t>
            </w:r>
          </w:p>
        </w:tc>
        <w:tc>
          <w:tcPr>
            <w:tcW w:w="1330" w:type="dxa"/>
            <w:noWrap w:val="0"/>
            <w:vAlign w:val="center"/>
          </w:tcPr>
          <w:p w14:paraId="51B6FC84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8.604</w:t>
            </w:r>
          </w:p>
        </w:tc>
        <w:tc>
          <w:tcPr>
            <w:tcW w:w="1187" w:type="dxa"/>
            <w:noWrap w:val="0"/>
            <w:vAlign w:val="center"/>
          </w:tcPr>
          <w:p w14:paraId="6A3A7BFD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1.469</w:t>
            </w:r>
          </w:p>
        </w:tc>
        <w:tc>
          <w:tcPr>
            <w:tcW w:w="1309" w:type="dxa"/>
            <w:noWrap w:val="0"/>
            <w:vAlign w:val="center"/>
          </w:tcPr>
          <w:p w14:paraId="039C0474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4.363</w:t>
            </w:r>
          </w:p>
        </w:tc>
      </w:tr>
      <w:tr w14:paraId="34CF7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461" w:type="dxa"/>
            <w:noWrap w:val="0"/>
            <w:vAlign w:val="top"/>
          </w:tcPr>
          <w:p w14:paraId="465CE6EC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都安县种子管理站</w:t>
            </w:r>
          </w:p>
        </w:tc>
        <w:tc>
          <w:tcPr>
            <w:tcW w:w="1118" w:type="dxa"/>
            <w:noWrap w:val="0"/>
            <w:vAlign w:val="center"/>
          </w:tcPr>
          <w:p w14:paraId="53171C98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6.992</w:t>
            </w:r>
          </w:p>
        </w:tc>
        <w:tc>
          <w:tcPr>
            <w:tcW w:w="1173" w:type="dxa"/>
            <w:noWrap w:val="0"/>
            <w:vAlign w:val="center"/>
          </w:tcPr>
          <w:p w14:paraId="4F01B41B">
            <w:pPr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3.097</w:t>
            </w:r>
          </w:p>
        </w:tc>
        <w:tc>
          <w:tcPr>
            <w:tcW w:w="1206" w:type="dxa"/>
            <w:noWrap w:val="0"/>
            <w:vAlign w:val="center"/>
          </w:tcPr>
          <w:p w14:paraId="7C11F4EA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11.932</w:t>
            </w:r>
          </w:p>
        </w:tc>
        <w:tc>
          <w:tcPr>
            <w:tcW w:w="1330" w:type="dxa"/>
            <w:noWrap w:val="0"/>
            <w:vAlign w:val="center"/>
          </w:tcPr>
          <w:p w14:paraId="73BB75A6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5.284</w:t>
            </w:r>
          </w:p>
        </w:tc>
        <w:tc>
          <w:tcPr>
            <w:tcW w:w="1187" w:type="dxa"/>
            <w:noWrap w:val="0"/>
            <w:vAlign w:val="center"/>
          </w:tcPr>
          <w:p w14:paraId="08E5A0A9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10.669</w:t>
            </w:r>
          </w:p>
        </w:tc>
        <w:tc>
          <w:tcPr>
            <w:tcW w:w="1309" w:type="dxa"/>
            <w:noWrap w:val="0"/>
            <w:vAlign w:val="center"/>
          </w:tcPr>
          <w:p w14:paraId="77C86D5D">
            <w:pPr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10.791</w:t>
            </w:r>
          </w:p>
        </w:tc>
      </w:tr>
      <w:tr w14:paraId="60D3A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 w14:paraId="04956CBE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1118" w:type="dxa"/>
            <w:noWrap w:val="0"/>
            <w:vAlign w:val="center"/>
          </w:tcPr>
          <w:p w14:paraId="28B1F107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2.668</w:t>
            </w:r>
          </w:p>
        </w:tc>
        <w:tc>
          <w:tcPr>
            <w:tcW w:w="1173" w:type="dxa"/>
            <w:noWrap w:val="0"/>
            <w:vAlign w:val="center"/>
          </w:tcPr>
          <w:p w14:paraId="053C9B12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2.467</w:t>
            </w:r>
          </w:p>
        </w:tc>
        <w:tc>
          <w:tcPr>
            <w:tcW w:w="1206" w:type="dxa"/>
            <w:noWrap w:val="0"/>
            <w:vAlign w:val="center"/>
          </w:tcPr>
          <w:p w14:paraId="42E650EC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4.553</w:t>
            </w:r>
          </w:p>
        </w:tc>
        <w:tc>
          <w:tcPr>
            <w:tcW w:w="1330" w:type="dxa"/>
            <w:noWrap w:val="0"/>
            <w:vAlign w:val="center"/>
          </w:tcPr>
          <w:p w14:paraId="02380A6E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4.210</w:t>
            </w:r>
          </w:p>
        </w:tc>
        <w:tc>
          <w:tcPr>
            <w:tcW w:w="1187" w:type="dxa"/>
            <w:noWrap w:val="0"/>
            <w:vAlign w:val="center"/>
          </w:tcPr>
          <w:p w14:paraId="51683828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5.391</w:t>
            </w:r>
          </w:p>
        </w:tc>
        <w:tc>
          <w:tcPr>
            <w:tcW w:w="1309" w:type="dxa"/>
            <w:noWrap w:val="0"/>
            <w:vAlign w:val="center"/>
          </w:tcPr>
          <w:p w14:paraId="3E724285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8.622</w:t>
            </w:r>
          </w:p>
        </w:tc>
      </w:tr>
      <w:tr w14:paraId="6180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 w14:paraId="435DFD94">
            <w:pPr>
              <w:spacing w:line="310" w:lineRule="exact"/>
              <w:jc w:val="left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南泥湾种业有限公司</w:t>
            </w:r>
          </w:p>
        </w:tc>
        <w:tc>
          <w:tcPr>
            <w:tcW w:w="1118" w:type="dxa"/>
            <w:noWrap w:val="0"/>
            <w:vAlign w:val="center"/>
          </w:tcPr>
          <w:p w14:paraId="39FEAB54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7.580</w:t>
            </w:r>
          </w:p>
        </w:tc>
        <w:tc>
          <w:tcPr>
            <w:tcW w:w="1173" w:type="dxa"/>
            <w:noWrap w:val="0"/>
            <w:vAlign w:val="center"/>
          </w:tcPr>
          <w:p w14:paraId="005F792D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  <w:tc>
          <w:tcPr>
            <w:tcW w:w="1206" w:type="dxa"/>
            <w:noWrap w:val="0"/>
            <w:vAlign w:val="center"/>
          </w:tcPr>
          <w:p w14:paraId="42D059AC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12.936</w:t>
            </w:r>
          </w:p>
        </w:tc>
        <w:tc>
          <w:tcPr>
            <w:tcW w:w="1330" w:type="dxa"/>
            <w:noWrap w:val="0"/>
            <w:vAlign w:val="center"/>
          </w:tcPr>
          <w:p w14:paraId="67D393A1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  <w:tc>
          <w:tcPr>
            <w:tcW w:w="1187" w:type="dxa"/>
            <w:noWrap w:val="0"/>
            <w:vAlign w:val="center"/>
          </w:tcPr>
          <w:p w14:paraId="3B8732DB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4.631</w:t>
            </w:r>
          </w:p>
        </w:tc>
        <w:tc>
          <w:tcPr>
            <w:tcW w:w="1309" w:type="dxa"/>
            <w:noWrap w:val="0"/>
            <w:vAlign w:val="center"/>
          </w:tcPr>
          <w:p w14:paraId="4113C6C1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</w:tr>
      <w:tr w14:paraId="1D6F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 w14:paraId="4561DBA5"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研究</w:t>
            </w:r>
            <w:r>
              <w:rPr>
                <w:rFonts w:hint="eastAsia" w:ascii="宋体" w:hAnsi="宋体"/>
                <w:sz w:val="18"/>
                <w:szCs w:val="18"/>
              </w:rPr>
              <w:t>所</w:t>
            </w:r>
          </w:p>
        </w:tc>
        <w:tc>
          <w:tcPr>
            <w:tcW w:w="1118" w:type="dxa"/>
            <w:noWrap w:val="0"/>
            <w:vAlign w:val="center"/>
          </w:tcPr>
          <w:p w14:paraId="40FB0AE5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6.866</w:t>
            </w:r>
          </w:p>
        </w:tc>
        <w:tc>
          <w:tcPr>
            <w:tcW w:w="1173" w:type="dxa"/>
            <w:noWrap w:val="0"/>
            <w:vAlign w:val="center"/>
          </w:tcPr>
          <w:p w14:paraId="31D9E785">
            <w:pPr>
              <w:tabs>
                <w:tab w:val="left" w:pos="6660"/>
              </w:tabs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5.379</w:t>
            </w:r>
          </w:p>
        </w:tc>
        <w:tc>
          <w:tcPr>
            <w:tcW w:w="1206" w:type="dxa"/>
            <w:noWrap w:val="0"/>
            <w:vAlign w:val="center"/>
          </w:tcPr>
          <w:p w14:paraId="1666F593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11.716</w:t>
            </w:r>
          </w:p>
        </w:tc>
        <w:tc>
          <w:tcPr>
            <w:tcW w:w="1330" w:type="dxa"/>
            <w:noWrap w:val="0"/>
            <w:vAlign w:val="center"/>
          </w:tcPr>
          <w:p w14:paraId="7CF04AEA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9.179</w:t>
            </w:r>
          </w:p>
        </w:tc>
        <w:tc>
          <w:tcPr>
            <w:tcW w:w="1187" w:type="dxa"/>
            <w:noWrap w:val="0"/>
            <w:vAlign w:val="center"/>
          </w:tcPr>
          <w:p w14:paraId="3FC9DF46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8.811</w:t>
            </w:r>
          </w:p>
        </w:tc>
        <w:tc>
          <w:tcPr>
            <w:tcW w:w="1309" w:type="dxa"/>
            <w:noWrap w:val="0"/>
            <w:vAlign w:val="center"/>
          </w:tcPr>
          <w:p w14:paraId="21DFCE7D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16.345</w:t>
            </w:r>
          </w:p>
        </w:tc>
      </w:tr>
      <w:tr w14:paraId="0A2DF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 w14:paraId="085DE88E"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天等县驮堪乡道念村新合点</w:t>
            </w:r>
          </w:p>
        </w:tc>
        <w:tc>
          <w:tcPr>
            <w:tcW w:w="1118" w:type="dxa"/>
            <w:noWrap w:val="0"/>
            <w:vAlign w:val="center"/>
          </w:tcPr>
          <w:p w14:paraId="2F84E9C5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4.070</w:t>
            </w:r>
          </w:p>
        </w:tc>
        <w:tc>
          <w:tcPr>
            <w:tcW w:w="1173" w:type="dxa"/>
            <w:noWrap w:val="0"/>
            <w:vAlign w:val="center"/>
          </w:tcPr>
          <w:p w14:paraId="4CCAC1F0">
            <w:pPr>
              <w:tabs>
                <w:tab w:val="left" w:pos="6660"/>
              </w:tabs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3.156</w:t>
            </w:r>
          </w:p>
        </w:tc>
        <w:tc>
          <w:tcPr>
            <w:tcW w:w="1206" w:type="dxa"/>
            <w:noWrap w:val="0"/>
            <w:vAlign w:val="center"/>
          </w:tcPr>
          <w:p w14:paraId="1DA52041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6.945</w:t>
            </w:r>
          </w:p>
        </w:tc>
        <w:tc>
          <w:tcPr>
            <w:tcW w:w="1330" w:type="dxa"/>
            <w:noWrap w:val="0"/>
            <w:vAlign w:val="center"/>
          </w:tcPr>
          <w:p w14:paraId="0CF3B3E3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5.386</w:t>
            </w:r>
          </w:p>
        </w:tc>
        <w:tc>
          <w:tcPr>
            <w:tcW w:w="1187" w:type="dxa"/>
            <w:noWrap w:val="0"/>
            <w:vAlign w:val="center"/>
          </w:tcPr>
          <w:p w14:paraId="1611EE5A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11.924</w:t>
            </w:r>
          </w:p>
        </w:tc>
        <w:tc>
          <w:tcPr>
            <w:tcW w:w="1309" w:type="dxa"/>
            <w:noWrap w:val="0"/>
            <w:vAlign w:val="center"/>
          </w:tcPr>
          <w:p w14:paraId="0490A81B"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10.757</w:t>
            </w:r>
          </w:p>
        </w:tc>
      </w:tr>
      <w:tr w14:paraId="6A2E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center"/>
          </w:tcPr>
          <w:p w14:paraId="76CA851F"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1118" w:type="dxa"/>
            <w:noWrap w:val="0"/>
            <w:vAlign w:val="center"/>
          </w:tcPr>
          <w:p w14:paraId="42C23E73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4.713</w:t>
            </w:r>
          </w:p>
        </w:tc>
        <w:tc>
          <w:tcPr>
            <w:tcW w:w="1173" w:type="dxa"/>
            <w:noWrap w:val="0"/>
            <w:vAlign w:val="center"/>
          </w:tcPr>
          <w:p w14:paraId="47985ED3">
            <w:pPr>
              <w:tabs>
                <w:tab w:val="left" w:pos="6660"/>
              </w:tabs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4.411</w:t>
            </w:r>
          </w:p>
        </w:tc>
        <w:tc>
          <w:tcPr>
            <w:tcW w:w="1206" w:type="dxa"/>
            <w:noWrap w:val="0"/>
            <w:vAlign w:val="center"/>
          </w:tcPr>
          <w:p w14:paraId="1DF7E235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8.043</w:t>
            </w:r>
          </w:p>
        </w:tc>
        <w:tc>
          <w:tcPr>
            <w:tcW w:w="1330" w:type="dxa"/>
            <w:noWrap w:val="0"/>
            <w:vAlign w:val="center"/>
          </w:tcPr>
          <w:p w14:paraId="1CBF301B">
            <w:pPr>
              <w:tabs>
                <w:tab w:val="left" w:pos="6660"/>
              </w:tabs>
              <w:spacing w:line="31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7.527</w:t>
            </w:r>
          </w:p>
        </w:tc>
        <w:tc>
          <w:tcPr>
            <w:tcW w:w="1187" w:type="dxa"/>
            <w:noWrap w:val="0"/>
            <w:vAlign w:val="center"/>
          </w:tcPr>
          <w:p w14:paraId="43D3F3EC"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8.864</w:t>
            </w:r>
          </w:p>
        </w:tc>
        <w:tc>
          <w:tcPr>
            <w:tcW w:w="1309" w:type="dxa"/>
            <w:noWrap w:val="0"/>
            <w:vAlign w:val="center"/>
          </w:tcPr>
          <w:p w14:paraId="180D2858">
            <w:pPr>
              <w:tabs>
                <w:tab w:val="left" w:pos="6660"/>
              </w:tabs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8.129</w:t>
            </w:r>
          </w:p>
        </w:tc>
      </w:tr>
    </w:tbl>
    <w:p w14:paraId="4D83FB41">
      <w:pPr>
        <w:spacing w:line="129" w:lineRule="exact"/>
        <w:rPr>
          <w:color w:val="FF0000"/>
        </w:rPr>
      </w:pPr>
    </w:p>
    <w:p w14:paraId="4AC6EC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240" w:lineRule="auto"/>
        <w:ind w:firstLine="436" w:firstLineChars="200"/>
        <w:textAlignment w:val="baseline"/>
        <w:rPr>
          <w:color w:val="FF0000"/>
        </w:rPr>
      </w:pPr>
      <w:r>
        <w:rPr>
          <w:rFonts w:hint="eastAsia" w:ascii="宋体" w:hAnsi="宋体" w:eastAsia="宋体" w:cs="宋体"/>
          <w:color w:val="auto"/>
          <w:spacing w:val="9"/>
          <w:lang w:val="en-US" w:eastAsia="zh-CN"/>
        </w:rPr>
        <w:t>2025</w:t>
      </w:r>
      <w:r>
        <w:rPr>
          <w:rFonts w:hint="eastAsia" w:ascii="宋体" w:hAnsi="宋体" w:eastAsia="宋体" w:cs="宋体"/>
          <w:color w:val="auto"/>
          <w:spacing w:val="9"/>
        </w:rPr>
        <w:t>年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广西春季</w:t>
      </w:r>
      <w:r>
        <w:rPr>
          <w:rFonts w:hint="eastAsia" w:ascii="宋体" w:hAnsi="宋体" w:eastAsia="宋体" w:cs="宋体"/>
          <w:color w:val="auto"/>
          <w:spacing w:val="9"/>
        </w:rPr>
        <w:t>天气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9"/>
        </w:rPr>
        <w:t>春节后2-4月天气持续干旱，气温偏低，播种后苗期长势较慢，对玉米生长造成一定的影响。玉米授粉灌浆期间遇大风大雨天气较多，对部分玉米品种结实性有一定影响，部分品种出现倒伏倒折。南宁、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宜州、</w:t>
      </w:r>
      <w:r>
        <w:rPr>
          <w:rFonts w:hint="eastAsia" w:ascii="宋体" w:hAnsi="宋体" w:eastAsia="宋体" w:cs="宋体"/>
          <w:color w:val="auto"/>
          <w:spacing w:val="9"/>
        </w:rPr>
        <w:t>百色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、贵港</w:t>
      </w:r>
      <w:r>
        <w:rPr>
          <w:rFonts w:hint="eastAsia" w:ascii="宋体" w:hAnsi="宋体" w:eastAsia="宋体" w:cs="宋体"/>
          <w:color w:val="auto"/>
          <w:spacing w:val="9"/>
        </w:rPr>
        <w:t>等试验点营养生长期间</w:t>
      </w:r>
      <w:r>
        <w:rPr>
          <w:rFonts w:hint="eastAsia"/>
          <w:color w:val="auto"/>
          <w:spacing w:val="9"/>
        </w:rPr>
        <w:t>持续</w:t>
      </w:r>
      <w:r>
        <w:rPr>
          <w:rFonts w:hint="eastAsia" w:ascii="宋体" w:hAnsi="宋体" w:eastAsia="宋体" w:cs="宋体"/>
          <w:color w:val="auto"/>
          <w:spacing w:val="9"/>
        </w:rPr>
        <w:t>干旱，但能得到灌溉，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旱灾危害较轻，</w:t>
      </w:r>
      <w:r>
        <w:rPr>
          <w:rFonts w:hint="eastAsia" w:ascii="宋体" w:hAnsi="宋体" w:eastAsia="宋体" w:cs="宋体"/>
          <w:color w:val="auto"/>
          <w:spacing w:val="9"/>
        </w:rPr>
        <w:t>玉米株高偏高，病害发生很轻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9"/>
        </w:rPr>
        <w:t>生长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后期</w:t>
      </w:r>
      <w:r>
        <w:rPr>
          <w:rFonts w:hint="eastAsia" w:ascii="宋体" w:hAnsi="宋体" w:eastAsia="宋体" w:cs="宋体"/>
          <w:color w:val="auto"/>
          <w:spacing w:val="9"/>
        </w:rPr>
        <w:t>大部分试点雨量充足，生长正常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。都安、天等、金城江</w:t>
      </w:r>
      <w:r>
        <w:rPr>
          <w:rFonts w:hint="eastAsia" w:ascii="宋体" w:hAnsi="宋体" w:eastAsia="宋体" w:cs="宋体"/>
          <w:color w:val="auto"/>
          <w:spacing w:val="9"/>
        </w:rPr>
        <w:t>等试验点3月至4月28日连续45天受严重气候干旱，幼苗长势慢</w:t>
      </w:r>
      <w:r>
        <w:rPr>
          <w:rFonts w:hint="eastAsia"/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植株较矮</w:t>
      </w:r>
      <w:r>
        <w:rPr>
          <w:rFonts w:hint="eastAsia" w:ascii="宋体" w:hAnsi="宋体" w:eastAsia="宋体" w:cs="宋体"/>
          <w:color w:val="auto"/>
          <w:spacing w:val="9"/>
        </w:rPr>
        <w:t>，</w:t>
      </w:r>
      <w:r>
        <w:rPr>
          <w:rFonts w:hint="eastAsia"/>
          <w:color w:val="auto"/>
          <w:spacing w:val="7"/>
        </w:rPr>
        <w:t>玉米果穗小，</w:t>
      </w:r>
      <w:r>
        <w:rPr>
          <w:rFonts w:hint="eastAsia" w:ascii="宋体" w:hAnsi="宋体" w:eastAsia="宋体" w:cs="宋体"/>
          <w:color w:val="auto"/>
          <w:spacing w:val="9"/>
        </w:rPr>
        <w:t>对产量有较大影响</w:t>
      </w:r>
      <w:r>
        <w:rPr>
          <w:rFonts w:hint="eastAsia" w:eastAsia="宋体"/>
          <w:color w:val="auto"/>
          <w:spacing w:val="9"/>
          <w:lang w:eastAsia="zh-CN"/>
        </w:rPr>
        <w:t>；</w:t>
      </w:r>
      <w:r>
        <w:rPr>
          <w:rFonts w:hint="eastAsia"/>
          <w:color w:val="auto"/>
          <w:spacing w:val="9"/>
        </w:rPr>
        <w:t>前期干旱的气候</w:t>
      </w:r>
      <w:r>
        <w:rPr>
          <w:rFonts w:hint="eastAsia"/>
          <w:color w:val="auto"/>
          <w:spacing w:val="9"/>
          <w:lang w:eastAsia="zh-CN"/>
        </w:rPr>
        <w:t>条件</w:t>
      </w:r>
      <w:r>
        <w:rPr>
          <w:rFonts w:hint="eastAsia"/>
          <w:color w:val="auto"/>
          <w:spacing w:val="9"/>
        </w:rPr>
        <w:t>下病害</w:t>
      </w:r>
      <w:r>
        <w:rPr>
          <w:rFonts w:hint="eastAsia"/>
          <w:color w:val="auto"/>
          <w:spacing w:val="9"/>
          <w:lang w:eastAsia="zh-CN"/>
        </w:rPr>
        <w:t>发生较</w:t>
      </w:r>
      <w:r>
        <w:rPr>
          <w:rFonts w:hint="eastAsia"/>
          <w:color w:val="auto"/>
          <w:spacing w:val="9"/>
        </w:rPr>
        <w:t>往年轻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。金城江</w:t>
      </w:r>
      <w:r>
        <w:rPr>
          <w:rFonts w:hint="eastAsia"/>
          <w:color w:val="auto"/>
          <w:spacing w:val="5"/>
        </w:rPr>
        <w:t>6月2日大雨大风，部分玉米倒伏，后经人工扶持，仍有部分折断，影响产量。</w:t>
      </w:r>
    </w:p>
    <w:p w14:paraId="583CA11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7"/>
        </w:rPr>
        <w:t>1.</w:t>
      </w:r>
      <w:r>
        <w:rPr>
          <w:rFonts w:hint="eastAsia"/>
          <w:color w:val="auto"/>
          <w:spacing w:val="8"/>
        </w:rPr>
        <w:t>广西农业科学院玉米所</w:t>
      </w:r>
      <w:r>
        <w:rPr>
          <w:color w:val="auto"/>
          <w:spacing w:val="7"/>
        </w:rPr>
        <w:t>：</w:t>
      </w:r>
    </w:p>
    <w:p w14:paraId="32323CF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right="73" w:firstLine="409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春节后2-4月天气持续干旱，气温偏低，播种后苗期长势较慢，玉米营养生长期间干旱持续时间长、气温较低，但能得到灌溉，玉米株高偏高，病害发生很轻；玉米授粉灌浆期间遇大风大雨天气较多，对部分玉米品种结实性有一定影响，部分品种出现倒伏倒折。</w:t>
      </w:r>
    </w:p>
    <w:p w14:paraId="5F6537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7"/>
        </w:rPr>
        <w:t>2.</w:t>
      </w:r>
      <w:r>
        <w:rPr>
          <w:rFonts w:hint="eastAsia"/>
          <w:color w:val="auto"/>
          <w:spacing w:val="7"/>
        </w:rPr>
        <w:t>河池市农业科学研究所</w:t>
      </w:r>
      <w:r>
        <w:rPr>
          <w:color w:val="auto"/>
          <w:spacing w:val="7"/>
        </w:rPr>
        <w:t>：</w:t>
      </w:r>
    </w:p>
    <w:p w14:paraId="648A19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68" w:firstLine="447" w:firstLineChars="209"/>
        <w:jc w:val="both"/>
        <w:textAlignment w:val="baseline"/>
        <w:rPr>
          <w:color w:val="FF0000"/>
        </w:rPr>
      </w:pPr>
      <w:r>
        <w:rPr>
          <w:rFonts w:hint="eastAsia"/>
          <w:color w:val="auto"/>
          <w:spacing w:val="7"/>
        </w:rPr>
        <w:t>苗期遭遇持续干旱天气，经人工喷淋，旱情得到缓解；抽雄散粉期雨水多对玉米结实有一定影响。</w:t>
      </w:r>
    </w:p>
    <w:p w14:paraId="0D0C679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3.</w:t>
      </w:r>
      <w:r>
        <w:rPr>
          <w:rFonts w:hint="eastAsia"/>
          <w:color w:val="auto"/>
          <w:spacing w:val="8"/>
        </w:rPr>
        <w:t>百色市玉米研究所</w:t>
      </w:r>
      <w:r>
        <w:rPr>
          <w:color w:val="auto"/>
          <w:spacing w:val="8"/>
        </w:rPr>
        <w:t>：</w:t>
      </w:r>
    </w:p>
    <w:p w14:paraId="465A7D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" w:right="73" w:firstLine="411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２月28日播种至５月中旬整体气候对比往年同时期较为干旱，５月下旬开始降水，前期需水关键节点都能及时灌溉，前期干旱的气候下病害诱发</w:t>
      </w:r>
      <w:r>
        <w:rPr>
          <w:rFonts w:hint="eastAsia"/>
          <w:color w:val="auto"/>
          <w:spacing w:val="9"/>
          <w:lang w:eastAsia="zh-CN"/>
        </w:rPr>
        <w:t>较</w:t>
      </w:r>
      <w:r>
        <w:rPr>
          <w:rFonts w:hint="eastAsia"/>
          <w:color w:val="auto"/>
          <w:spacing w:val="9"/>
        </w:rPr>
        <w:t>往年较轻，产量对比往年也略有小幅度增长</w:t>
      </w:r>
      <w:r>
        <w:rPr>
          <w:color w:val="auto"/>
          <w:spacing w:val="8"/>
        </w:rPr>
        <w:t>。</w:t>
      </w:r>
    </w:p>
    <w:p w14:paraId="43C5CC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18" w:firstLineChars="209"/>
        <w:jc w:val="both"/>
        <w:textAlignment w:val="baseline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</w:rPr>
        <w:t>都安县益农服务部</w:t>
      </w:r>
      <w:r>
        <w:rPr>
          <w:rFonts w:ascii="宋体" w:hAnsi="宋体" w:eastAsia="宋体" w:cs="宋体"/>
          <w:color w:val="auto"/>
        </w:rPr>
        <w:t>：</w:t>
      </w:r>
    </w:p>
    <w:p w14:paraId="2622AB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00" w:firstLineChars="200"/>
        <w:jc w:val="both"/>
        <w:textAlignment w:val="baseline"/>
        <w:rPr>
          <w:color w:val="auto"/>
        </w:rPr>
      </w:pPr>
      <w:r>
        <w:rPr>
          <w:rFonts w:hint="eastAsia" w:ascii="宋体" w:hAnsi="宋体" w:eastAsia="宋体" w:cs="宋体"/>
          <w:color w:val="auto"/>
        </w:rPr>
        <w:t>3月15日至</w:t>
      </w:r>
      <w:r>
        <w:rPr>
          <w:rFonts w:hint="eastAsia"/>
          <w:color w:val="auto"/>
          <w:spacing w:val="8"/>
        </w:rPr>
        <w:t>4月28日连续45天受严重气候干旱，幼苗长势慢，对产量有较大影响。</w:t>
      </w:r>
    </w:p>
    <w:p w14:paraId="5E3EE4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5.</w:t>
      </w:r>
      <w:r>
        <w:rPr>
          <w:rFonts w:hint="eastAsia"/>
          <w:color w:val="auto"/>
          <w:spacing w:val="8"/>
        </w:rPr>
        <w:t>贵港市良种繁殖示范农场</w:t>
      </w:r>
      <w:r>
        <w:rPr>
          <w:color w:val="auto"/>
          <w:spacing w:val="8"/>
        </w:rPr>
        <w:t>：</w:t>
      </w:r>
    </w:p>
    <w:p w14:paraId="584F56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2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  <w:lang w:val="en-US" w:eastAsia="zh-CN"/>
        </w:rPr>
        <w:t>5月1日</w:t>
      </w:r>
      <w:r>
        <w:rPr>
          <w:rFonts w:hint="eastAsia"/>
          <w:color w:val="auto"/>
          <w:spacing w:val="8"/>
        </w:rPr>
        <w:t>前天气十分干旱，能及时喷水，后期雨水特别多，能及时排水，各品种生长正常。</w:t>
      </w:r>
    </w:p>
    <w:p w14:paraId="41C8C0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rPr>
          <w:color w:val="auto"/>
        </w:rPr>
      </w:pPr>
      <w:r>
        <w:rPr>
          <w:color w:val="auto"/>
          <w:spacing w:val="7"/>
        </w:rPr>
        <w:t>6.</w:t>
      </w:r>
      <w:r>
        <w:rPr>
          <w:rFonts w:hint="eastAsia"/>
          <w:color w:val="auto"/>
          <w:spacing w:val="7"/>
        </w:rPr>
        <w:t>广西南泥湾种业有限公司</w:t>
      </w:r>
      <w:r>
        <w:rPr>
          <w:color w:val="auto"/>
          <w:spacing w:val="7"/>
        </w:rPr>
        <w:t>：</w:t>
      </w:r>
    </w:p>
    <w:p w14:paraId="4A905C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70" w:firstLine="416"/>
        <w:textAlignment w:val="baseline"/>
        <w:rPr>
          <w:color w:val="FF0000"/>
        </w:rPr>
      </w:pPr>
      <w:r>
        <w:rPr>
          <w:rFonts w:hint="eastAsia"/>
          <w:color w:val="auto"/>
          <w:spacing w:val="5"/>
        </w:rPr>
        <w:t>播种后下大雨，对玉米出苗不利，苗期高温干旱，生长缓慢，4月10日至20日浇水抗旱，50天未降雨，生长受阻。6月2日降大雨加持大风，部分玉米倒伏，后经人工扶持，仍有部分折断，影响产量。</w:t>
      </w:r>
    </w:p>
    <w:p w14:paraId="6897E6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8"/>
        </w:rPr>
        <w:t>7.</w:t>
      </w:r>
      <w:r>
        <w:rPr>
          <w:rFonts w:hint="eastAsia"/>
          <w:color w:val="auto"/>
          <w:spacing w:val="8"/>
          <w:lang w:eastAsia="zh-CN"/>
        </w:rPr>
        <w:t>广西壮族自治区</w:t>
      </w:r>
      <w:r>
        <w:rPr>
          <w:rFonts w:hint="eastAsia"/>
          <w:color w:val="auto"/>
          <w:spacing w:val="8"/>
        </w:rPr>
        <w:t>天等县驮堪乡道念村</w:t>
      </w:r>
      <w:r>
        <w:rPr>
          <w:color w:val="auto"/>
          <w:spacing w:val="8"/>
        </w:rPr>
        <w:t>：</w:t>
      </w:r>
    </w:p>
    <w:p w14:paraId="21EFB9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" w:right="73" w:firstLine="418"/>
        <w:textAlignment w:val="baseline"/>
        <w:rPr>
          <w:rFonts w:hint="eastAsia"/>
          <w:color w:val="auto"/>
          <w:spacing w:val="7"/>
        </w:rPr>
      </w:pPr>
      <w:r>
        <w:rPr>
          <w:rFonts w:hint="eastAsia"/>
          <w:color w:val="auto"/>
          <w:spacing w:val="7"/>
        </w:rPr>
        <w:t>3月至4月份长期高温干旱和草地贪夜娥危害，玉米果穗小，对产量有影响。</w:t>
      </w:r>
    </w:p>
    <w:p w14:paraId="14BD80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outlineLvl w:val="1"/>
        <w:rPr>
          <w:rFonts w:hint="eastAsia"/>
          <w:color w:val="auto"/>
          <w:spacing w:val="7"/>
        </w:rPr>
      </w:pPr>
      <w:r>
        <w:rPr>
          <w:rFonts w:hint="eastAsia" w:ascii="宋体" w:hAnsi="宋体" w:eastAsia="宋体" w:cs="宋体"/>
          <w:color w:val="auto"/>
          <w:spacing w:val="9"/>
          <w:lang w:val="en-US" w:eastAsia="zh-CN"/>
        </w:rPr>
        <w:t>2025</w:t>
      </w:r>
      <w:r>
        <w:rPr>
          <w:rFonts w:hint="eastAsia" w:ascii="宋体" w:hAnsi="宋体" w:eastAsia="宋体" w:cs="宋体"/>
          <w:color w:val="auto"/>
          <w:spacing w:val="9"/>
        </w:rPr>
        <w:t>年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广西秋季</w:t>
      </w:r>
      <w:r>
        <w:rPr>
          <w:rFonts w:hint="eastAsia" w:ascii="宋体" w:hAnsi="宋体" w:eastAsia="宋体" w:cs="宋体"/>
          <w:color w:val="auto"/>
          <w:spacing w:val="9"/>
        </w:rPr>
        <w:t>天气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：</w:t>
      </w:r>
      <w:r>
        <w:rPr>
          <w:rFonts w:hint="eastAsia"/>
          <w:color w:val="auto"/>
          <w:spacing w:val="9"/>
        </w:rPr>
        <w:t>8月多场</w:t>
      </w:r>
      <w:r>
        <w:rPr>
          <w:rFonts w:hint="eastAsia"/>
          <w:color w:val="auto"/>
          <w:spacing w:val="9"/>
          <w:lang w:eastAsia="zh-CN"/>
        </w:rPr>
        <w:t>台风</w:t>
      </w:r>
      <w:r>
        <w:rPr>
          <w:rFonts w:hint="eastAsia"/>
          <w:color w:val="auto"/>
          <w:spacing w:val="9"/>
        </w:rPr>
        <w:t>大雨，</w:t>
      </w:r>
      <w:r>
        <w:rPr>
          <w:rFonts w:hint="eastAsia"/>
          <w:color w:val="auto"/>
          <w:spacing w:val="9"/>
          <w:lang w:eastAsia="zh-CN"/>
        </w:rPr>
        <w:t>导致</w:t>
      </w:r>
      <w:r>
        <w:rPr>
          <w:rFonts w:hint="eastAsia"/>
          <w:color w:val="auto"/>
          <w:spacing w:val="9"/>
        </w:rPr>
        <w:t>播种</w:t>
      </w:r>
      <w:r>
        <w:rPr>
          <w:rFonts w:hint="eastAsia"/>
          <w:color w:val="auto"/>
          <w:spacing w:val="9"/>
          <w:lang w:eastAsia="zh-CN"/>
        </w:rPr>
        <w:t>困难，</w:t>
      </w:r>
      <w:r>
        <w:rPr>
          <w:rFonts w:hint="eastAsia"/>
          <w:color w:val="auto"/>
          <w:spacing w:val="9"/>
        </w:rPr>
        <w:t>播种后个别品种出苗差，9月雨水较多，产生渍害，造成果穗偏小。</w:t>
      </w:r>
      <w:r>
        <w:rPr>
          <w:rFonts w:hint="eastAsia"/>
          <w:color w:val="auto"/>
          <w:spacing w:val="9"/>
          <w:lang w:eastAsia="zh-CN"/>
        </w:rPr>
        <w:t>前期</w:t>
      </w:r>
      <w:r>
        <w:rPr>
          <w:rFonts w:hint="eastAsia"/>
          <w:color w:val="auto"/>
          <w:spacing w:val="9"/>
        </w:rPr>
        <w:t>渍害，</w:t>
      </w:r>
      <w:r>
        <w:rPr>
          <w:rFonts w:hint="eastAsia"/>
          <w:color w:val="auto"/>
          <w:spacing w:val="9"/>
          <w:lang w:eastAsia="zh-CN"/>
        </w:rPr>
        <w:t>加上</w:t>
      </w:r>
      <w:r>
        <w:rPr>
          <w:rFonts w:hint="eastAsia"/>
          <w:color w:val="auto"/>
          <w:spacing w:val="7"/>
        </w:rPr>
        <w:t>抽雄散粉期的高温干旱天气对玉米授粉结实有一定影响。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7"/>
        </w:rPr>
        <w:t>月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下旬至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12月上旬持续的低温，玉米成熟较晚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。南宁试点</w:t>
      </w:r>
      <w:r>
        <w:rPr>
          <w:rFonts w:hint="eastAsia"/>
          <w:color w:val="auto"/>
          <w:spacing w:val="9"/>
        </w:rPr>
        <w:t>秋季小斑病发病较重，灌浆期后锈病发病重，对玉米产量有一定影响。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百色试点生长后期低温</w:t>
      </w:r>
      <w:r>
        <w:rPr>
          <w:rFonts w:hint="eastAsia" w:ascii="宋体" w:hAnsi="宋体" w:eastAsia="宋体" w:cs="宋体"/>
          <w:color w:val="auto"/>
          <w:spacing w:val="7"/>
        </w:rPr>
        <w:t>寡照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天气诱发田间病害发生较重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</w:rPr>
        <w:t>。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贵港</w:t>
      </w:r>
      <w:r>
        <w:rPr>
          <w:rFonts w:hint="eastAsia"/>
          <w:color w:val="auto"/>
          <w:spacing w:val="8"/>
        </w:rPr>
        <w:t>受9月25日、10月5日强台风影响，个别品种倒伏较严重。</w:t>
      </w:r>
      <w:r>
        <w:rPr>
          <w:rFonts w:hint="eastAsia"/>
          <w:color w:val="auto"/>
          <w:spacing w:val="7"/>
          <w:lang w:eastAsia="zh-CN"/>
        </w:rPr>
        <w:t>天等试点</w:t>
      </w:r>
      <w:r>
        <w:rPr>
          <w:rFonts w:hint="eastAsia"/>
          <w:color w:val="auto"/>
          <w:spacing w:val="7"/>
        </w:rPr>
        <w:t>在花期雨水过多，较迟熟的品种有些空秆空苞，对产量有影响。</w:t>
      </w:r>
    </w:p>
    <w:p w14:paraId="53DE94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7"/>
        </w:rPr>
        <w:t>1.</w:t>
      </w:r>
      <w:r>
        <w:rPr>
          <w:rFonts w:hint="eastAsia"/>
          <w:color w:val="auto"/>
          <w:spacing w:val="8"/>
        </w:rPr>
        <w:t>广西农业科学院玉米所</w:t>
      </w:r>
      <w:r>
        <w:rPr>
          <w:color w:val="auto"/>
          <w:spacing w:val="7"/>
        </w:rPr>
        <w:t>：</w:t>
      </w:r>
    </w:p>
    <w:p w14:paraId="673782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right="73" w:firstLine="409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8月18日播种后多场大雨，导致个别品种出苗差，9月雨水较多，产生渍害，造成果穗偏小影响产量。秋季小斑病发病较重，灌浆期后锈病发病重，对玉米产量有一定影响。</w:t>
      </w:r>
    </w:p>
    <w:p w14:paraId="0450A5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7"/>
        </w:rPr>
        <w:t>2.</w:t>
      </w:r>
      <w:r>
        <w:rPr>
          <w:rFonts w:hint="eastAsia"/>
          <w:color w:val="auto"/>
          <w:spacing w:val="7"/>
        </w:rPr>
        <w:t>河池市农业科学研究所</w:t>
      </w:r>
      <w:r>
        <w:rPr>
          <w:color w:val="auto"/>
          <w:spacing w:val="7"/>
        </w:rPr>
        <w:t>：</w:t>
      </w:r>
    </w:p>
    <w:p w14:paraId="7F84DA5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47" w:firstLineChars="209"/>
        <w:jc w:val="both"/>
        <w:textAlignment w:val="baseline"/>
        <w:rPr>
          <w:color w:val="FF0000"/>
        </w:rPr>
      </w:pPr>
      <w:r>
        <w:rPr>
          <w:rFonts w:hint="eastAsia"/>
          <w:color w:val="auto"/>
          <w:spacing w:val="7"/>
        </w:rPr>
        <w:t>玉米苗期至拔节期</w:t>
      </w:r>
      <w:r>
        <w:rPr>
          <w:rFonts w:hint="eastAsia"/>
          <w:color w:val="auto"/>
          <w:spacing w:val="7"/>
          <w:lang w:eastAsia="zh-CN"/>
        </w:rPr>
        <w:t>雨水较多</w:t>
      </w:r>
      <w:r>
        <w:rPr>
          <w:rFonts w:hint="eastAsia"/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玉米生长受到一定影响</w:t>
      </w:r>
      <w:r>
        <w:rPr>
          <w:rFonts w:hint="eastAsia"/>
          <w:color w:val="auto"/>
          <w:spacing w:val="7"/>
        </w:rPr>
        <w:t>；抽雄散粉期的高温干旱天气对玉米授粉结实有一定影响。</w:t>
      </w:r>
    </w:p>
    <w:p w14:paraId="48446E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3.</w:t>
      </w:r>
      <w:r>
        <w:rPr>
          <w:rFonts w:hint="eastAsia"/>
          <w:color w:val="auto"/>
          <w:spacing w:val="8"/>
        </w:rPr>
        <w:t>百色市玉米研究所</w:t>
      </w:r>
      <w:r>
        <w:rPr>
          <w:color w:val="auto"/>
          <w:spacing w:val="8"/>
        </w:rPr>
        <w:t>：</w:t>
      </w:r>
    </w:p>
    <w:p w14:paraId="646A71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" w:right="73" w:firstLine="411"/>
        <w:textAlignment w:val="baseline"/>
        <w:rPr>
          <w:rFonts w:hint="eastAsia" w:ascii="宋体" w:hAnsi="宋体" w:eastAsia="宋体" w:cs="宋体"/>
          <w:color w:val="auto"/>
          <w:spacing w:val="7"/>
        </w:rPr>
      </w:pP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9月下旬至10月上旬间持续台风天气，正值抽雄授粉期，授粉结实受到影响；10</w:t>
      </w:r>
      <w:r>
        <w:rPr>
          <w:rFonts w:hint="eastAsia" w:ascii="宋体" w:hAnsi="宋体" w:eastAsia="宋体" w:cs="宋体"/>
          <w:color w:val="auto"/>
          <w:spacing w:val="7"/>
        </w:rPr>
        <w:t>月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下旬至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12月上旬持续的低温、昼夜温差大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7"/>
        </w:rPr>
        <w:t>寡照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气候对产量和田间病害诱发影响极大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</w:rPr>
        <w:t>。</w:t>
      </w:r>
    </w:p>
    <w:p w14:paraId="006E25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18" w:firstLineChars="209"/>
        <w:jc w:val="both"/>
        <w:textAlignment w:val="baseline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</w:rPr>
        <w:t>都安县益农服务部</w:t>
      </w:r>
      <w:r>
        <w:rPr>
          <w:rFonts w:ascii="宋体" w:hAnsi="宋体" w:eastAsia="宋体" w:cs="宋体"/>
          <w:color w:val="auto"/>
        </w:rPr>
        <w:t>：</w:t>
      </w:r>
    </w:p>
    <w:p w14:paraId="396B432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32" w:firstLineChars="20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从出苗至玉米熟期，天气正常，但降雨日偏多。</w:t>
      </w:r>
    </w:p>
    <w:p w14:paraId="28E0DD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5.</w:t>
      </w:r>
      <w:r>
        <w:rPr>
          <w:rFonts w:hint="eastAsia"/>
          <w:color w:val="auto"/>
          <w:spacing w:val="8"/>
        </w:rPr>
        <w:t>贵港市良种繁殖示范农场</w:t>
      </w:r>
      <w:r>
        <w:rPr>
          <w:color w:val="auto"/>
          <w:spacing w:val="8"/>
        </w:rPr>
        <w:t>：</w:t>
      </w:r>
    </w:p>
    <w:p w14:paraId="417DFC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2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前期雨水较多，能及时排水；受9月25日、10月5日强台风影响，个别品种倒伏较严重。</w:t>
      </w:r>
    </w:p>
    <w:p w14:paraId="232B68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rPr>
          <w:color w:val="auto"/>
        </w:rPr>
      </w:pPr>
      <w:r>
        <w:rPr>
          <w:color w:val="auto"/>
          <w:spacing w:val="7"/>
        </w:rPr>
        <w:t>6.</w:t>
      </w:r>
      <w:r>
        <w:rPr>
          <w:rFonts w:hint="eastAsia"/>
          <w:color w:val="auto"/>
          <w:spacing w:val="7"/>
        </w:rPr>
        <w:t>广西南泥湾种业有限公司</w:t>
      </w:r>
      <w:r>
        <w:rPr>
          <w:color w:val="auto"/>
          <w:spacing w:val="7"/>
        </w:rPr>
        <w:t>：</w:t>
      </w:r>
    </w:p>
    <w:p w14:paraId="7FFBA8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70" w:firstLine="416"/>
        <w:textAlignment w:val="baseline"/>
        <w:rPr>
          <w:color w:val="FF0000"/>
        </w:rPr>
      </w:pPr>
      <w:r>
        <w:rPr>
          <w:rFonts w:hint="eastAsia"/>
          <w:color w:val="auto"/>
          <w:spacing w:val="5"/>
        </w:rPr>
        <w:t>8月份降雨量偏多</w:t>
      </w:r>
      <w:r>
        <w:rPr>
          <w:rFonts w:hint="eastAsia"/>
          <w:color w:val="auto"/>
          <w:spacing w:val="5"/>
          <w:lang w:eastAsia="zh-CN"/>
        </w:rPr>
        <w:t>，</w:t>
      </w:r>
      <w:r>
        <w:rPr>
          <w:rFonts w:hint="eastAsia"/>
          <w:color w:val="auto"/>
          <w:spacing w:val="5"/>
        </w:rPr>
        <w:t>土壤板结，苗期长势弱，今年受草地贪夜娥危害特重，对玉米产量影响大。</w:t>
      </w:r>
    </w:p>
    <w:p w14:paraId="61A29A6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8"/>
        </w:rPr>
        <w:t>7.</w:t>
      </w:r>
      <w:r>
        <w:rPr>
          <w:rFonts w:hint="eastAsia"/>
          <w:color w:val="auto"/>
          <w:spacing w:val="8"/>
          <w:lang w:eastAsia="zh-CN"/>
        </w:rPr>
        <w:t>广西壮族自治区</w:t>
      </w:r>
      <w:r>
        <w:rPr>
          <w:rFonts w:hint="eastAsia"/>
          <w:color w:val="auto"/>
          <w:spacing w:val="8"/>
        </w:rPr>
        <w:t>天等县驮堪乡道念村</w:t>
      </w:r>
      <w:r>
        <w:rPr>
          <w:color w:val="auto"/>
          <w:spacing w:val="8"/>
        </w:rPr>
        <w:t>：</w:t>
      </w:r>
    </w:p>
    <w:p w14:paraId="772E55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b/>
          <w:bCs/>
          <w:color w:val="FF0000"/>
          <w:spacing w:val="5"/>
        </w:rPr>
      </w:pPr>
      <w:r>
        <w:rPr>
          <w:rFonts w:hint="eastAsia"/>
          <w:color w:val="auto"/>
          <w:spacing w:val="7"/>
        </w:rPr>
        <w:t>试验在花期雨水过多，对较迟熟的品种有些空秆空苞，对产量有影响。</w:t>
      </w:r>
    </w:p>
    <w:p w14:paraId="2CBD8A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5"/>
        </w:rPr>
        <w:t>四、区域试验结果分析</w:t>
      </w:r>
    </w:p>
    <w:p w14:paraId="49172C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1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参试品种共计 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 xml:space="preserve">个，平均产量幅度为423.1kg~469.6.0kg。桂单 162（CK）春季平均亩产 </w:t>
      </w:r>
      <w:r>
        <w:rPr>
          <w:rFonts w:hint="eastAsia"/>
          <w:color w:val="auto"/>
          <w:spacing w:val="6"/>
          <w:lang w:eastAsia="zh-CN"/>
        </w:rPr>
        <w:t>426.6</w:t>
      </w:r>
      <w:r>
        <w:rPr>
          <w:rFonts w:hint="eastAsia"/>
          <w:color w:val="auto"/>
          <w:spacing w:val="5"/>
        </w:rPr>
        <w:t>kg，秋季平均亩产</w:t>
      </w:r>
      <w:r>
        <w:rPr>
          <w:rFonts w:hint="eastAsia"/>
          <w:color w:val="auto"/>
          <w:spacing w:val="6"/>
          <w:lang w:eastAsia="zh-CN"/>
        </w:rPr>
        <w:t>433.2</w:t>
      </w:r>
      <w:r>
        <w:rPr>
          <w:rFonts w:hint="eastAsia"/>
          <w:color w:val="auto"/>
          <w:spacing w:val="5"/>
        </w:rPr>
        <w:t>kg，一年两季平均亩产</w:t>
      </w:r>
      <w:r>
        <w:rPr>
          <w:rFonts w:hint="eastAsia"/>
          <w:color w:val="auto"/>
          <w:spacing w:val="6"/>
          <w:lang w:eastAsia="zh-CN"/>
        </w:rPr>
        <w:t>429.9</w:t>
      </w:r>
      <w:r>
        <w:rPr>
          <w:rFonts w:hint="eastAsia"/>
          <w:color w:val="auto"/>
          <w:spacing w:val="5"/>
        </w:rPr>
        <w:t>kg。</w:t>
      </w:r>
    </w:p>
    <w:p w14:paraId="28A9E1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1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有6  个品种比桂单 162（CK） 增产5%以上，增产幅度为 5.</w:t>
      </w:r>
      <w:r>
        <w:rPr>
          <w:rFonts w:hint="eastAsia"/>
          <w:color w:val="auto"/>
          <w:spacing w:val="5"/>
          <w:lang w:val="en-US" w:eastAsia="zh-CN"/>
        </w:rPr>
        <w:t>4</w:t>
      </w:r>
      <w:r>
        <w:rPr>
          <w:rFonts w:hint="eastAsia"/>
          <w:color w:val="auto"/>
          <w:spacing w:val="5"/>
        </w:rPr>
        <w:t>%~1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.8%。</w:t>
      </w:r>
      <w:r>
        <w:rPr>
          <w:rFonts w:hint="eastAsia"/>
          <w:color w:val="auto"/>
          <w:spacing w:val="5"/>
          <w:lang w:val="en-US" w:eastAsia="zh-CN"/>
        </w:rPr>
        <w:t>5</w:t>
      </w:r>
      <w:r>
        <w:rPr>
          <w:rFonts w:hint="eastAsia"/>
          <w:color w:val="auto"/>
          <w:spacing w:val="5"/>
        </w:rPr>
        <w:t xml:space="preserve"> 个品种分别是</w:t>
      </w:r>
      <w:r>
        <w:rPr>
          <w:rFonts w:hint="eastAsia"/>
          <w:color w:val="auto"/>
          <w:spacing w:val="6"/>
        </w:rPr>
        <w:t>T3816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桂单931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5"/>
        </w:rPr>
        <w:t>桂单5212</w:t>
      </w:r>
      <w:r>
        <w:rPr>
          <w:color w:val="auto"/>
          <w:spacing w:val="5"/>
        </w:rPr>
        <w:t>、</w:t>
      </w:r>
      <w:r>
        <w:rPr>
          <w:rFonts w:hint="eastAsia"/>
          <w:color w:val="auto"/>
          <w:spacing w:val="5"/>
        </w:rPr>
        <w:t>桂单0862</w:t>
      </w:r>
      <w:r>
        <w:rPr>
          <w:rFonts w:hint="eastAsia"/>
          <w:color w:val="auto"/>
          <w:spacing w:val="5"/>
          <w:lang w:eastAsia="zh-CN"/>
        </w:rPr>
        <w:t>、丰源玉99</w:t>
      </w:r>
      <w:r>
        <w:rPr>
          <w:rFonts w:hint="eastAsia"/>
          <w:color w:val="auto"/>
          <w:spacing w:val="5"/>
        </w:rPr>
        <w:t>。</w:t>
      </w:r>
    </w:p>
    <w:p w14:paraId="411DEA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  <w:spacing w:val="8"/>
        </w:rPr>
      </w:pPr>
      <w:r>
        <w:rPr>
          <w:color w:val="auto"/>
          <w:spacing w:val="9"/>
        </w:rPr>
        <w:t>结合综合农艺性状（详情见附表</w:t>
      </w:r>
      <w:r>
        <w:rPr>
          <w:color w:val="auto"/>
          <w:spacing w:val="16"/>
        </w:rPr>
        <w:t>），</w:t>
      </w:r>
      <w:r>
        <w:rPr>
          <w:color w:val="auto"/>
          <w:spacing w:val="9"/>
        </w:rPr>
        <w:t>参考各试点的品种评价，对上述参试品种评述如</w:t>
      </w:r>
      <w:r>
        <w:rPr>
          <w:color w:val="auto"/>
          <w:spacing w:val="8"/>
        </w:rPr>
        <w:t>下：</w:t>
      </w:r>
    </w:p>
    <w:p w14:paraId="3E9EA03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leftChars="0" w:firstLine="421" w:firstLineChars="198"/>
        <w:textAlignment w:val="baseline"/>
        <w:rPr>
          <w:rFonts w:hint="eastAsia"/>
          <w:color w:val="auto"/>
          <w:spacing w:val="6"/>
          <w:lang w:eastAsia="zh-CN"/>
        </w:rPr>
      </w:pPr>
      <w:r>
        <w:rPr>
          <w:rFonts w:hint="eastAsia"/>
          <w:b/>
          <w:bCs/>
          <w:color w:val="auto"/>
          <w:spacing w:val="6"/>
          <w:lang w:eastAsia="zh-CN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1</w:t>
      </w:r>
      <w:r>
        <w:rPr>
          <w:rFonts w:hint="eastAsia"/>
          <w:b/>
          <w:bCs/>
          <w:color w:val="auto"/>
          <w:spacing w:val="6"/>
          <w:lang w:eastAsia="zh-CN"/>
        </w:rPr>
        <w:t>）桂单162（CK）：</w:t>
      </w:r>
      <w:r>
        <w:rPr>
          <w:rFonts w:hint="eastAsia"/>
          <w:color w:val="auto"/>
          <w:spacing w:val="6"/>
          <w:lang w:eastAsia="zh-CN"/>
        </w:rPr>
        <w:t>春季平均亩产426.6公斤，秋季平均亩产433.2公斤，春、秋两季平均亩产429.9公斤。</w:t>
      </w:r>
    </w:p>
    <w:p w14:paraId="2EC182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leftChars="0" w:firstLine="419" w:firstLineChars="194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特征特性：生育期春季119天，秋季111天，幼苗叶鞘色紫，株型平展，株高265cm，穗位高114cm，穗长16.4cm，穗粗4.75cm，穗行数 13行，秃尖长0.4cm，穗型筒型，粒色橙红，粒型半硬，轴色白，百粒重32.7g，倒伏率0.6%，倒折率0.4%，倒伏倒折率之和1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%（春季倒伏率0.2%，倒折率0.8%，倒伏倒折率之和1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%，倒伏倒折率之和≥10%的点率0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%；秋季倒伏率1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%，倒折率0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%，倒伏倒折率之和1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%，倒伏倒折率之和≥10%的点率0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%），空秆率1.7%。</w:t>
      </w:r>
    </w:p>
    <w:p w14:paraId="324855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田间抗性：大斑病5级，小斑病3级，纹枯病3级，穗腐病3级，青枯病12.6%，南方锈病5级，茎腐病1.9%，白斑病3级。</w:t>
      </w:r>
    </w:p>
    <w:p w14:paraId="393356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6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  <w:lang w:eastAsia="zh-CN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2</w:t>
      </w:r>
      <w:r>
        <w:rPr>
          <w:rFonts w:hint="eastAsia"/>
          <w:b/>
          <w:bCs/>
          <w:color w:val="auto"/>
          <w:spacing w:val="6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pacing w:val="5"/>
        </w:rPr>
        <w:t>桂单6610</w:t>
      </w: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</w:rPr>
        <w:t>产量表现：</w:t>
      </w:r>
      <w:r>
        <w:rPr>
          <w:rFonts w:hint="eastAsia" w:ascii="宋体" w:hAnsi="宋体" w:eastAsia="宋体" w:cs="宋体"/>
          <w:color w:val="auto"/>
          <w:spacing w:val="5"/>
        </w:rPr>
        <w:t>春季平均亩产424.8公斤，比对照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减</w:t>
      </w:r>
      <w:r>
        <w:rPr>
          <w:rFonts w:hint="eastAsia" w:ascii="宋体" w:hAnsi="宋体" w:eastAsia="宋体" w:cs="宋体"/>
          <w:color w:val="auto"/>
          <w:spacing w:val="5"/>
        </w:rPr>
        <w:t>产0.4%，排第9位，在参试的7个点中，有4点次比对照桂单162增产，占参试点次57.1%。秋季平均亩产464.4公斤，比对照增产7.2%，排第4位，在参试的6个点中，有5点次比对照桂单162增产，占参试点次83.3%。春、秋两季平均亩产444.6公斤，比对照增产3.4%，排名第8位。参试的13个点中，有9点次比对照增产，占参试点次的70.2%。</w:t>
      </w:r>
    </w:p>
    <w:p w14:paraId="3E2962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特征特性：生育期春季115天，比对照早熟4天，秋季109天，比对照早熟2天，幼苗叶鞘色紫，株型半紧，株高268cm，穗位高113cm，穗长17.1cm，穗粗4.97cm，穗行数 16.9行，秃尖长0.6cm，穗型筒型，粒色黄，粒型马齿，轴色白，百粒重26.5g，倒伏率4.2%，倒折率4.3%，倒伏倒折率之和8.5%（春季倒伏率8.3%，倒折率4.6%，倒伏倒折率之和12.9%，倒伏倒折率之和≥10%的点率28.6%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%，倒折率4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%，倒伏倒折率之和4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%，倒伏倒折率之和≥10%的点率16.7%），空秆率1.4%。</w:t>
      </w:r>
    </w:p>
    <w:p w14:paraId="0F45BF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田间抗性：大斑病5级，小斑病5级，纹枯病3级，穗腐病3级，青枯病66%，南方锈病5级，茎腐病4.8%，白斑病5级。</w:t>
      </w:r>
    </w:p>
    <w:p w14:paraId="291E39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 w:ascii="宋体" w:hAnsi="宋体" w:eastAsia="宋体" w:cs="宋体"/>
          <w:color w:val="auto"/>
          <w:spacing w:val="6"/>
        </w:rPr>
        <w:t>抗性鉴定：</w:t>
      </w:r>
      <w:r>
        <w:rPr>
          <w:rFonts w:hint="eastAsia"/>
          <w:color w:val="auto"/>
          <w:spacing w:val="8"/>
        </w:rPr>
        <w:t>抗（R）纹枯病、病情指数为34.0，中抗（MR）拟轮枝镰孢穗腐病、平均病级3.6，中抗（MR）大斑病，中抗（MR）南方锈病，高感（HS）茎腐病、发病率为81.3%，中抗（MR）小斑病。</w:t>
      </w:r>
    </w:p>
    <w:p w14:paraId="6B829F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 w14:paraId="3591A7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firstLine="424"/>
        <w:jc w:val="both"/>
        <w:textAlignment w:val="baseline"/>
        <w:rPr>
          <w:rFonts w:hint="eastAsia"/>
          <w:color w:val="auto"/>
          <w:spacing w:val="5"/>
        </w:rPr>
      </w:pPr>
      <w:r>
        <w:rPr>
          <w:b/>
          <w:bCs/>
          <w:color w:val="auto"/>
          <w:spacing w:val="5"/>
        </w:rPr>
        <w:t>（</w:t>
      </w:r>
      <w:r>
        <w:rPr>
          <w:rFonts w:hint="eastAsia"/>
          <w:b/>
          <w:bCs/>
          <w:color w:val="auto"/>
          <w:spacing w:val="5"/>
          <w:lang w:val="en-US" w:eastAsia="zh-CN"/>
        </w:rPr>
        <w:t>3</w:t>
      </w:r>
      <w:r>
        <w:rPr>
          <w:b/>
          <w:bCs/>
          <w:color w:val="auto"/>
          <w:spacing w:val="5"/>
        </w:rPr>
        <w:t>）</w:t>
      </w:r>
      <w:r>
        <w:rPr>
          <w:rFonts w:hint="eastAsia"/>
          <w:b/>
          <w:bCs/>
          <w:color w:val="auto"/>
          <w:spacing w:val="5"/>
        </w:rPr>
        <w:t>农丰8号</w:t>
      </w:r>
      <w:r>
        <w:rPr>
          <w:rFonts w:hint="eastAsia"/>
          <w:b/>
          <w:bCs/>
          <w:color w:val="auto"/>
          <w:spacing w:val="5"/>
          <w:lang w:val="en-US" w:eastAsia="zh-CN"/>
        </w:rPr>
        <w:t>:</w:t>
      </w:r>
      <w:r>
        <w:rPr>
          <w:rFonts w:hint="eastAsia"/>
          <w:b w:val="0"/>
          <w:bCs w:val="0"/>
          <w:color w:val="auto"/>
          <w:spacing w:val="5"/>
        </w:rPr>
        <w:t>产量表现：</w:t>
      </w:r>
      <w:r>
        <w:rPr>
          <w:rFonts w:hint="eastAsia"/>
          <w:color w:val="auto"/>
          <w:spacing w:val="5"/>
        </w:rPr>
        <w:t>春季平均亩产437.5公斤，比对照增产2.5%，排第8位，在参试的7个点中，有4点次比对照桂单162增产，占参试点次57.1%。秋季平均亩产408.7公斤，比对照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产5.7%，排第10位，在参试的6个点中，有1点次比对照桂单162增产，占参试点次16.7%。春、秋两季平均亩产423.1公斤，比对照</w:t>
      </w:r>
      <w:r>
        <w:rPr>
          <w:rFonts w:hint="eastAsia"/>
          <w:color w:val="auto"/>
          <w:spacing w:val="5"/>
          <w:lang w:eastAsia="zh-CN"/>
        </w:rPr>
        <w:t>减产</w:t>
      </w:r>
      <w:r>
        <w:rPr>
          <w:rFonts w:hint="eastAsia"/>
          <w:color w:val="auto"/>
          <w:spacing w:val="5"/>
        </w:rPr>
        <w:t>1.6%，排名第10位。参试的13个点中，有5点次比对照增产，占参试点次的36.9%。</w:t>
      </w:r>
    </w:p>
    <w:p w14:paraId="12C46C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特征特性：生育期春季116天，比对照早熟3天，秋季111天，</w:t>
      </w:r>
      <w:r>
        <w:rPr>
          <w:rFonts w:hint="eastAsia"/>
          <w:color w:val="auto"/>
          <w:spacing w:val="6"/>
          <w:lang w:eastAsia="zh-CN"/>
        </w:rPr>
        <w:t>与</w:t>
      </w:r>
      <w:r>
        <w:rPr>
          <w:rFonts w:hint="eastAsia"/>
          <w:color w:val="auto"/>
          <w:spacing w:val="6"/>
        </w:rPr>
        <w:t>对照</w:t>
      </w:r>
      <w:r>
        <w:rPr>
          <w:rFonts w:hint="eastAsia"/>
          <w:color w:val="auto"/>
          <w:spacing w:val="6"/>
          <w:lang w:eastAsia="zh-CN"/>
        </w:rPr>
        <w:t>相同</w:t>
      </w:r>
      <w:r>
        <w:rPr>
          <w:rFonts w:hint="eastAsia"/>
          <w:color w:val="auto"/>
          <w:spacing w:val="6"/>
        </w:rPr>
        <w:t>，幼苗叶鞘色紫，株型平展，株高265cm，穗位高101cm，穗长15.9cm，穗粗4.81cm，穗行数 15.7行，秃尖长1.2cm，穗型筒型，粒色黄，粒型半硬，轴色白，百粒重32.1g，倒伏率1.4%，倒折率0.8%，倒伏倒折率之和2.2%（春季倒伏率0.4%，倒折率0.6%，倒伏倒折率之和1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%，倒伏倒折率之和≥10%的点率0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%；秋季倒伏率2.4%，倒折率1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%，倒伏倒折率之和3.4%，倒伏倒折率之和≥10%的点率16.7%），空秆率2.3%。</w:t>
      </w:r>
    </w:p>
    <w:p w14:paraId="20AA7C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田间抗性：大斑病5级，小斑病5级，纹枯病5级，穗腐病3级，青枯病5%，南方锈病5级，茎腐病4.8%，白斑病5级。</w:t>
      </w:r>
    </w:p>
    <w:p w14:paraId="066216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抗性鉴定：中抗（MR）纹枯病、病情指数为44.7，抗（R）拟轮枝镰孢穗腐病、平均病级3.1，抗（R）大斑病，中抗（MR）南方锈病，高抗（HR）茎腐病、发病率为4.8%，中抗（MR）小斑病。</w:t>
      </w:r>
    </w:p>
    <w:p w14:paraId="40D975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 w14:paraId="64D4CE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8"/>
        </w:rPr>
        <w:t>（</w:t>
      </w:r>
      <w:r>
        <w:rPr>
          <w:rFonts w:hint="eastAsia"/>
          <w:b/>
          <w:bCs/>
          <w:color w:val="auto"/>
          <w:spacing w:val="8"/>
          <w:lang w:val="en-US" w:eastAsia="zh-CN"/>
        </w:rPr>
        <w:t>4</w:t>
      </w:r>
      <w:r>
        <w:rPr>
          <w:b/>
          <w:bCs/>
          <w:color w:val="auto"/>
          <w:spacing w:val="8"/>
        </w:rPr>
        <w:t>）</w:t>
      </w:r>
      <w:r>
        <w:rPr>
          <w:rFonts w:hint="eastAsia"/>
          <w:b/>
          <w:bCs/>
          <w:color w:val="auto"/>
          <w:spacing w:val="8"/>
        </w:rPr>
        <w:t>T3816</w:t>
      </w:r>
      <w:r>
        <w:rPr>
          <w:rFonts w:hint="eastAsia"/>
          <w:b/>
          <w:bCs/>
          <w:color w:val="auto"/>
          <w:spacing w:val="8"/>
          <w:lang w:eastAsia="zh-CN"/>
        </w:rPr>
        <w:t>：</w:t>
      </w:r>
      <w:r>
        <w:rPr>
          <w:rFonts w:hint="eastAsia"/>
          <w:b w:val="0"/>
          <w:bCs w:val="0"/>
          <w:color w:val="auto"/>
          <w:spacing w:val="8"/>
        </w:rPr>
        <w:t>产量表现：</w:t>
      </w:r>
      <w:r>
        <w:rPr>
          <w:rFonts w:hint="eastAsia"/>
          <w:color w:val="auto"/>
          <w:spacing w:val="8"/>
        </w:rPr>
        <w:t>春季平均亩产481.2公斤，比对照增产12.8%，排第2位，在参试的7个点中，有7点次比对照桂单162增产，占参试点次100%。秋季平均亩产458公斤，比对照增产5.7%，排第5位，在参试的6个点中，有4点次比对照桂单162增产，占参试点次66.7%。春、秋两季平均亩产469.6公斤，比对照增产9.2%，排名第2位。参试的13个点中，有11点次比对照增产，占参试点次的83.3%。</w:t>
      </w:r>
    </w:p>
    <w:p w14:paraId="7BEA8F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特征特性：生育期春季117天，比对照早熟</w:t>
      </w:r>
      <w:r>
        <w:rPr>
          <w:rFonts w:hint="eastAsia"/>
          <w:color w:val="auto"/>
          <w:spacing w:val="5"/>
          <w:lang w:val="en-US" w:eastAsia="zh-CN"/>
        </w:rPr>
        <w:t xml:space="preserve"> </w:t>
      </w:r>
      <w:r>
        <w:rPr>
          <w:rFonts w:hint="eastAsia"/>
          <w:color w:val="auto"/>
          <w:spacing w:val="5"/>
        </w:rPr>
        <w:t>2天，秋季110天，比对照早熟</w:t>
      </w:r>
      <w:r>
        <w:rPr>
          <w:rFonts w:hint="eastAsia"/>
          <w:color w:val="auto"/>
          <w:spacing w:val="5"/>
          <w:lang w:val="en-US" w:eastAsia="zh-CN"/>
        </w:rPr>
        <w:t xml:space="preserve"> </w:t>
      </w:r>
      <w:r>
        <w:rPr>
          <w:rFonts w:hint="eastAsia"/>
          <w:color w:val="auto"/>
          <w:spacing w:val="5"/>
        </w:rPr>
        <w:t>1天，幼苗叶鞘色紫，株型平展，株高260cm，穗位高122cm，穗长16.5cm，穗粗4.9cm，穗行数 14.2行，秃尖长0.2cm，穗型筒型，粒色黄，粒型半硬，轴色白，百粒重32.3g，倒伏率0.2%，倒折率0.9%，倒伏倒折率之和1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%（春季倒伏率0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%，倒折率0.2%，倒伏倒折率之和0.2%，倒伏倒折率之和≥10%的点率0%；秋季倒伏率0.3%，倒折率1.5%，倒伏倒折率之和1.8%，倒伏倒折率之和≥10%的点率0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%），空秆率0.7%。</w:t>
      </w:r>
    </w:p>
    <w:p w14:paraId="551ADC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田间抗性：大斑病7级，小斑病5级，纹枯病3级，穗腐病5级，青枯病1%，南方锈病5级，茎腐病1.9%，白斑病5级。</w:t>
      </w:r>
    </w:p>
    <w:p w14:paraId="15EF1FE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0" w:firstLineChars="200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抗（R）纹枯病、病情指数为35.6，抗（R）拟轮枝镰孢穗腐病、平均病级3.5，感（S）大斑病，感（S）南方锈病，抗（R）茎腐病、发病率为9.5%，感（S）小斑病</w:t>
      </w:r>
      <w:r>
        <w:rPr>
          <w:color w:val="auto"/>
          <w:spacing w:val="7"/>
        </w:rPr>
        <w:t>。</w:t>
      </w:r>
    </w:p>
    <w:p w14:paraId="165F3F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0EFB19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rFonts w:hint="eastAsia"/>
          <w:color w:val="auto"/>
          <w:spacing w:val="6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5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广农556</w:t>
      </w:r>
      <w:r>
        <w:rPr>
          <w:rFonts w:hint="eastAsia"/>
          <w:b/>
          <w:bCs/>
          <w:color w:val="auto"/>
          <w:spacing w:val="6"/>
          <w:lang w:eastAsia="zh-CN"/>
        </w:rPr>
        <w:t>：</w:t>
      </w:r>
      <w:r>
        <w:rPr>
          <w:rFonts w:hint="eastAsia"/>
          <w:b w:val="0"/>
          <w:bCs w:val="0"/>
          <w:color w:val="auto"/>
          <w:spacing w:val="6"/>
        </w:rPr>
        <w:t>产量表现：</w:t>
      </w:r>
      <w:r>
        <w:rPr>
          <w:rFonts w:hint="eastAsia"/>
          <w:color w:val="auto"/>
          <w:spacing w:val="6"/>
        </w:rPr>
        <w:t>春季平均亩产418.1公斤，比对照</w:t>
      </w:r>
      <w:r>
        <w:rPr>
          <w:rFonts w:hint="eastAsia"/>
          <w:color w:val="auto"/>
          <w:spacing w:val="6"/>
          <w:lang w:eastAsia="zh-CN"/>
        </w:rPr>
        <w:t>减</w:t>
      </w:r>
      <w:r>
        <w:rPr>
          <w:rFonts w:hint="eastAsia"/>
          <w:color w:val="auto"/>
          <w:spacing w:val="6"/>
        </w:rPr>
        <w:t>产2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%，排第10位，在参试的7个点中，有4点次比对照桂单162增产，占参试点次57.1%。秋季平均亩产433.5公斤，比对照增产0.1%，排第9位，在参试的6个点中，有3点次比对照桂单162增产，占参试点次50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%。春、秋两季平均亩产425.8公斤，比对照</w:t>
      </w:r>
      <w:r>
        <w:rPr>
          <w:rFonts w:hint="eastAsia"/>
          <w:color w:val="auto"/>
          <w:spacing w:val="6"/>
          <w:lang w:eastAsia="zh-CN"/>
        </w:rPr>
        <w:t>减</w:t>
      </w:r>
      <w:r>
        <w:rPr>
          <w:rFonts w:hint="eastAsia"/>
          <w:color w:val="auto"/>
          <w:spacing w:val="6"/>
        </w:rPr>
        <w:t>产1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%，排名第9位。参试的13个点中，有7点次比对照增产，占参试点次的53.6%。</w:t>
      </w:r>
    </w:p>
    <w:p w14:paraId="54732A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特征特性：生育期春季115天，比对照早熟-天，秋季110天，比对照早熟1天，幼苗叶鞘色紫，株型平展，株高276cm，穗位高116cm，穗长16.9cm，穗粗4.79cm，穗行数 14.7行，秃尖长0.9cm，穗型筒型，粒色黄，粒型半硬，轴色白，百粒重31.1g，倒伏率1.5%，倒折率0.4%，倒伏倒折率之和1.9%（春季倒伏率1.7%，倒折率0.1%，倒伏倒折率之和1.8%，倒伏倒折率之和≥10%的点率0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%；秋季倒伏率1.3%，倒折率0.7%，倒伏倒折率之和2%，倒伏倒折率之和≥10%的点率0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%），空秆率2.7%。</w:t>
      </w:r>
    </w:p>
    <w:p w14:paraId="07D72E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田间抗性：大斑病3级，小斑病3级，纹枯病3级，穗腐病3级，青枯病1.9%，南方锈病5级，茎腐病7.6%，白斑病3级。</w:t>
      </w:r>
    </w:p>
    <w:p w14:paraId="6DCE3B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auto"/>
          <w:spacing w:val="10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中抗（MR）纹枯病、病情指数为58.8，中抗（MR）拟轮枝镰孢穗腐病、平均病级4.5，感（S）大斑病，感（S）南方锈病，中抗（MR）茎腐病、发病率为25.0%，抗（R）小斑病。</w:t>
      </w:r>
    </w:p>
    <w:p w14:paraId="0DF816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FF0000"/>
          <w:spacing w:val="10"/>
        </w:rPr>
      </w:pPr>
      <w:r>
        <w:rPr>
          <w:rFonts w:hint="eastAsia"/>
          <w:color w:val="auto"/>
          <w:spacing w:val="8"/>
        </w:rPr>
        <w:t>区试会议评定：产量、增产点次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达到高产稳产品种标准，抗病性未达到抗病品种标准，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 w14:paraId="20C048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6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桂单931</w:t>
      </w:r>
      <w:r>
        <w:rPr>
          <w:rFonts w:hint="eastAsia"/>
          <w:b/>
          <w:bCs/>
          <w:color w:val="auto"/>
          <w:spacing w:val="6"/>
          <w:lang w:eastAsia="zh-CN"/>
        </w:rPr>
        <w:t>：</w:t>
      </w:r>
      <w:r>
        <w:rPr>
          <w:rFonts w:hint="eastAsia"/>
          <w:b w:val="0"/>
          <w:bCs w:val="0"/>
          <w:color w:val="auto"/>
          <w:spacing w:val="6"/>
        </w:rPr>
        <w:t>产量表现：</w:t>
      </w:r>
      <w:r>
        <w:rPr>
          <w:rFonts w:hint="eastAsia"/>
          <w:color w:val="auto"/>
          <w:spacing w:val="6"/>
        </w:rPr>
        <w:t>春季平均亩产485.4公斤，比对照增产13.8%，排第1位，在参试的7个点中，有7点次比对照桂单162增产，占参试点次100%。秋季平均亩产467.5公斤，比对照增产7.9%，排第3位，在参试的6个点中，有6点次比对照桂单162增产，占参试点次100%。春、秋两季平均亩产476.5公斤，比对照增产10.8%，排名第1位。参试的13个点中，有13点次比对照增产，占参试点次的100%。</w:t>
      </w:r>
    </w:p>
    <w:p w14:paraId="5F956D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19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特征特性：生育期春季118天，比对照早熟1天，秋季113天，比对照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熟2天，幼苗叶鞘色紫，株型半紧，株高270cm，穗位高117cm，穗长16.6cm，穗粗4.86cm，穗行数 14.3行，秃尖长0.3cm，穗型筒型，粒色黄，粒型半硬，轴色白，百粒重33.2g，倒伏率0.1%，倒折率0%，倒伏倒折率之和0.1%（春季倒伏率0.2%，倒折率0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%，倒伏倒折率之和0.2%，倒伏倒折率之和≥10%的点率0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</w:t>
      </w:r>
      <w:r>
        <w:rPr>
          <w:rFonts w:hint="eastAsia"/>
          <w:color w:val="auto"/>
          <w:spacing w:val="5"/>
          <w:lang w:val="en-US" w:eastAsia="zh-CN"/>
        </w:rPr>
        <w:t>0.</w:t>
      </w:r>
      <w:r>
        <w:rPr>
          <w:rFonts w:hint="eastAsia"/>
          <w:color w:val="auto"/>
          <w:spacing w:val="5"/>
        </w:rPr>
        <w:t>%，倒伏倒折率之和0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%），空秆率1.6%。</w:t>
      </w:r>
    </w:p>
    <w:p w14:paraId="087782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田间抗性：大斑病5级，小斑病5级，纹枯病3级，穗腐病3级，青枯病2.2%，南方锈病5级，茎腐病5.7%，白斑病7级。</w:t>
      </w:r>
    </w:p>
    <w:p w14:paraId="0CD24C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抗（R）纹枯病、病情指数为25.5，抗（R）拟轮枝镰孢穗腐病、平均病级2.4，中抗（MR）大斑病，中抗（MR）南方锈病，感（S）茎腐病、发病率为33.3%，中抗（MR）小斑病</w:t>
      </w:r>
      <w:r>
        <w:rPr>
          <w:color w:val="auto"/>
          <w:spacing w:val="7"/>
        </w:rPr>
        <w:t>。</w:t>
      </w:r>
    </w:p>
    <w:p w14:paraId="05E065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2E7FAF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7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桂单5212</w:t>
      </w:r>
      <w:r>
        <w:rPr>
          <w:rFonts w:hint="eastAsia"/>
          <w:b/>
          <w:bCs/>
          <w:color w:val="auto"/>
          <w:spacing w:val="6"/>
          <w:lang w:eastAsia="zh-CN"/>
        </w:rPr>
        <w:t>：</w:t>
      </w:r>
      <w:r>
        <w:rPr>
          <w:rFonts w:hint="eastAsia"/>
          <w:b w:val="0"/>
          <w:bCs w:val="0"/>
          <w:color w:val="auto"/>
          <w:spacing w:val="6"/>
        </w:rPr>
        <w:t>产量表现：</w:t>
      </w:r>
      <w:r>
        <w:rPr>
          <w:rFonts w:hint="eastAsia"/>
          <w:color w:val="auto"/>
          <w:spacing w:val="6"/>
        </w:rPr>
        <w:t>春季平均亩产468.1公斤，比对照增产9.7%，排第4位，在参试的7个点中，有7点次比对照桂单162增产，占参试点次100%。秋季平均亩产468.3公斤，比对照增产8.1%，排第2位，在参试的6个点中，有6点次比对照桂单162增产，占参试点次100%。春、秋两季平均亩产468.2公斤，比对照增产8.9%，排名第3位。参试的13个点中，有13点次比对照增产，占参试点次的100%。</w:t>
      </w:r>
    </w:p>
    <w:p w14:paraId="15DC5F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特征特性：生育期春季118天，比对照早熟1天，秋季111天，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/>
          <w:color w:val="auto"/>
          <w:spacing w:val="5"/>
        </w:rPr>
        <w:t>对照</w:t>
      </w:r>
      <w:r>
        <w:rPr>
          <w:rFonts w:hint="eastAsia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，幼苗叶鞘色紫，株型平展，株高259cm，穗位高107cm，穗长17.5cm，穗粗4.9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cm，穗行数 14.3行，秃尖长0.3cm，穗型筒型，粒色黄，粒型半硬，轴色白，百粒重31.9g，倒伏率0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%，倒折率0.4%，倒伏倒折率之和0.4%（春季倒伏率0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%，倒折率0.6%，倒伏倒折率之和0.6%，倒伏倒折率之和≥10%的点率0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%，倒折率0.2%，倒伏倒折率之和0.2%，倒伏倒折率之和≥10%的点率0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%），空秆率1.8%。</w:t>
      </w:r>
    </w:p>
    <w:p w14:paraId="35F40E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田间抗性：大斑病5级，小斑病5级，纹枯病3级，穗腐病3级，青枯病1.6%，南方锈病5级，茎腐病6.7%，白斑病5级。</w:t>
      </w:r>
    </w:p>
    <w:p w14:paraId="47D3C2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中抗（MR）纹枯病、病情指数为45.9，抗（R）拟轮枝镰孢穗腐病、平均病级3.0，中抗（MR）大斑病，感（S）南方锈病，高感（HS）茎腐病、发病率为76.2%，感（S）小斑病</w:t>
      </w:r>
      <w:r>
        <w:rPr>
          <w:color w:val="auto"/>
          <w:spacing w:val="7"/>
        </w:rPr>
        <w:t>。</w:t>
      </w:r>
    </w:p>
    <w:p w14:paraId="1CDC36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13904A7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rFonts w:hint="eastAsia"/>
          <w:color w:val="auto"/>
          <w:spacing w:val="7"/>
        </w:rPr>
      </w:pPr>
      <w:r>
        <w:rPr>
          <w:b/>
          <w:bCs/>
          <w:color w:val="auto"/>
          <w:spacing w:val="7"/>
        </w:rPr>
        <w:t>（</w:t>
      </w:r>
      <w:r>
        <w:rPr>
          <w:rFonts w:hint="eastAsia"/>
          <w:b/>
          <w:bCs/>
          <w:color w:val="auto"/>
          <w:spacing w:val="7"/>
          <w:lang w:val="en-US" w:eastAsia="zh-CN"/>
        </w:rPr>
        <w:t>8</w:t>
      </w:r>
      <w:r>
        <w:rPr>
          <w:b/>
          <w:bCs/>
          <w:color w:val="auto"/>
          <w:spacing w:val="7"/>
        </w:rPr>
        <w:t>）</w:t>
      </w:r>
      <w:r>
        <w:rPr>
          <w:rFonts w:hint="eastAsia"/>
          <w:b/>
          <w:bCs/>
          <w:color w:val="auto"/>
          <w:spacing w:val="7"/>
        </w:rPr>
        <w:t>桂单0862</w:t>
      </w:r>
      <w:r>
        <w:rPr>
          <w:rFonts w:hint="eastAsia"/>
          <w:b/>
          <w:bCs/>
          <w:color w:val="auto"/>
          <w:spacing w:val="7"/>
          <w:lang w:eastAsia="zh-CN"/>
        </w:rPr>
        <w:t>：</w:t>
      </w:r>
      <w:r>
        <w:rPr>
          <w:rFonts w:hint="eastAsia"/>
          <w:color w:val="auto"/>
          <w:spacing w:val="7"/>
        </w:rPr>
        <w:t>产量表现：春季平均亩产480.8公斤，比对照增产12.7%，排第3位，在参试的7个点中，有6点次比对照桂单162增产，占参试点次85.7%。秋季平均亩产454.3公斤，比对照增产4.9%，排第6位，在参试的6个点中，有4点次比对照桂单162增产，占参试点次66.7%。春、秋两季平均亩产467.6公斤，比对照增产8.8%，排名第4位。参试的13个点中，有10点次比对照增产，占参试点次的76.2%。</w:t>
      </w:r>
    </w:p>
    <w:p w14:paraId="5BAA44F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-1"/>
        </w:rPr>
      </w:pPr>
      <w:r>
        <w:rPr>
          <w:rFonts w:hint="eastAsia"/>
          <w:color w:val="auto"/>
          <w:spacing w:val="-1"/>
        </w:rPr>
        <w:t>特征特性：生育期春季117天，比对照早熟</w:t>
      </w:r>
      <w:r>
        <w:rPr>
          <w:rFonts w:hint="eastAsia"/>
          <w:color w:val="auto"/>
          <w:spacing w:val="-1"/>
          <w:lang w:val="en-US" w:eastAsia="zh-CN"/>
        </w:rPr>
        <w:t xml:space="preserve"> </w:t>
      </w:r>
      <w:r>
        <w:rPr>
          <w:rFonts w:hint="eastAsia"/>
          <w:color w:val="auto"/>
          <w:spacing w:val="-1"/>
        </w:rPr>
        <w:t>2天，秋季113天，比对照</w:t>
      </w:r>
      <w:r>
        <w:rPr>
          <w:rFonts w:hint="eastAsia"/>
          <w:color w:val="auto"/>
          <w:spacing w:val="-1"/>
          <w:lang w:eastAsia="zh-CN"/>
        </w:rPr>
        <w:t>晚</w:t>
      </w:r>
      <w:r>
        <w:rPr>
          <w:rFonts w:hint="eastAsia"/>
          <w:color w:val="auto"/>
          <w:spacing w:val="-1"/>
        </w:rPr>
        <w:t>熟</w:t>
      </w:r>
      <w:r>
        <w:rPr>
          <w:rFonts w:hint="eastAsia"/>
          <w:color w:val="auto"/>
          <w:spacing w:val="-1"/>
          <w:lang w:val="en-US" w:eastAsia="zh-CN"/>
        </w:rPr>
        <w:t xml:space="preserve"> </w:t>
      </w:r>
      <w:r>
        <w:rPr>
          <w:rFonts w:hint="eastAsia"/>
          <w:color w:val="auto"/>
          <w:spacing w:val="-1"/>
        </w:rPr>
        <w:t>2天，幼苗叶鞘色紫，株型平展，株高269cm，穗位高107cm，穗长18.6cm，穗粗4.74cm，穗行数 14.7行，秃尖长0.6cm，穗型筒型，粒色黄，粒型半硬，轴色白，百粒重32.9g，倒伏率0.8%，倒折率0.3%，倒伏倒折率之和1.1%（春季倒伏率1.1%，倒折率0.1%，倒伏倒折率之和1.2%，倒伏倒折率之和≥10%的点率0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%；秋季倒伏率0.5%，倒折率0.5%，倒伏倒折率之和1%，倒伏倒折率之和≥10%的点率0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%），空秆率1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%。</w:t>
      </w:r>
    </w:p>
    <w:p w14:paraId="6DB8E4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田间抗性：大斑病3级，小斑病5级，纹枯病3级，穗腐病3级，青枯病2.7%，南方锈病5级，茎腐病2.9%，白斑病7级。</w:t>
      </w:r>
    </w:p>
    <w:p w14:paraId="2E5EF9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中抗（MR）纹枯病、病情指数为48.1，抗（R）拟轮枝镰孢穗腐病、平均病级2.5，中抗（MR）大斑病，感（S）南方锈病，高抗（HR）茎腐病、发病率为0，中抗（MR）小斑病</w:t>
      </w:r>
      <w:r>
        <w:rPr>
          <w:color w:val="auto"/>
          <w:spacing w:val="7"/>
        </w:rPr>
        <w:t>。</w:t>
      </w:r>
    </w:p>
    <w:p w14:paraId="77FA3A6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22EA1FE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9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赞越168</w:t>
      </w:r>
      <w:r>
        <w:rPr>
          <w:rFonts w:hint="eastAsia"/>
          <w:b/>
          <w:bCs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产量表现：春季平均亩产460.8公斤，比对照增产8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第5位，在参试的7个点中，有5点次比对照桂单162增产，占参试点次71.4%。秋季平均亩产445.8公斤，比对照增产2.9%，排第7位，在参试的6个点中，有2点次比对照桂单162增产，占参试点次33.3%。春、秋两季平均亩产453.3公斤，比对照增产5.4%，排名第6位。参试的13个点中，有7点次比对照增产，占参试点次的52.4%。</w:t>
      </w:r>
    </w:p>
    <w:p w14:paraId="0962D92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特征特性：生育期春季117天，比对照早熟2天，秋季112天，比对照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熟1天，幼苗叶鞘色紫，株型平展，株高270cm，穗位高117cm，穗长15.8cm，穗粗5.28cm，穗行数 16行，秃尖长1.3cm，穗型筒型，粒色黄，粒型半硬，轴色白，百粒重31.1g，倒伏率0.3%，倒折率0.4%，倒伏倒折率之和0.7%（春季倒伏率0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%，倒折率0.6%，倒伏倒折率之和0.6%，倒伏倒折率之和≥10%的点率0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%；秋季倒伏率0.6%，倒折率0.2%，倒伏倒折率之和0.8%，倒伏倒折率之和≥10%的点率0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%），空秆率2.2%。</w:t>
      </w:r>
    </w:p>
    <w:p w14:paraId="562018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田间抗性：大斑病5级，小斑病3级，纹枯病3级，穗腐病5级，青枯病8.9%，南方锈病5级，茎腐病1.9%，白斑病5级。</w:t>
      </w:r>
    </w:p>
    <w:p w14:paraId="29B6A3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中抗（MR）纹枯病、病情指数为53.9，中抗（MR）拟轮枝镰孢穗腐病、平均病级4.4，感（S）大斑病，抗（R）南方锈病，中抗（MR）茎腐病、发病率为22.2%，中抗（MR）小斑病</w:t>
      </w:r>
      <w:r>
        <w:rPr>
          <w:color w:val="auto"/>
          <w:spacing w:val="7"/>
        </w:rPr>
        <w:t>。</w:t>
      </w:r>
    </w:p>
    <w:p w14:paraId="1FBFCE6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区试会议评定：增产点次未达到高产稳产品种标准，抗病性未达到抗病品种标准，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 w14:paraId="2DDC1FC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rightChars="0" w:firstLine="402" w:firstLineChars="200"/>
        <w:jc w:val="both"/>
        <w:textAlignment w:val="baseline"/>
        <w:rPr>
          <w:rFonts w:hint="eastAsia"/>
          <w:color w:val="auto"/>
        </w:rPr>
      </w:pPr>
      <w:r>
        <w:rPr>
          <w:rFonts w:hint="eastAsia"/>
          <w:b/>
          <w:bCs/>
          <w:color w:val="auto"/>
          <w:lang w:eastAsia="zh-CN"/>
        </w:rPr>
        <w:t>（</w:t>
      </w:r>
      <w:r>
        <w:rPr>
          <w:rFonts w:hint="eastAsia"/>
          <w:b/>
          <w:bCs/>
          <w:color w:val="auto"/>
          <w:lang w:val="en-US" w:eastAsia="zh-CN"/>
        </w:rPr>
        <w:t>10</w:t>
      </w:r>
      <w:r>
        <w:rPr>
          <w:rFonts w:hint="eastAsia"/>
          <w:b/>
          <w:bCs/>
          <w:color w:val="auto"/>
          <w:lang w:eastAsia="zh-CN"/>
        </w:rPr>
        <w:t>）</w:t>
      </w:r>
      <w:r>
        <w:rPr>
          <w:rFonts w:hint="eastAsia"/>
          <w:b/>
          <w:bCs/>
          <w:color w:val="auto"/>
        </w:rPr>
        <w:t>丰源玉99</w:t>
      </w:r>
      <w:r>
        <w:rPr>
          <w:rFonts w:hint="eastAsia"/>
          <w:b/>
          <w:bCs/>
          <w:color w:val="auto"/>
          <w:lang w:eastAsia="zh-CN"/>
        </w:rPr>
        <w:t>：</w:t>
      </w:r>
      <w:r>
        <w:rPr>
          <w:rFonts w:hint="eastAsia"/>
          <w:color w:val="auto"/>
        </w:rPr>
        <w:t>产量表现：春季平均亩产455.8公斤，比对照增产6.8%，排第6位，在参试的7个点中，有6点次比对照桂单162增产，占参试点次85.7%。秋季平均亩产470.4公斤，比对照增产8.6%，排第1位，在参试的6个点中，有6点次比对照桂单162增产，占参试点次100%。春、秋两季平均亩产463.1公斤，比对照增产7.7%，排名第5位。参试的13个点中，有12点次比对照增产，占参试点次的92.9%。</w:t>
      </w:r>
    </w:p>
    <w:p w14:paraId="01B89C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</w:t>
      </w:r>
      <w:r>
        <w:rPr>
          <w:rFonts w:hint="eastAsia"/>
          <w:color w:val="auto"/>
          <w:spacing w:val="5"/>
          <w:lang w:val="en-US" w:eastAsia="zh-CN"/>
        </w:rPr>
        <w:t xml:space="preserve"> </w:t>
      </w:r>
      <w:r>
        <w:rPr>
          <w:rFonts w:hint="eastAsia"/>
          <w:color w:val="auto"/>
          <w:spacing w:val="5"/>
        </w:rPr>
        <w:t>1天，秋季110天，比对照早熟</w:t>
      </w:r>
      <w:r>
        <w:rPr>
          <w:rFonts w:hint="eastAsia"/>
          <w:color w:val="auto"/>
          <w:spacing w:val="5"/>
          <w:lang w:val="en-US" w:eastAsia="zh-CN"/>
        </w:rPr>
        <w:t xml:space="preserve"> </w:t>
      </w:r>
      <w:r>
        <w:rPr>
          <w:rFonts w:hint="eastAsia"/>
          <w:color w:val="auto"/>
          <w:spacing w:val="5"/>
        </w:rPr>
        <w:t>1天，幼苗叶鞘色紫，株型平展，株高255cm，穗位高107cm，穗长16.2cm，穗粗5.08cm，穗行数 15.8行，秃尖长0.5cm，穗型筒型，粒色橙红，粒型半硬，轴色白，百粒重31.8g，倒伏率1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%，倒折率0.1%，倒伏倒折率之和1.1%（春季倒伏率0.2%，倒折率0.1%，倒伏倒折率之和0.3%，倒伏倒折率之和≥10%的点率0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%；秋季倒伏率1.8%，倒折率0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%，倒伏倒折率之和1.8%，倒伏倒折率之和≥10%的点率0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%），空秆率1.9%。</w:t>
      </w:r>
    </w:p>
    <w:p w14:paraId="67D624C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田间抗性：大斑病5级，小斑病5级，纹枯病1级，穗腐病3级，青枯病4.4%，南方锈病5级，茎腐病2.9%，白斑病5级。</w:t>
      </w:r>
    </w:p>
    <w:p w14:paraId="774354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中抗（MR）纹枯病、病情指数为41.1，中抗（MR）拟轮枝镰孢穗腐病、平均病级4.9，感（S）大斑病，抗（R）南方锈病，感（S）茎腐病、发病率为36.4%，抗（R）小斑病</w:t>
      </w:r>
      <w:r>
        <w:rPr>
          <w:color w:val="auto"/>
          <w:spacing w:val="7"/>
        </w:rPr>
        <w:t>。</w:t>
      </w:r>
    </w:p>
    <w:p w14:paraId="01A948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 w14:paraId="3A6F296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firstLine="419"/>
        <w:jc w:val="both"/>
        <w:textAlignment w:val="baseline"/>
        <w:rPr>
          <w:rFonts w:hint="eastAsia"/>
          <w:color w:val="auto"/>
          <w:spacing w:val="5"/>
        </w:rPr>
      </w:pPr>
      <w:r>
        <w:rPr>
          <w:b/>
          <w:bCs/>
          <w:color w:val="auto"/>
          <w:spacing w:val="5"/>
        </w:rPr>
        <w:t>（1</w:t>
      </w:r>
      <w:r>
        <w:rPr>
          <w:rFonts w:hint="eastAsia"/>
          <w:b/>
          <w:bCs/>
          <w:color w:val="auto"/>
          <w:spacing w:val="5"/>
          <w:lang w:val="en-US" w:eastAsia="zh-CN"/>
        </w:rPr>
        <w:t>1</w:t>
      </w:r>
      <w:r>
        <w:rPr>
          <w:b/>
          <w:bCs/>
          <w:color w:val="auto"/>
          <w:spacing w:val="5"/>
        </w:rPr>
        <w:t>）</w:t>
      </w:r>
      <w:r>
        <w:rPr>
          <w:rFonts w:hint="eastAsia"/>
          <w:b/>
          <w:bCs/>
          <w:color w:val="auto"/>
          <w:spacing w:val="5"/>
        </w:rPr>
        <w:t>桂单2825</w:t>
      </w:r>
      <w:r>
        <w:rPr>
          <w:rFonts w:hint="eastAsia"/>
          <w:b/>
          <w:bCs/>
          <w:color w:val="auto"/>
          <w:spacing w:val="5"/>
          <w:lang w:eastAsia="zh-CN"/>
        </w:rPr>
        <w:t>：</w:t>
      </w:r>
      <w:r>
        <w:rPr>
          <w:rFonts w:hint="eastAsia"/>
          <w:color w:val="auto"/>
          <w:spacing w:val="5"/>
        </w:rPr>
        <w:t>产量表现：春季平均亩产446.9公斤，比对照增产4.7%，排第7位，在参试的7个点中，有5点次比对照桂单162增产，占参试点次71.4%。秋季平均亩产445.1公斤，比对照增产2.8%，排第8位，在参试的6个点中，有4点次比对照桂单162增产，占参试点次66.7%。春、秋两季平均亩产446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公斤，比对照增产3.7%，排名第7位。参试的13个点中，有9点次比对照增产，占参试点次的69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</w:t>
      </w:r>
    </w:p>
    <w:p w14:paraId="1E1A6B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特征特性：生育期春季118天，比对照早熟1天，秋季113天，比对照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熟2天，幼苗叶鞘色紫，株型平展，株高278cm，穗位高108cm，穗长15.1cm，穗粗5.12cm，穗行数 15.5行，秃尖长0.3cm，穗型筒型，粒色黄，粒型半马，轴色白，百粒重29.9g，倒伏率4.4%，倒折率1.6%，倒伏倒折率之和6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%（春季倒伏率3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%，倒折率2.5%，倒伏倒折率之和5.5%，倒伏倒折率之和≥10%的点率28.6%；秋季倒伏率5.7%，倒折率0.7%，倒伏倒折率之和6.4%，倒伏倒折率之和≥10%的点率16.7%），空秆率3.2%。</w:t>
      </w:r>
    </w:p>
    <w:p w14:paraId="089E24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/>
          <w:color w:val="auto"/>
          <w:spacing w:val="3"/>
        </w:rPr>
      </w:pPr>
      <w:r>
        <w:rPr>
          <w:rFonts w:hint="eastAsia"/>
          <w:color w:val="auto"/>
          <w:spacing w:val="3"/>
        </w:rPr>
        <w:t>田间抗性：大斑病5级，小斑病5级，纹枯病5级，穗腐病5级，青枯病1.9%，南方锈病5级，茎腐病1.9%，白斑病3级。</w:t>
      </w:r>
    </w:p>
    <w:p w14:paraId="5CD4D9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中抗（MR）纹枯病、病情指数为46.8，中抗（MR）拟轮枝镰孢穗腐病、平均病级3.8，高感（HS）大斑病，高抗（HR）南方锈病，抗（R）茎腐病、发病率为5.3%，中抗（MR）小斑病</w:t>
      </w:r>
      <w:r>
        <w:rPr>
          <w:color w:val="auto"/>
          <w:spacing w:val="7"/>
        </w:rPr>
        <w:t>。</w:t>
      </w:r>
    </w:p>
    <w:p w14:paraId="4FEEE1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rFonts w:hint="eastAsia"/>
          <w:color w:val="auto"/>
          <w:spacing w:val="8"/>
        </w:rPr>
        <w:t>区试会议评定：</w:t>
      </w:r>
      <w:r>
        <w:rPr>
          <w:rFonts w:hint="eastAsia"/>
          <w:color w:val="auto"/>
          <w:spacing w:val="8"/>
          <w:lang w:eastAsia="zh-CN"/>
        </w:rPr>
        <w:t>产量、</w:t>
      </w:r>
      <w:r>
        <w:rPr>
          <w:rFonts w:hint="eastAsia"/>
          <w:color w:val="auto"/>
          <w:spacing w:val="8"/>
        </w:rPr>
        <w:t>抗倒性、抗</w:t>
      </w:r>
      <w:r>
        <w:rPr>
          <w:rFonts w:hint="eastAsia"/>
          <w:color w:val="auto"/>
          <w:spacing w:val="8"/>
          <w:lang w:eastAsia="zh-CN"/>
        </w:rPr>
        <w:t>病</w:t>
      </w:r>
      <w:r>
        <w:rPr>
          <w:rFonts w:hint="eastAsia"/>
          <w:color w:val="auto"/>
          <w:spacing w:val="8"/>
        </w:rPr>
        <w:t>性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 w14:paraId="68DE7C04">
      <w:pPr>
        <w:pStyle w:val="2"/>
        <w:spacing w:before="1" w:line="240" w:lineRule="auto"/>
        <w:ind w:left="424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五、结论意见(仅为</w:t>
      </w:r>
      <w:r>
        <w:rPr>
          <w:rFonts w:hint="eastAsia"/>
          <w:b/>
          <w:bCs/>
          <w:color w:val="auto"/>
          <w:spacing w:val="7"/>
          <w:lang w:eastAsia="zh-CN"/>
        </w:rPr>
        <w:t>汇总</w:t>
      </w:r>
      <w:r>
        <w:rPr>
          <w:b/>
          <w:bCs/>
          <w:color w:val="auto"/>
          <w:spacing w:val="7"/>
        </w:rPr>
        <w:t>单位建议)</w:t>
      </w:r>
    </w:p>
    <w:p w14:paraId="5EC698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" w:right="54" w:firstLine="420"/>
        <w:textAlignment w:val="baseline"/>
        <w:rPr>
          <w:color w:val="auto"/>
        </w:rPr>
      </w:pPr>
      <w:r>
        <w:rPr>
          <w:color w:val="auto"/>
          <w:spacing w:val="8"/>
        </w:rPr>
        <w:t>参考</w:t>
      </w:r>
      <w:r>
        <w:rPr>
          <w:rFonts w:hint="eastAsia"/>
          <w:color w:val="auto"/>
          <w:spacing w:val="8"/>
          <w:lang w:eastAsia="zh-CN"/>
        </w:rPr>
        <w:t>广西壮族自治区农作物品种审定委员会</w:t>
      </w:r>
      <w:r>
        <w:rPr>
          <w:color w:val="auto"/>
          <w:spacing w:val="8"/>
        </w:rPr>
        <w:t>《</w:t>
      </w:r>
      <w:r>
        <w:rPr>
          <w:rFonts w:hint="eastAsia"/>
          <w:color w:val="auto"/>
          <w:spacing w:val="8"/>
          <w:lang w:eastAsia="zh-CN"/>
        </w:rPr>
        <w:t>广西</w:t>
      </w:r>
      <w:r>
        <w:rPr>
          <w:color w:val="auto"/>
          <w:spacing w:val="8"/>
        </w:rPr>
        <w:t>稻玉米品种审定标准（</w:t>
      </w:r>
      <w:r>
        <w:rPr>
          <w:color w:val="auto"/>
          <w:spacing w:val="7"/>
        </w:rPr>
        <w:t>202</w:t>
      </w:r>
      <w:r>
        <w:rPr>
          <w:rFonts w:hint="eastAsia"/>
          <w:color w:val="auto"/>
          <w:spacing w:val="7"/>
          <w:lang w:val="en-US" w:eastAsia="zh-CN"/>
        </w:rPr>
        <w:t>4</w:t>
      </w:r>
      <w:r>
        <w:rPr>
          <w:color w:val="auto"/>
          <w:spacing w:val="-37"/>
        </w:rPr>
        <w:t xml:space="preserve"> </w:t>
      </w:r>
      <w:r>
        <w:rPr>
          <w:color w:val="auto"/>
          <w:spacing w:val="7"/>
        </w:rPr>
        <w:t>年修订）》</w:t>
      </w:r>
      <w:r>
        <w:rPr>
          <w:rFonts w:hint="eastAsia"/>
          <w:color w:val="auto"/>
          <w:spacing w:val="7"/>
          <w:lang w:eastAsia="zh-CN"/>
        </w:rPr>
        <w:t>广西</w:t>
      </w:r>
      <w:r>
        <w:rPr>
          <w:color w:val="auto"/>
          <w:spacing w:val="7"/>
        </w:rPr>
        <w:t>玉米品种评价标准，结合各</w:t>
      </w:r>
      <w:r>
        <w:rPr>
          <w:color w:val="auto"/>
          <w:spacing w:val="9"/>
        </w:rPr>
        <w:t>参试品种的综合表现，推荐续试、生试或通过区试推荐审定的标准为：</w:t>
      </w:r>
    </w:p>
    <w:p w14:paraId="197CE5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6" w:leftChars="0" w:firstLine="418" w:firstLineChars="192"/>
        <w:textAlignment w:val="baseline"/>
        <w:rPr>
          <w:color w:val="auto"/>
        </w:rPr>
      </w:pPr>
      <w:r>
        <w:rPr>
          <w:color w:val="auto"/>
          <w:spacing w:val="9"/>
        </w:rPr>
        <w:t>1.抗病性：</w:t>
      </w:r>
      <w:r>
        <w:rPr>
          <w:rFonts w:hint="eastAsia"/>
          <w:color w:val="auto"/>
          <w:spacing w:val="9"/>
        </w:rPr>
        <w:t>纹枯病、南方锈病、大斑病、穗腐病田间自然发病和人工接种鉴定均未达到高感；茎腐病、小斑病田间自然发病和人工接种鉴定未同时达到高感，且在同一发病条件下，两种及以上病害未同时达到高感。</w:t>
      </w:r>
    </w:p>
    <w:p w14:paraId="01A0A9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7" w:right="53" w:firstLine="405"/>
        <w:textAlignment w:val="baseline"/>
        <w:rPr>
          <w:color w:val="auto"/>
        </w:rPr>
      </w:pPr>
      <w:r>
        <w:rPr>
          <w:color w:val="auto"/>
          <w:spacing w:val="10"/>
        </w:rPr>
        <w:t>2.抗倒伏性：每</w:t>
      </w:r>
      <w:r>
        <w:rPr>
          <w:rFonts w:hint="eastAsia"/>
          <w:color w:val="auto"/>
          <w:spacing w:val="10"/>
          <w:lang w:eastAsia="zh-CN"/>
        </w:rPr>
        <w:t>季</w:t>
      </w:r>
      <w:r>
        <w:rPr>
          <w:color w:val="auto"/>
          <w:spacing w:val="10"/>
        </w:rPr>
        <w:t>区域试验、生产试验倒伏倒折率之和平均分别≤8.0%，且倒伏倒折率之和≥10.0%</w:t>
      </w:r>
      <w:r>
        <w:rPr>
          <w:color w:val="auto"/>
          <w:spacing w:val="5"/>
        </w:rPr>
        <w:t>的试验点比例不超过</w:t>
      </w:r>
      <w:r>
        <w:rPr>
          <w:color w:val="auto"/>
          <w:spacing w:val="-32"/>
        </w:rPr>
        <w:t xml:space="preserve"> </w:t>
      </w:r>
      <w:r>
        <w:rPr>
          <w:color w:val="auto"/>
          <w:spacing w:val="5"/>
        </w:rPr>
        <w:t>20%。</w:t>
      </w:r>
    </w:p>
    <w:p w14:paraId="06B2FB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4"/>
        <w:textAlignment w:val="baseline"/>
        <w:rPr>
          <w:color w:val="auto"/>
        </w:rPr>
      </w:pPr>
      <w:r>
        <w:rPr>
          <w:color w:val="auto"/>
          <w:spacing w:val="8"/>
        </w:rPr>
        <w:t>3.籽粒品质：普通玉米品种籽粒容重≥7</w:t>
      </w:r>
      <w:r>
        <w:rPr>
          <w:rFonts w:hint="eastAsia"/>
          <w:color w:val="auto"/>
          <w:spacing w:val="8"/>
          <w:lang w:val="en-US" w:eastAsia="zh-CN"/>
        </w:rPr>
        <w:t>3</w:t>
      </w:r>
      <w:r>
        <w:rPr>
          <w:color w:val="auto"/>
          <w:spacing w:val="8"/>
        </w:rPr>
        <w:t>0</w:t>
      </w:r>
      <w:r>
        <w:rPr>
          <w:color w:val="auto"/>
          <w:spacing w:val="-32"/>
        </w:rPr>
        <w:t xml:space="preserve"> </w:t>
      </w:r>
      <w:r>
        <w:rPr>
          <w:color w:val="auto"/>
          <w:spacing w:val="8"/>
        </w:rPr>
        <w:t>克/升，粗淀粉含量（干基）</w:t>
      </w:r>
      <w:r>
        <w:rPr>
          <w:color w:val="auto"/>
          <w:spacing w:val="-58"/>
        </w:rPr>
        <w:t xml:space="preserve"> </w:t>
      </w:r>
      <w:r>
        <w:rPr>
          <w:color w:val="auto"/>
          <w:spacing w:val="8"/>
        </w:rPr>
        <w:t>≥69.0%，粗蛋白质含量（干</w:t>
      </w:r>
      <w:r>
        <w:rPr>
          <w:color w:val="auto"/>
          <w:spacing w:val="5"/>
        </w:rPr>
        <w:t>基）</w:t>
      </w:r>
      <w:r>
        <w:rPr>
          <w:color w:val="auto"/>
          <w:spacing w:val="-43"/>
        </w:rPr>
        <w:t xml:space="preserve"> </w:t>
      </w:r>
      <w:r>
        <w:rPr>
          <w:color w:val="auto"/>
          <w:spacing w:val="5"/>
        </w:rPr>
        <w:t>≥8.0%，粗脂肪含量≥（干基）3.0%。</w:t>
      </w:r>
    </w:p>
    <w:p w14:paraId="0EC322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0"/>
        <w:textAlignment w:val="baseline"/>
        <w:rPr>
          <w:color w:val="auto"/>
        </w:rPr>
      </w:pPr>
      <w:r>
        <w:rPr>
          <w:color w:val="auto"/>
          <w:spacing w:val="9"/>
        </w:rPr>
        <w:t>4.真实性和差异性（</w:t>
      </w:r>
      <w:r>
        <w:rPr>
          <w:color w:val="auto"/>
        </w:rPr>
        <w:t>SSR</w:t>
      </w:r>
      <w:r>
        <w:rPr>
          <w:color w:val="auto"/>
          <w:spacing w:val="-38"/>
        </w:rPr>
        <w:t xml:space="preserve"> </w:t>
      </w:r>
      <w:r>
        <w:rPr>
          <w:color w:val="auto"/>
          <w:spacing w:val="9"/>
        </w:rPr>
        <w:t>分子标记检测</w:t>
      </w:r>
      <w:r>
        <w:rPr>
          <w:color w:val="auto"/>
          <w:spacing w:val="-15"/>
        </w:rPr>
        <w:t>）（</w:t>
      </w:r>
      <w:r>
        <w:rPr>
          <w:color w:val="auto"/>
          <w:spacing w:val="9"/>
        </w:rPr>
        <w:t>1）同一品种在不同试验年份、不同试验组别、不同试验渠</w:t>
      </w:r>
    </w:p>
    <w:p w14:paraId="58FE84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color w:val="auto"/>
        </w:rPr>
      </w:pPr>
      <w:r>
        <w:rPr>
          <w:color w:val="auto"/>
          <w:spacing w:val="8"/>
        </w:rPr>
        <w:t>道中</w:t>
      </w:r>
      <w:r>
        <w:rPr>
          <w:color w:val="auto"/>
        </w:rPr>
        <w:t>DNA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指纹检测差异位点数＜2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个。（2）</w:t>
      </w:r>
      <w:r>
        <w:rPr>
          <w:color w:val="auto"/>
          <w:spacing w:val="-60"/>
        </w:rPr>
        <w:t xml:space="preserve"> </w:t>
      </w:r>
      <w:r>
        <w:rPr>
          <w:color w:val="auto"/>
          <w:spacing w:val="8"/>
        </w:rPr>
        <w:t>申请审定品种与已知品种</w:t>
      </w:r>
      <w:r>
        <w:rPr>
          <w:color w:val="auto"/>
          <w:spacing w:val="-44"/>
        </w:rPr>
        <w:t xml:space="preserve"> </w:t>
      </w:r>
      <w:r>
        <w:rPr>
          <w:color w:val="auto"/>
        </w:rPr>
        <w:t>DNA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指纹检测差异位点数≥4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个；</w:t>
      </w:r>
      <w:r>
        <w:rPr>
          <w:color w:val="auto"/>
          <w:spacing w:val="-58"/>
        </w:rPr>
        <w:t xml:space="preserve"> </w:t>
      </w:r>
      <w:r>
        <w:rPr>
          <w:color w:val="auto"/>
          <w:spacing w:val="8"/>
        </w:rPr>
        <w:t>申</w:t>
      </w:r>
      <w:r>
        <w:rPr>
          <w:color w:val="auto"/>
          <w:spacing w:val="10"/>
        </w:rPr>
        <w:t>请审定品种与已知品种</w:t>
      </w:r>
      <w:r>
        <w:rPr>
          <w:color w:val="auto"/>
        </w:rPr>
        <w:t>DNA</w:t>
      </w:r>
      <w:r>
        <w:rPr>
          <w:color w:val="auto"/>
          <w:spacing w:val="-56"/>
        </w:rPr>
        <w:t xml:space="preserve"> </w:t>
      </w:r>
      <w:r>
        <w:rPr>
          <w:color w:val="auto"/>
          <w:spacing w:val="10"/>
        </w:rPr>
        <w:t>指纹检测差异位点数=3个的需进行田间小区种植鉴定证明有重要农艺性状差异。</w:t>
      </w:r>
    </w:p>
    <w:p w14:paraId="2C33BD35">
      <w:pPr>
        <w:pStyle w:val="2"/>
        <w:spacing w:before="1" w:line="240" w:lineRule="auto"/>
        <w:ind w:left="3" w:right="119" w:firstLine="422"/>
        <w:rPr>
          <w:color w:val="auto"/>
          <w:spacing w:val="5"/>
        </w:rPr>
      </w:pPr>
      <w:r>
        <w:rPr>
          <w:color w:val="auto"/>
          <w:spacing w:val="7"/>
        </w:rPr>
        <w:t>5.分类品种条件（1）高产稳产品种：区域试验产量比对照品种平均增产≥5.0%，且每</w:t>
      </w:r>
      <w:r>
        <w:rPr>
          <w:rFonts w:hint="eastAsia"/>
          <w:color w:val="auto"/>
          <w:spacing w:val="7"/>
          <w:lang w:eastAsia="zh-CN"/>
        </w:rPr>
        <w:t>季</w:t>
      </w:r>
      <w:r>
        <w:rPr>
          <w:color w:val="auto"/>
          <w:spacing w:val="7"/>
        </w:rPr>
        <w:t>增产≥</w:t>
      </w:r>
      <w:r>
        <w:rPr>
          <w:rFonts w:hint="eastAsia"/>
          <w:color w:val="auto"/>
          <w:spacing w:val="7"/>
          <w:lang w:val="en-US" w:eastAsia="zh-CN"/>
        </w:rPr>
        <w:t>2</w:t>
      </w:r>
      <w:r>
        <w:rPr>
          <w:color w:val="auto"/>
          <w:spacing w:val="7"/>
        </w:rPr>
        <w:t>.0%，</w:t>
      </w:r>
      <w:r>
        <w:rPr>
          <w:color w:val="auto"/>
          <w:spacing w:val="6"/>
        </w:rPr>
        <w:t>生产试验比对照品种增产≥2.0%</w:t>
      </w:r>
      <w:r>
        <w:rPr>
          <w:rFonts w:hint="eastAsia"/>
          <w:color w:val="auto"/>
          <w:spacing w:val="6"/>
          <w:lang w:eastAsia="zh-CN"/>
        </w:rPr>
        <w:t>，且每季不减产。</w:t>
      </w:r>
      <w:r>
        <w:rPr>
          <w:color w:val="auto"/>
          <w:spacing w:val="6"/>
        </w:rPr>
        <w:t>每</w:t>
      </w:r>
      <w:r>
        <w:rPr>
          <w:rFonts w:hint="eastAsia"/>
          <w:color w:val="auto"/>
          <w:spacing w:val="6"/>
          <w:lang w:eastAsia="zh-CN"/>
        </w:rPr>
        <w:t>季</w:t>
      </w:r>
      <w:r>
        <w:rPr>
          <w:color w:val="auto"/>
          <w:spacing w:val="6"/>
        </w:rPr>
        <w:t>区域试验、生产试</w:t>
      </w:r>
      <w:r>
        <w:rPr>
          <w:color w:val="auto"/>
          <w:spacing w:val="5"/>
        </w:rPr>
        <w:t>验增产的试验点比例≥60%。</w:t>
      </w:r>
    </w:p>
    <w:p w14:paraId="76E94967">
      <w:pPr>
        <w:pStyle w:val="2"/>
        <w:spacing w:before="1" w:line="240" w:lineRule="auto"/>
        <w:ind w:left="3" w:right="119" w:firstLine="422"/>
        <w:rPr>
          <w:color w:val="auto"/>
        </w:rPr>
      </w:pPr>
      <w:r>
        <w:rPr>
          <w:color w:val="auto"/>
          <w:spacing w:val="5"/>
        </w:rPr>
        <w:t>（2）绿色品种：</w:t>
      </w:r>
      <w:r>
        <w:rPr>
          <w:rFonts w:hint="eastAsia"/>
          <w:color w:val="auto"/>
          <w:spacing w:val="9"/>
        </w:rPr>
        <w:t>纹枯病、茎腐病（青枯病）、大斑病、小斑病、南方锈病、穗腐病田间自然发病和人工接种鉴定均优于或等于中抗；白斑病田间自然发病优于或等于中抗。每季区试平均产量不低于对照，每季生产试验平均产量比对照减产≤3%。</w:t>
      </w:r>
    </w:p>
    <w:p w14:paraId="0ACB18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1"/>
        <w:textAlignment w:val="baseline"/>
        <w:rPr>
          <w:color w:val="auto"/>
        </w:rPr>
      </w:pPr>
      <w:r>
        <w:rPr>
          <w:color w:val="auto"/>
          <w:spacing w:val="9"/>
        </w:rPr>
        <w:t>根据本年度参试品种试验情况，提出以下处理意见：</w:t>
      </w:r>
    </w:p>
    <w:p w14:paraId="0F2ED5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6"/>
        </w:rPr>
        <w:t>1．达标品种共</w:t>
      </w:r>
      <w:r>
        <w:rPr>
          <w:color w:val="auto"/>
          <w:spacing w:val="-40"/>
        </w:rPr>
        <w:t xml:space="preserve"> </w:t>
      </w:r>
      <w:r>
        <w:rPr>
          <w:rFonts w:hint="eastAsia"/>
          <w:color w:val="auto"/>
          <w:spacing w:val="6"/>
          <w:lang w:val="en-US" w:eastAsia="zh-CN"/>
        </w:rPr>
        <w:t>5</w:t>
      </w:r>
      <w:r>
        <w:rPr>
          <w:color w:val="auto"/>
          <w:spacing w:val="6"/>
        </w:rPr>
        <w:t>个，分别是：</w:t>
      </w:r>
      <w:r>
        <w:rPr>
          <w:rFonts w:hint="eastAsia"/>
          <w:color w:val="auto"/>
          <w:spacing w:val="6"/>
        </w:rPr>
        <w:t>T3816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桂单931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5"/>
        </w:rPr>
        <w:t>桂单5212</w:t>
      </w:r>
      <w:r>
        <w:rPr>
          <w:color w:val="auto"/>
          <w:spacing w:val="5"/>
        </w:rPr>
        <w:t>、</w:t>
      </w:r>
      <w:r>
        <w:rPr>
          <w:rFonts w:hint="eastAsia"/>
          <w:color w:val="auto"/>
          <w:spacing w:val="5"/>
        </w:rPr>
        <w:t>桂单0862</w:t>
      </w:r>
      <w:r>
        <w:rPr>
          <w:rFonts w:hint="eastAsia"/>
          <w:color w:val="auto"/>
          <w:spacing w:val="5"/>
          <w:lang w:eastAsia="zh-CN"/>
        </w:rPr>
        <w:t>、丰源玉99</w:t>
      </w:r>
      <w:r>
        <w:rPr>
          <w:color w:val="auto"/>
          <w:spacing w:val="5"/>
        </w:rPr>
        <w:t>。</w:t>
      </w:r>
    </w:p>
    <w:p w14:paraId="7A33059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9"/>
        </w:rPr>
        <w:t>2．其余品种一项或多项指标不符合审定标准，建议终止试验。</w:t>
      </w:r>
    </w:p>
    <w:p w14:paraId="1A6D44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六、存在问题及建议</w:t>
      </w:r>
    </w:p>
    <w:p w14:paraId="08BFA0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rFonts w:hint="eastAsia"/>
          <w:color w:val="auto"/>
          <w:spacing w:val="7"/>
        </w:rPr>
      </w:pPr>
      <w:r>
        <w:rPr>
          <w:rFonts w:hint="eastAsia"/>
          <w:color w:val="auto"/>
          <w:spacing w:val="7"/>
        </w:rPr>
        <w:t>1、各试点承试人员认真研读试验方案，并严格按照方案执行。</w:t>
      </w:r>
    </w:p>
    <w:p w14:paraId="4E6B87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color w:val="FF0000"/>
        </w:rPr>
        <w:sectPr>
          <w:headerReference r:id="rId5" w:type="default"/>
          <w:footerReference r:id="rId6" w:type="default"/>
          <w:pgSz w:w="11906" w:h="16839"/>
          <w:pgMar w:top="1123" w:right="960" w:bottom="400" w:left="1139" w:header="0" w:footer="0" w:gutter="0"/>
          <w:cols w:space="720" w:num="1"/>
        </w:sectPr>
      </w:pPr>
      <w:r>
        <w:rPr>
          <w:rFonts w:hint="eastAsia"/>
          <w:color w:val="auto"/>
          <w:spacing w:val="7"/>
        </w:rPr>
        <w:t>2、各试点加强试验管理，确保试验按时保质保量完成。</w:t>
      </w:r>
    </w:p>
    <w:p w14:paraId="2F412A1C">
      <w:pPr>
        <w:pStyle w:val="2"/>
        <w:spacing w:before="59" w:line="219" w:lineRule="auto"/>
        <w:ind w:firstLine="177" w:firstLineChars="100"/>
        <w:outlineLvl w:val="2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652"/>
        <w:gridCol w:w="788"/>
        <w:gridCol w:w="456"/>
        <w:gridCol w:w="789"/>
        <w:gridCol w:w="789"/>
        <w:gridCol w:w="789"/>
        <w:gridCol w:w="833"/>
        <w:gridCol w:w="833"/>
        <w:gridCol w:w="789"/>
        <w:gridCol w:w="789"/>
        <w:gridCol w:w="789"/>
        <w:gridCol w:w="889"/>
        <w:gridCol w:w="689"/>
        <w:gridCol w:w="771"/>
        <w:gridCol w:w="777"/>
        <w:gridCol w:w="665"/>
        <w:gridCol w:w="745"/>
        <w:gridCol w:w="806"/>
      </w:tblGrid>
      <w:tr w14:paraId="3BF4F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2" w:hRule="atLeast"/>
        </w:trPr>
        <w:tc>
          <w:tcPr>
            <w:tcW w:w="358" w:type="pct"/>
            <w:vAlign w:val="top"/>
          </w:tcPr>
          <w:p w14:paraId="344CA9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331A57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2" w:type="pct"/>
            <w:vAlign w:val="top"/>
          </w:tcPr>
          <w:p w14:paraId="109FBB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2DD186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68" w:type="pct"/>
            <w:vAlign w:val="top"/>
          </w:tcPr>
          <w:p w14:paraId="35C31E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</w:p>
          <w:p w14:paraId="61694C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155" w:type="pct"/>
            <w:vAlign w:val="top"/>
          </w:tcPr>
          <w:p w14:paraId="525ADD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00DE7E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8" w:type="pct"/>
            <w:vAlign w:val="top"/>
          </w:tcPr>
          <w:p w14:paraId="181B90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</w:p>
          <w:p w14:paraId="50F43D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产点比例</w:t>
            </w:r>
          </w:p>
          <w:p w14:paraId="68755E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261364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3EA04A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68" w:type="pct"/>
            <w:vAlign w:val="top"/>
          </w:tcPr>
          <w:p w14:paraId="437AF9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</w:t>
            </w:r>
          </w:p>
          <w:p w14:paraId="374DA9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</w:p>
          <w:p w14:paraId="47AB4D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3" w:type="pct"/>
            <w:vAlign w:val="top"/>
          </w:tcPr>
          <w:p w14:paraId="6F489F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48371A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3" w:type="pct"/>
            <w:vAlign w:val="top"/>
          </w:tcPr>
          <w:p w14:paraId="674EB4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163E84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 w14:paraId="13BF14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2B786B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5E9833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 w14:paraId="7F7CC2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59E80F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之和</w:t>
            </w:r>
          </w:p>
          <w:p w14:paraId="4247F9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302" w:type="pct"/>
            <w:vAlign w:val="top"/>
          </w:tcPr>
          <w:p w14:paraId="12E3D8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34" w:type="pct"/>
            <w:vAlign w:val="top"/>
          </w:tcPr>
          <w:p w14:paraId="79B186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407DBA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2" w:type="pct"/>
            <w:vAlign w:val="top"/>
          </w:tcPr>
          <w:p w14:paraId="0323C1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 w14:paraId="1D79FE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64" w:type="pct"/>
            <w:vAlign w:val="top"/>
          </w:tcPr>
          <w:p w14:paraId="0115B9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粗</w:t>
            </w:r>
          </w:p>
          <w:p w14:paraId="47B9C5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26" w:type="pct"/>
            <w:vAlign w:val="top"/>
          </w:tcPr>
          <w:p w14:paraId="7B332B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46032A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3" w:type="pct"/>
            <w:vAlign w:val="top"/>
          </w:tcPr>
          <w:p w14:paraId="085DA0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769960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cm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74" w:type="pct"/>
            <w:vAlign w:val="top"/>
          </w:tcPr>
          <w:p w14:paraId="0C3C40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71F4B6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23F39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14CF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222" w:type="pct"/>
            <w:vAlign w:val="center"/>
          </w:tcPr>
          <w:p w14:paraId="725C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426.6</w:t>
            </w:r>
          </w:p>
        </w:tc>
        <w:tc>
          <w:tcPr>
            <w:tcW w:w="268" w:type="pct"/>
            <w:vAlign w:val="center"/>
          </w:tcPr>
          <w:p w14:paraId="5A3C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55" w:type="pct"/>
            <w:vAlign w:val="center"/>
          </w:tcPr>
          <w:p w14:paraId="13D4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 w14:paraId="708A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 w14:paraId="3E8A4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789" w:type="dxa"/>
            <w:vAlign w:val="center"/>
          </w:tcPr>
          <w:p w14:paraId="16125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3" w:type="pct"/>
            <w:vAlign w:val="center"/>
          </w:tcPr>
          <w:p w14:paraId="5BCFC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 w14:paraId="5AE2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68" w:type="pct"/>
            <w:vAlign w:val="center"/>
          </w:tcPr>
          <w:p w14:paraId="75E27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540B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89" w:type="dxa"/>
            <w:vAlign w:val="center"/>
          </w:tcPr>
          <w:p w14:paraId="37C5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02" w:type="pct"/>
            <w:vAlign w:val="center"/>
          </w:tcPr>
          <w:p w14:paraId="6FD4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4" w:type="pct"/>
            <w:vAlign w:val="center"/>
          </w:tcPr>
          <w:p w14:paraId="79D3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62" w:type="pct"/>
            <w:vAlign w:val="center"/>
          </w:tcPr>
          <w:p w14:paraId="09F4B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777" w:type="dxa"/>
            <w:vAlign w:val="center"/>
          </w:tcPr>
          <w:p w14:paraId="4C8C8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4.73 </w:t>
            </w:r>
          </w:p>
        </w:tc>
        <w:tc>
          <w:tcPr>
            <w:tcW w:w="665" w:type="dxa"/>
            <w:vAlign w:val="center"/>
          </w:tcPr>
          <w:p w14:paraId="0BC0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253" w:type="pct"/>
            <w:vAlign w:val="center"/>
          </w:tcPr>
          <w:p w14:paraId="23AA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07" w:type="dxa"/>
            <w:vAlign w:val="center"/>
          </w:tcPr>
          <w:p w14:paraId="01258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 w14:paraId="2760A5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2E30C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222" w:type="pct"/>
            <w:vAlign w:val="center"/>
          </w:tcPr>
          <w:p w14:paraId="08A50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424.8</w:t>
            </w:r>
          </w:p>
        </w:tc>
        <w:tc>
          <w:tcPr>
            <w:tcW w:w="268" w:type="pct"/>
            <w:vAlign w:val="center"/>
          </w:tcPr>
          <w:p w14:paraId="6D4A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-0.4</w:t>
            </w:r>
          </w:p>
        </w:tc>
        <w:tc>
          <w:tcPr>
            <w:tcW w:w="155" w:type="pct"/>
            <w:vAlign w:val="center"/>
          </w:tcPr>
          <w:p w14:paraId="79F00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8" w:type="pct"/>
            <w:vAlign w:val="center"/>
          </w:tcPr>
          <w:p w14:paraId="7951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57.1</w:t>
            </w:r>
          </w:p>
        </w:tc>
        <w:tc>
          <w:tcPr>
            <w:tcW w:w="268" w:type="pct"/>
            <w:vAlign w:val="center"/>
          </w:tcPr>
          <w:p w14:paraId="79EB2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9" w:type="dxa"/>
            <w:vAlign w:val="center"/>
          </w:tcPr>
          <w:p w14:paraId="76A31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-4</w:t>
            </w:r>
          </w:p>
        </w:tc>
        <w:tc>
          <w:tcPr>
            <w:tcW w:w="283" w:type="pct"/>
            <w:vAlign w:val="center"/>
          </w:tcPr>
          <w:p w14:paraId="2987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283" w:type="pct"/>
            <w:vAlign w:val="center"/>
          </w:tcPr>
          <w:p w14:paraId="2DF3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8" w:type="pct"/>
            <w:vAlign w:val="center"/>
          </w:tcPr>
          <w:p w14:paraId="143C5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268" w:type="pct"/>
            <w:vAlign w:val="center"/>
          </w:tcPr>
          <w:p w14:paraId="648D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789" w:type="dxa"/>
            <w:vAlign w:val="center"/>
          </w:tcPr>
          <w:p w14:paraId="0FBE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889" w:type="dxa"/>
            <w:vAlign w:val="center"/>
          </w:tcPr>
          <w:p w14:paraId="06EF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234" w:type="pct"/>
            <w:vAlign w:val="center"/>
          </w:tcPr>
          <w:p w14:paraId="188E1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62" w:type="pct"/>
            <w:vAlign w:val="center"/>
          </w:tcPr>
          <w:p w14:paraId="3A9C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777" w:type="dxa"/>
            <w:vAlign w:val="center"/>
          </w:tcPr>
          <w:p w14:paraId="22EC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665" w:type="dxa"/>
            <w:vAlign w:val="center"/>
          </w:tcPr>
          <w:p w14:paraId="6A026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53" w:type="pct"/>
            <w:vAlign w:val="center"/>
          </w:tcPr>
          <w:p w14:paraId="3C16A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807" w:type="dxa"/>
            <w:vAlign w:val="center"/>
          </w:tcPr>
          <w:p w14:paraId="4E06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</w:tr>
      <w:tr w14:paraId="56779A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1EBD0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222" w:type="pct"/>
            <w:vAlign w:val="center"/>
          </w:tcPr>
          <w:p w14:paraId="78EC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437.5</w:t>
            </w:r>
          </w:p>
        </w:tc>
        <w:tc>
          <w:tcPr>
            <w:tcW w:w="268" w:type="pct"/>
            <w:vAlign w:val="center"/>
          </w:tcPr>
          <w:p w14:paraId="12A2B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55" w:type="pct"/>
            <w:vAlign w:val="center"/>
          </w:tcPr>
          <w:p w14:paraId="2AC2D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8" w:type="pct"/>
            <w:vAlign w:val="center"/>
          </w:tcPr>
          <w:p w14:paraId="1149E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57.1</w:t>
            </w:r>
          </w:p>
        </w:tc>
        <w:tc>
          <w:tcPr>
            <w:tcW w:w="268" w:type="pct"/>
            <w:vAlign w:val="center"/>
          </w:tcPr>
          <w:p w14:paraId="43AEF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789" w:type="dxa"/>
            <w:vAlign w:val="center"/>
          </w:tcPr>
          <w:p w14:paraId="6B0F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-3</w:t>
            </w:r>
          </w:p>
        </w:tc>
        <w:tc>
          <w:tcPr>
            <w:tcW w:w="283" w:type="pct"/>
            <w:vAlign w:val="center"/>
          </w:tcPr>
          <w:p w14:paraId="316B2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257 </w:t>
            </w:r>
          </w:p>
        </w:tc>
        <w:tc>
          <w:tcPr>
            <w:tcW w:w="283" w:type="pct"/>
            <w:vAlign w:val="center"/>
          </w:tcPr>
          <w:p w14:paraId="13D0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268" w:type="pct"/>
            <w:vAlign w:val="center"/>
          </w:tcPr>
          <w:p w14:paraId="1AE0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68" w:type="pct"/>
            <w:vAlign w:val="center"/>
          </w:tcPr>
          <w:p w14:paraId="5985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89" w:type="dxa"/>
            <w:vAlign w:val="center"/>
          </w:tcPr>
          <w:p w14:paraId="266F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89" w:type="dxa"/>
            <w:vAlign w:val="center"/>
          </w:tcPr>
          <w:p w14:paraId="2A23A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5932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62" w:type="pct"/>
            <w:vAlign w:val="center"/>
          </w:tcPr>
          <w:p w14:paraId="5785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777" w:type="dxa"/>
            <w:vAlign w:val="center"/>
          </w:tcPr>
          <w:p w14:paraId="546F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665" w:type="dxa"/>
            <w:vAlign w:val="center"/>
          </w:tcPr>
          <w:p w14:paraId="57BF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53" w:type="pct"/>
            <w:vAlign w:val="center"/>
          </w:tcPr>
          <w:p w14:paraId="7A704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07" w:type="dxa"/>
            <w:vAlign w:val="center"/>
          </w:tcPr>
          <w:p w14:paraId="40F46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 w14:paraId="266B04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59C21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222" w:type="pct"/>
            <w:vAlign w:val="center"/>
          </w:tcPr>
          <w:p w14:paraId="1B35E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481.2</w:t>
            </w:r>
          </w:p>
        </w:tc>
        <w:tc>
          <w:tcPr>
            <w:tcW w:w="268" w:type="pct"/>
            <w:vAlign w:val="center"/>
          </w:tcPr>
          <w:p w14:paraId="21F83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55" w:type="pct"/>
            <w:vAlign w:val="center"/>
          </w:tcPr>
          <w:p w14:paraId="7F74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8" w:type="pct"/>
            <w:vAlign w:val="center"/>
          </w:tcPr>
          <w:p w14:paraId="19F5C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 w14:paraId="7D170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9" w:type="dxa"/>
            <w:vAlign w:val="center"/>
          </w:tcPr>
          <w:p w14:paraId="5DD85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283" w:type="pct"/>
            <w:vAlign w:val="center"/>
          </w:tcPr>
          <w:p w14:paraId="265B4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283" w:type="pct"/>
            <w:vAlign w:val="center"/>
          </w:tcPr>
          <w:p w14:paraId="0569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center"/>
          </w:tcPr>
          <w:p w14:paraId="477D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0F55F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89" w:type="dxa"/>
            <w:vAlign w:val="center"/>
          </w:tcPr>
          <w:p w14:paraId="07EE6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89" w:type="dxa"/>
            <w:vAlign w:val="center"/>
          </w:tcPr>
          <w:p w14:paraId="3682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73B6B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2" w:type="pct"/>
            <w:vAlign w:val="center"/>
          </w:tcPr>
          <w:p w14:paraId="2A6A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777" w:type="dxa"/>
            <w:vAlign w:val="center"/>
          </w:tcPr>
          <w:p w14:paraId="6A1F8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4.93 </w:t>
            </w:r>
          </w:p>
        </w:tc>
        <w:tc>
          <w:tcPr>
            <w:tcW w:w="665" w:type="dxa"/>
            <w:vAlign w:val="center"/>
          </w:tcPr>
          <w:p w14:paraId="56CE1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53" w:type="pct"/>
            <w:vAlign w:val="center"/>
          </w:tcPr>
          <w:p w14:paraId="6C01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807" w:type="dxa"/>
            <w:vAlign w:val="center"/>
          </w:tcPr>
          <w:p w14:paraId="7548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</w:tr>
      <w:tr w14:paraId="21FC32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75D5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222" w:type="pct"/>
            <w:vAlign w:val="center"/>
          </w:tcPr>
          <w:p w14:paraId="1DFE2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418.1</w:t>
            </w:r>
          </w:p>
        </w:tc>
        <w:tc>
          <w:tcPr>
            <w:tcW w:w="268" w:type="pct"/>
            <w:vAlign w:val="center"/>
          </w:tcPr>
          <w:p w14:paraId="1F8FB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-2.0 </w:t>
            </w:r>
          </w:p>
        </w:tc>
        <w:tc>
          <w:tcPr>
            <w:tcW w:w="155" w:type="pct"/>
            <w:vAlign w:val="center"/>
          </w:tcPr>
          <w:p w14:paraId="351F4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8" w:type="pct"/>
            <w:vAlign w:val="center"/>
          </w:tcPr>
          <w:p w14:paraId="15661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57.1</w:t>
            </w:r>
          </w:p>
        </w:tc>
        <w:tc>
          <w:tcPr>
            <w:tcW w:w="268" w:type="pct"/>
            <w:vAlign w:val="center"/>
          </w:tcPr>
          <w:p w14:paraId="505D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9" w:type="dxa"/>
            <w:vAlign w:val="center"/>
          </w:tcPr>
          <w:p w14:paraId="692F8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-4</w:t>
            </w:r>
          </w:p>
        </w:tc>
        <w:tc>
          <w:tcPr>
            <w:tcW w:w="283" w:type="pct"/>
            <w:vAlign w:val="center"/>
          </w:tcPr>
          <w:p w14:paraId="46063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 w14:paraId="61CBA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8" w:type="pct"/>
            <w:vAlign w:val="center"/>
          </w:tcPr>
          <w:p w14:paraId="463B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8" w:type="pct"/>
            <w:vAlign w:val="center"/>
          </w:tcPr>
          <w:p w14:paraId="34780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89" w:type="dxa"/>
            <w:vAlign w:val="center"/>
          </w:tcPr>
          <w:p w14:paraId="1A7D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889" w:type="dxa"/>
            <w:vAlign w:val="center"/>
          </w:tcPr>
          <w:p w14:paraId="584FE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316BB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62" w:type="pct"/>
            <w:vAlign w:val="center"/>
          </w:tcPr>
          <w:p w14:paraId="24F34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777" w:type="dxa"/>
            <w:vAlign w:val="center"/>
          </w:tcPr>
          <w:p w14:paraId="3F6DF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665" w:type="dxa"/>
            <w:vAlign w:val="center"/>
          </w:tcPr>
          <w:p w14:paraId="10AFC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3" w:type="pct"/>
            <w:vAlign w:val="center"/>
          </w:tcPr>
          <w:p w14:paraId="1463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807" w:type="dxa"/>
            <w:vAlign w:val="center"/>
          </w:tcPr>
          <w:p w14:paraId="4CBCB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30E65A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0F95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222" w:type="pct"/>
            <w:vAlign w:val="center"/>
          </w:tcPr>
          <w:p w14:paraId="49C6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485.4</w:t>
            </w:r>
          </w:p>
        </w:tc>
        <w:tc>
          <w:tcPr>
            <w:tcW w:w="268" w:type="pct"/>
            <w:vAlign w:val="center"/>
          </w:tcPr>
          <w:p w14:paraId="2142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55" w:type="pct"/>
            <w:vAlign w:val="center"/>
          </w:tcPr>
          <w:p w14:paraId="2F29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8" w:type="pct"/>
            <w:vAlign w:val="center"/>
          </w:tcPr>
          <w:p w14:paraId="7E2D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 w14:paraId="6EC64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789" w:type="dxa"/>
            <w:vAlign w:val="center"/>
          </w:tcPr>
          <w:p w14:paraId="74141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 w14:paraId="41DAF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83" w:type="pct"/>
            <w:vAlign w:val="center"/>
          </w:tcPr>
          <w:p w14:paraId="30ED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 w14:paraId="56EA7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7CC0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9" w:type="dxa"/>
            <w:vAlign w:val="center"/>
          </w:tcPr>
          <w:p w14:paraId="2626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89" w:type="dxa"/>
            <w:vAlign w:val="center"/>
          </w:tcPr>
          <w:p w14:paraId="4E4F8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569A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2" w:type="pct"/>
            <w:vAlign w:val="center"/>
          </w:tcPr>
          <w:p w14:paraId="6117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777" w:type="dxa"/>
            <w:vAlign w:val="center"/>
          </w:tcPr>
          <w:p w14:paraId="5AF24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65" w:type="dxa"/>
            <w:vAlign w:val="center"/>
          </w:tcPr>
          <w:p w14:paraId="17366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3" w:type="pct"/>
            <w:vAlign w:val="center"/>
          </w:tcPr>
          <w:p w14:paraId="266A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07" w:type="dxa"/>
            <w:vAlign w:val="center"/>
          </w:tcPr>
          <w:p w14:paraId="3A86C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</w:tr>
      <w:tr w14:paraId="657C4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7D79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222" w:type="pct"/>
            <w:vAlign w:val="center"/>
          </w:tcPr>
          <w:p w14:paraId="052A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468.1</w:t>
            </w:r>
          </w:p>
        </w:tc>
        <w:tc>
          <w:tcPr>
            <w:tcW w:w="268" w:type="pct"/>
            <w:vAlign w:val="center"/>
          </w:tcPr>
          <w:p w14:paraId="7316D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155" w:type="pct"/>
            <w:vAlign w:val="center"/>
          </w:tcPr>
          <w:p w14:paraId="246D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8" w:type="pct"/>
            <w:vAlign w:val="center"/>
          </w:tcPr>
          <w:p w14:paraId="6AE6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 w14:paraId="38292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789" w:type="dxa"/>
            <w:vAlign w:val="center"/>
          </w:tcPr>
          <w:p w14:paraId="70CA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 w14:paraId="6C299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83" w:type="pct"/>
            <w:vAlign w:val="center"/>
          </w:tcPr>
          <w:p w14:paraId="5C436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8" w:type="pct"/>
            <w:vAlign w:val="center"/>
          </w:tcPr>
          <w:p w14:paraId="5550F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6733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89" w:type="dxa"/>
            <w:vAlign w:val="center"/>
          </w:tcPr>
          <w:p w14:paraId="0780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889" w:type="dxa"/>
            <w:vAlign w:val="center"/>
          </w:tcPr>
          <w:p w14:paraId="05A0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6BB4F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2" w:type="pct"/>
            <w:vAlign w:val="center"/>
          </w:tcPr>
          <w:p w14:paraId="17DEA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777" w:type="dxa"/>
            <w:vAlign w:val="center"/>
          </w:tcPr>
          <w:p w14:paraId="517FE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65" w:type="dxa"/>
            <w:vAlign w:val="center"/>
          </w:tcPr>
          <w:p w14:paraId="7EC4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3" w:type="pct"/>
            <w:vAlign w:val="center"/>
          </w:tcPr>
          <w:p w14:paraId="049DC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07" w:type="dxa"/>
            <w:vAlign w:val="center"/>
          </w:tcPr>
          <w:p w14:paraId="74E1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 w14:paraId="155006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7BFE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222" w:type="pct"/>
            <w:vAlign w:val="center"/>
          </w:tcPr>
          <w:p w14:paraId="30BD7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480.8</w:t>
            </w:r>
          </w:p>
        </w:tc>
        <w:tc>
          <w:tcPr>
            <w:tcW w:w="268" w:type="pct"/>
            <w:vAlign w:val="center"/>
          </w:tcPr>
          <w:p w14:paraId="1CFDB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155" w:type="pct"/>
            <w:vAlign w:val="center"/>
          </w:tcPr>
          <w:p w14:paraId="25D5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8" w:type="pct"/>
            <w:vAlign w:val="center"/>
          </w:tcPr>
          <w:p w14:paraId="24EFF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85.7</w:t>
            </w:r>
          </w:p>
        </w:tc>
        <w:tc>
          <w:tcPr>
            <w:tcW w:w="268" w:type="pct"/>
            <w:vAlign w:val="center"/>
          </w:tcPr>
          <w:p w14:paraId="75E76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9" w:type="dxa"/>
            <w:vAlign w:val="center"/>
          </w:tcPr>
          <w:p w14:paraId="305E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283" w:type="pct"/>
            <w:vAlign w:val="center"/>
          </w:tcPr>
          <w:p w14:paraId="2CDB0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83" w:type="pct"/>
            <w:vAlign w:val="center"/>
          </w:tcPr>
          <w:p w14:paraId="4E56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268" w:type="pct"/>
            <w:vAlign w:val="center"/>
          </w:tcPr>
          <w:p w14:paraId="17C0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 w14:paraId="20A9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89" w:type="dxa"/>
            <w:vAlign w:val="center"/>
          </w:tcPr>
          <w:p w14:paraId="73F9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889" w:type="dxa"/>
            <w:vAlign w:val="center"/>
          </w:tcPr>
          <w:p w14:paraId="1412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564E0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2" w:type="pct"/>
            <w:vAlign w:val="center"/>
          </w:tcPr>
          <w:p w14:paraId="41E5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777" w:type="dxa"/>
            <w:vAlign w:val="center"/>
          </w:tcPr>
          <w:p w14:paraId="730EF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665" w:type="dxa"/>
            <w:vAlign w:val="center"/>
          </w:tcPr>
          <w:p w14:paraId="283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3" w:type="pct"/>
            <w:vAlign w:val="center"/>
          </w:tcPr>
          <w:p w14:paraId="637B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07" w:type="dxa"/>
            <w:vAlign w:val="center"/>
          </w:tcPr>
          <w:p w14:paraId="499F7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 w14:paraId="13570D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1DA07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222" w:type="pct"/>
            <w:vAlign w:val="center"/>
          </w:tcPr>
          <w:p w14:paraId="73F89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460.8</w:t>
            </w:r>
          </w:p>
        </w:tc>
        <w:tc>
          <w:tcPr>
            <w:tcW w:w="268" w:type="pct"/>
            <w:vAlign w:val="center"/>
          </w:tcPr>
          <w:p w14:paraId="247F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55" w:type="pct"/>
            <w:vAlign w:val="center"/>
          </w:tcPr>
          <w:p w14:paraId="53D4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8" w:type="pct"/>
            <w:vAlign w:val="center"/>
          </w:tcPr>
          <w:p w14:paraId="228F2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71.4</w:t>
            </w:r>
          </w:p>
        </w:tc>
        <w:tc>
          <w:tcPr>
            <w:tcW w:w="268" w:type="pct"/>
            <w:vAlign w:val="center"/>
          </w:tcPr>
          <w:p w14:paraId="195E4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9" w:type="dxa"/>
            <w:vAlign w:val="center"/>
          </w:tcPr>
          <w:p w14:paraId="707B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283" w:type="pct"/>
            <w:vAlign w:val="center"/>
          </w:tcPr>
          <w:p w14:paraId="23D6A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283" w:type="pct"/>
            <w:vAlign w:val="center"/>
          </w:tcPr>
          <w:p w14:paraId="2EA9D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 w14:paraId="7346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585D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89" w:type="dxa"/>
            <w:vAlign w:val="center"/>
          </w:tcPr>
          <w:p w14:paraId="5C800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889" w:type="dxa"/>
            <w:vAlign w:val="center"/>
          </w:tcPr>
          <w:p w14:paraId="3664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4A20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2" w:type="pct"/>
            <w:vAlign w:val="center"/>
          </w:tcPr>
          <w:p w14:paraId="224B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777" w:type="dxa"/>
            <w:vAlign w:val="center"/>
          </w:tcPr>
          <w:p w14:paraId="18C3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5.27 </w:t>
            </w:r>
          </w:p>
        </w:tc>
        <w:tc>
          <w:tcPr>
            <w:tcW w:w="665" w:type="dxa"/>
            <w:vAlign w:val="center"/>
          </w:tcPr>
          <w:p w14:paraId="0A52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53" w:type="pct"/>
            <w:vAlign w:val="center"/>
          </w:tcPr>
          <w:p w14:paraId="6840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07" w:type="dxa"/>
            <w:vAlign w:val="center"/>
          </w:tcPr>
          <w:p w14:paraId="02DF7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62FBC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4855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222" w:type="pct"/>
            <w:vAlign w:val="center"/>
          </w:tcPr>
          <w:p w14:paraId="77A0B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455.8</w:t>
            </w:r>
          </w:p>
        </w:tc>
        <w:tc>
          <w:tcPr>
            <w:tcW w:w="268" w:type="pct"/>
            <w:vAlign w:val="center"/>
          </w:tcPr>
          <w:p w14:paraId="1E56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6.8</w:t>
            </w:r>
          </w:p>
        </w:tc>
        <w:tc>
          <w:tcPr>
            <w:tcW w:w="155" w:type="pct"/>
            <w:vAlign w:val="center"/>
          </w:tcPr>
          <w:p w14:paraId="1708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8" w:type="pct"/>
            <w:vAlign w:val="center"/>
          </w:tcPr>
          <w:p w14:paraId="6326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85.7</w:t>
            </w:r>
          </w:p>
        </w:tc>
        <w:tc>
          <w:tcPr>
            <w:tcW w:w="268" w:type="pct"/>
            <w:vAlign w:val="center"/>
          </w:tcPr>
          <w:p w14:paraId="7DA2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789" w:type="dxa"/>
            <w:vAlign w:val="center"/>
          </w:tcPr>
          <w:p w14:paraId="6483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 w14:paraId="3EED3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256 </w:t>
            </w:r>
          </w:p>
        </w:tc>
        <w:tc>
          <w:tcPr>
            <w:tcW w:w="283" w:type="pct"/>
            <w:vAlign w:val="center"/>
          </w:tcPr>
          <w:p w14:paraId="40541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68" w:type="pct"/>
            <w:vAlign w:val="center"/>
          </w:tcPr>
          <w:p w14:paraId="0F4D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 w14:paraId="6A489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89" w:type="dxa"/>
            <w:vAlign w:val="center"/>
          </w:tcPr>
          <w:p w14:paraId="27BF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889" w:type="dxa"/>
            <w:vAlign w:val="center"/>
          </w:tcPr>
          <w:p w14:paraId="30A4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 w14:paraId="6E35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2" w:type="pct"/>
            <w:vAlign w:val="center"/>
          </w:tcPr>
          <w:p w14:paraId="754BD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777" w:type="dxa"/>
            <w:vAlign w:val="center"/>
          </w:tcPr>
          <w:p w14:paraId="30DF0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665" w:type="dxa"/>
            <w:vAlign w:val="center"/>
          </w:tcPr>
          <w:p w14:paraId="1FBD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53" w:type="pct"/>
            <w:vAlign w:val="center"/>
          </w:tcPr>
          <w:p w14:paraId="4E37D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07" w:type="dxa"/>
            <w:vAlign w:val="center"/>
          </w:tcPr>
          <w:p w14:paraId="51EBC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</w:tr>
      <w:tr w14:paraId="61CAC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 w14:paraId="790B7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222" w:type="pct"/>
            <w:vAlign w:val="center"/>
          </w:tcPr>
          <w:p w14:paraId="65AA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446.9</w:t>
            </w:r>
          </w:p>
        </w:tc>
        <w:tc>
          <w:tcPr>
            <w:tcW w:w="268" w:type="pct"/>
            <w:vAlign w:val="center"/>
          </w:tcPr>
          <w:p w14:paraId="684D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155" w:type="pct"/>
            <w:vAlign w:val="center"/>
          </w:tcPr>
          <w:p w14:paraId="7568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8" w:type="pct"/>
            <w:vAlign w:val="center"/>
          </w:tcPr>
          <w:p w14:paraId="0D17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71.4</w:t>
            </w:r>
          </w:p>
        </w:tc>
        <w:tc>
          <w:tcPr>
            <w:tcW w:w="268" w:type="pct"/>
            <w:vAlign w:val="center"/>
          </w:tcPr>
          <w:p w14:paraId="6B69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789" w:type="dxa"/>
            <w:vAlign w:val="center"/>
          </w:tcPr>
          <w:p w14:paraId="3A2C0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 w14:paraId="16722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283" w:type="pct"/>
            <w:vAlign w:val="center"/>
          </w:tcPr>
          <w:p w14:paraId="69FD6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268" w:type="pct"/>
            <w:vAlign w:val="center"/>
          </w:tcPr>
          <w:p w14:paraId="707AE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68" w:type="pct"/>
            <w:vAlign w:val="center"/>
          </w:tcPr>
          <w:p w14:paraId="00E29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789" w:type="dxa"/>
            <w:vAlign w:val="center"/>
          </w:tcPr>
          <w:p w14:paraId="23AE3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889" w:type="dxa"/>
            <w:vAlign w:val="center"/>
          </w:tcPr>
          <w:p w14:paraId="3F90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234" w:type="pct"/>
            <w:vAlign w:val="center"/>
          </w:tcPr>
          <w:p w14:paraId="3E7C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62" w:type="pct"/>
            <w:vAlign w:val="center"/>
          </w:tcPr>
          <w:p w14:paraId="6570E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777" w:type="dxa"/>
            <w:vAlign w:val="center"/>
          </w:tcPr>
          <w:p w14:paraId="7CBF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665" w:type="dxa"/>
            <w:vAlign w:val="center"/>
          </w:tcPr>
          <w:p w14:paraId="17CFD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53" w:type="pct"/>
            <w:vAlign w:val="center"/>
          </w:tcPr>
          <w:p w14:paraId="16D9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07" w:type="dxa"/>
            <w:vAlign w:val="center"/>
          </w:tcPr>
          <w:p w14:paraId="63852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</w:tr>
    </w:tbl>
    <w:p w14:paraId="50602A6A">
      <w:pPr>
        <w:spacing w:line="109" w:lineRule="exact"/>
        <w:rPr>
          <w:color w:val="auto"/>
        </w:rPr>
      </w:pPr>
    </w:p>
    <w:p w14:paraId="1E2C514E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691FCBA0">
      <w:pPr>
        <w:pStyle w:val="2"/>
        <w:spacing w:before="59" w:line="219" w:lineRule="auto"/>
        <w:ind w:firstLine="177" w:firstLineChars="100"/>
        <w:outlineLvl w:val="2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652"/>
        <w:gridCol w:w="788"/>
        <w:gridCol w:w="456"/>
        <w:gridCol w:w="789"/>
        <w:gridCol w:w="789"/>
        <w:gridCol w:w="789"/>
        <w:gridCol w:w="833"/>
        <w:gridCol w:w="833"/>
        <w:gridCol w:w="789"/>
        <w:gridCol w:w="789"/>
        <w:gridCol w:w="789"/>
        <w:gridCol w:w="877"/>
        <w:gridCol w:w="700"/>
        <w:gridCol w:w="774"/>
        <w:gridCol w:w="765"/>
        <w:gridCol w:w="689"/>
        <w:gridCol w:w="748"/>
        <w:gridCol w:w="792"/>
      </w:tblGrid>
      <w:tr w14:paraId="418D9B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57" w:type="pct"/>
            <w:vAlign w:val="top"/>
          </w:tcPr>
          <w:p w14:paraId="19097A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70BBC6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2" w:type="pct"/>
            <w:vAlign w:val="top"/>
          </w:tcPr>
          <w:p w14:paraId="7DF7D8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5BBC32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68" w:type="pct"/>
            <w:vAlign w:val="top"/>
          </w:tcPr>
          <w:p w14:paraId="035D10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</w:p>
          <w:p w14:paraId="601C22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155" w:type="pct"/>
            <w:vAlign w:val="top"/>
          </w:tcPr>
          <w:p w14:paraId="10745A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21F45E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8" w:type="pct"/>
            <w:vAlign w:val="top"/>
          </w:tcPr>
          <w:p w14:paraId="6A4BFB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</w:p>
          <w:p w14:paraId="6CA9CB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产点比例</w:t>
            </w:r>
          </w:p>
          <w:p w14:paraId="007099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0E1855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13CBD1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68" w:type="pct"/>
            <w:vAlign w:val="top"/>
          </w:tcPr>
          <w:p w14:paraId="4EEF0E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</w:t>
            </w:r>
          </w:p>
          <w:p w14:paraId="73CED1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</w:p>
          <w:p w14:paraId="20224A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3" w:type="pct"/>
            <w:vAlign w:val="top"/>
          </w:tcPr>
          <w:p w14:paraId="7CEB67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2AE328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3" w:type="pct"/>
            <w:vAlign w:val="top"/>
          </w:tcPr>
          <w:p w14:paraId="318262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604708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 w14:paraId="46AE10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4296DE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30101D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 w14:paraId="370B5C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34460C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之和</w:t>
            </w:r>
          </w:p>
          <w:p w14:paraId="5DB9DD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98" w:type="pct"/>
            <w:vAlign w:val="top"/>
          </w:tcPr>
          <w:p w14:paraId="6572F0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38" w:type="pct"/>
            <w:vAlign w:val="top"/>
          </w:tcPr>
          <w:p w14:paraId="73F54B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5EEE75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3" w:type="pct"/>
            <w:vAlign w:val="top"/>
          </w:tcPr>
          <w:p w14:paraId="5F6903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 w14:paraId="1634D7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60" w:type="pct"/>
            <w:vAlign w:val="top"/>
          </w:tcPr>
          <w:p w14:paraId="314BFA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粗</w:t>
            </w:r>
          </w:p>
          <w:p w14:paraId="6A3E5D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34" w:type="pct"/>
            <w:vAlign w:val="top"/>
          </w:tcPr>
          <w:p w14:paraId="37E531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7EA0B8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4" w:type="pct"/>
            <w:vAlign w:val="top"/>
          </w:tcPr>
          <w:p w14:paraId="35E043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711D20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cm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9" w:type="pct"/>
            <w:vAlign w:val="top"/>
          </w:tcPr>
          <w:p w14:paraId="77AA4E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37D7E5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25D244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6CF3F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222" w:type="pct"/>
            <w:vAlign w:val="center"/>
          </w:tcPr>
          <w:p w14:paraId="05CD8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433.2</w:t>
            </w:r>
          </w:p>
        </w:tc>
        <w:tc>
          <w:tcPr>
            <w:tcW w:w="268" w:type="pct"/>
            <w:vAlign w:val="center"/>
          </w:tcPr>
          <w:p w14:paraId="64B11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55" w:type="pct"/>
            <w:vAlign w:val="center"/>
          </w:tcPr>
          <w:p w14:paraId="1A09B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 w14:paraId="4E3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 w14:paraId="4713E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789" w:type="dxa"/>
            <w:vAlign w:val="center"/>
          </w:tcPr>
          <w:p w14:paraId="0DB40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3" w:type="pct"/>
            <w:vAlign w:val="center"/>
          </w:tcPr>
          <w:p w14:paraId="3519A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264 </w:t>
            </w:r>
          </w:p>
        </w:tc>
        <w:tc>
          <w:tcPr>
            <w:tcW w:w="283" w:type="pct"/>
            <w:vAlign w:val="center"/>
          </w:tcPr>
          <w:p w14:paraId="47179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 w14:paraId="2CF1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8" w:type="pct"/>
            <w:vAlign w:val="center"/>
          </w:tcPr>
          <w:p w14:paraId="6E08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9" w:type="dxa"/>
            <w:vAlign w:val="center"/>
          </w:tcPr>
          <w:p w14:paraId="2662B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98" w:type="pct"/>
            <w:vAlign w:val="center"/>
          </w:tcPr>
          <w:p w14:paraId="3447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8" w:type="pct"/>
            <w:vAlign w:val="center"/>
          </w:tcPr>
          <w:p w14:paraId="4ED2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63" w:type="pct"/>
            <w:vAlign w:val="center"/>
          </w:tcPr>
          <w:p w14:paraId="45E5D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60" w:type="pct"/>
            <w:vAlign w:val="center"/>
          </w:tcPr>
          <w:p w14:paraId="1E52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4.76 </w:t>
            </w:r>
          </w:p>
        </w:tc>
        <w:tc>
          <w:tcPr>
            <w:tcW w:w="688" w:type="dxa"/>
            <w:vAlign w:val="center"/>
          </w:tcPr>
          <w:p w14:paraId="6B32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254" w:type="pct"/>
            <w:vAlign w:val="center"/>
          </w:tcPr>
          <w:p w14:paraId="16A8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92" w:type="dxa"/>
            <w:vAlign w:val="center"/>
          </w:tcPr>
          <w:p w14:paraId="527F4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 w14:paraId="107554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2DAB0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222" w:type="pct"/>
            <w:vAlign w:val="center"/>
          </w:tcPr>
          <w:p w14:paraId="218B0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464.4</w:t>
            </w:r>
          </w:p>
        </w:tc>
        <w:tc>
          <w:tcPr>
            <w:tcW w:w="268" w:type="pct"/>
            <w:vAlign w:val="center"/>
          </w:tcPr>
          <w:p w14:paraId="0719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55" w:type="pct"/>
            <w:vAlign w:val="center"/>
          </w:tcPr>
          <w:p w14:paraId="29B8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8" w:type="pct"/>
            <w:vAlign w:val="center"/>
          </w:tcPr>
          <w:p w14:paraId="6B35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83.3</w:t>
            </w:r>
          </w:p>
        </w:tc>
        <w:tc>
          <w:tcPr>
            <w:tcW w:w="268" w:type="pct"/>
            <w:vAlign w:val="center"/>
          </w:tcPr>
          <w:p w14:paraId="7E12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789" w:type="dxa"/>
            <w:vAlign w:val="center"/>
          </w:tcPr>
          <w:p w14:paraId="33E6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283" w:type="pct"/>
            <w:vAlign w:val="center"/>
          </w:tcPr>
          <w:p w14:paraId="6C5F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 w14:paraId="1F245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 w14:paraId="302DC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7D96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789" w:type="dxa"/>
            <w:vAlign w:val="center"/>
          </w:tcPr>
          <w:p w14:paraId="4B864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877" w:type="dxa"/>
            <w:vAlign w:val="center"/>
          </w:tcPr>
          <w:p w14:paraId="2A8D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 w14:paraId="50EC0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63" w:type="pct"/>
            <w:vAlign w:val="center"/>
          </w:tcPr>
          <w:p w14:paraId="0DED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60" w:type="pct"/>
            <w:vAlign w:val="center"/>
          </w:tcPr>
          <w:p w14:paraId="4A45D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688" w:type="dxa"/>
            <w:vAlign w:val="center"/>
          </w:tcPr>
          <w:p w14:paraId="7A33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54" w:type="pct"/>
            <w:vAlign w:val="center"/>
          </w:tcPr>
          <w:p w14:paraId="16FF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792" w:type="dxa"/>
            <w:vAlign w:val="center"/>
          </w:tcPr>
          <w:p w14:paraId="0ACAC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</w:tr>
      <w:tr w14:paraId="093027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2C3C5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222" w:type="pct"/>
            <w:vAlign w:val="center"/>
          </w:tcPr>
          <w:p w14:paraId="53FA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408.7</w:t>
            </w:r>
          </w:p>
        </w:tc>
        <w:tc>
          <w:tcPr>
            <w:tcW w:w="268" w:type="pct"/>
            <w:vAlign w:val="center"/>
          </w:tcPr>
          <w:p w14:paraId="44D3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-5.7</w:t>
            </w:r>
          </w:p>
        </w:tc>
        <w:tc>
          <w:tcPr>
            <w:tcW w:w="155" w:type="pct"/>
            <w:vAlign w:val="center"/>
          </w:tcPr>
          <w:p w14:paraId="09703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8" w:type="pct"/>
            <w:vAlign w:val="center"/>
          </w:tcPr>
          <w:p w14:paraId="237F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16.7</w:t>
            </w:r>
          </w:p>
        </w:tc>
        <w:tc>
          <w:tcPr>
            <w:tcW w:w="268" w:type="pct"/>
            <w:vAlign w:val="center"/>
          </w:tcPr>
          <w:p w14:paraId="61728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789" w:type="dxa"/>
            <w:vAlign w:val="center"/>
          </w:tcPr>
          <w:p w14:paraId="3FE4C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83" w:type="pct"/>
            <w:vAlign w:val="center"/>
          </w:tcPr>
          <w:p w14:paraId="335B2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83" w:type="pct"/>
            <w:vAlign w:val="center"/>
          </w:tcPr>
          <w:p w14:paraId="7E75F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center"/>
          </w:tcPr>
          <w:p w14:paraId="40C02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68" w:type="pct"/>
            <w:vAlign w:val="center"/>
          </w:tcPr>
          <w:p w14:paraId="1F229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89" w:type="dxa"/>
            <w:vAlign w:val="center"/>
          </w:tcPr>
          <w:p w14:paraId="00893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877" w:type="dxa"/>
            <w:vAlign w:val="center"/>
          </w:tcPr>
          <w:p w14:paraId="04757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 w14:paraId="1C1D5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63" w:type="pct"/>
            <w:vAlign w:val="center"/>
          </w:tcPr>
          <w:p w14:paraId="5B3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60" w:type="pct"/>
            <w:vAlign w:val="center"/>
          </w:tcPr>
          <w:p w14:paraId="74C26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  <w:tc>
          <w:tcPr>
            <w:tcW w:w="688" w:type="dxa"/>
            <w:vAlign w:val="center"/>
          </w:tcPr>
          <w:p w14:paraId="55C63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54" w:type="pct"/>
            <w:vAlign w:val="center"/>
          </w:tcPr>
          <w:p w14:paraId="23BAC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792" w:type="dxa"/>
            <w:vAlign w:val="center"/>
          </w:tcPr>
          <w:p w14:paraId="2640E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 w14:paraId="07A9E8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33F3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222" w:type="pct"/>
            <w:vAlign w:val="center"/>
          </w:tcPr>
          <w:p w14:paraId="1B7B2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458.0 </w:t>
            </w:r>
          </w:p>
        </w:tc>
        <w:tc>
          <w:tcPr>
            <w:tcW w:w="268" w:type="pct"/>
            <w:vAlign w:val="center"/>
          </w:tcPr>
          <w:p w14:paraId="50C12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155" w:type="pct"/>
            <w:vAlign w:val="center"/>
          </w:tcPr>
          <w:p w14:paraId="1E3F3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8" w:type="pct"/>
            <w:vAlign w:val="center"/>
          </w:tcPr>
          <w:p w14:paraId="5F3E2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66.7</w:t>
            </w:r>
          </w:p>
        </w:tc>
        <w:tc>
          <w:tcPr>
            <w:tcW w:w="268" w:type="pct"/>
            <w:vAlign w:val="center"/>
          </w:tcPr>
          <w:p w14:paraId="6503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789" w:type="dxa"/>
            <w:vAlign w:val="center"/>
          </w:tcPr>
          <w:p w14:paraId="13B0B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 w14:paraId="498D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283" w:type="pct"/>
            <w:vAlign w:val="center"/>
          </w:tcPr>
          <w:p w14:paraId="0021E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268" w:type="pct"/>
            <w:vAlign w:val="center"/>
          </w:tcPr>
          <w:p w14:paraId="37DBC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 w14:paraId="501C0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89" w:type="dxa"/>
            <w:vAlign w:val="center"/>
          </w:tcPr>
          <w:p w14:paraId="31DE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877" w:type="dxa"/>
            <w:vAlign w:val="center"/>
          </w:tcPr>
          <w:p w14:paraId="2F27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245AF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3" w:type="pct"/>
            <w:vAlign w:val="center"/>
          </w:tcPr>
          <w:p w14:paraId="4C93D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60" w:type="pct"/>
            <w:vAlign w:val="center"/>
          </w:tcPr>
          <w:p w14:paraId="770E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4.87 </w:t>
            </w:r>
          </w:p>
        </w:tc>
        <w:tc>
          <w:tcPr>
            <w:tcW w:w="688" w:type="dxa"/>
            <w:vAlign w:val="center"/>
          </w:tcPr>
          <w:p w14:paraId="17D8B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54" w:type="pct"/>
            <w:vAlign w:val="center"/>
          </w:tcPr>
          <w:p w14:paraId="094B4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92" w:type="dxa"/>
            <w:vAlign w:val="center"/>
          </w:tcPr>
          <w:p w14:paraId="30DC8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</w:tr>
      <w:tr w14:paraId="60062C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53BB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222" w:type="pct"/>
            <w:vAlign w:val="center"/>
          </w:tcPr>
          <w:p w14:paraId="622F0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433.5</w:t>
            </w:r>
          </w:p>
        </w:tc>
        <w:tc>
          <w:tcPr>
            <w:tcW w:w="268" w:type="pct"/>
            <w:vAlign w:val="center"/>
          </w:tcPr>
          <w:p w14:paraId="3FB2E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55" w:type="pct"/>
            <w:vAlign w:val="center"/>
          </w:tcPr>
          <w:p w14:paraId="37487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8" w:type="pct"/>
            <w:vAlign w:val="center"/>
          </w:tcPr>
          <w:p w14:paraId="7E89D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</w:t>
            </w:r>
          </w:p>
        </w:tc>
        <w:tc>
          <w:tcPr>
            <w:tcW w:w="268" w:type="pct"/>
            <w:vAlign w:val="center"/>
          </w:tcPr>
          <w:p w14:paraId="48593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789" w:type="dxa"/>
            <w:vAlign w:val="center"/>
          </w:tcPr>
          <w:p w14:paraId="4F59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 w14:paraId="4426C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286 </w:t>
            </w:r>
          </w:p>
        </w:tc>
        <w:tc>
          <w:tcPr>
            <w:tcW w:w="283" w:type="pct"/>
            <w:vAlign w:val="center"/>
          </w:tcPr>
          <w:p w14:paraId="3728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124 </w:t>
            </w:r>
          </w:p>
        </w:tc>
        <w:tc>
          <w:tcPr>
            <w:tcW w:w="268" w:type="pct"/>
            <w:vAlign w:val="center"/>
          </w:tcPr>
          <w:p w14:paraId="630F2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68" w:type="pct"/>
            <w:vAlign w:val="center"/>
          </w:tcPr>
          <w:p w14:paraId="6F49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89" w:type="dxa"/>
            <w:vAlign w:val="center"/>
          </w:tcPr>
          <w:p w14:paraId="7655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877" w:type="dxa"/>
            <w:vAlign w:val="center"/>
          </w:tcPr>
          <w:p w14:paraId="7028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50FF3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63" w:type="pct"/>
            <w:vAlign w:val="center"/>
          </w:tcPr>
          <w:p w14:paraId="691B5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60" w:type="pct"/>
            <w:vAlign w:val="center"/>
          </w:tcPr>
          <w:p w14:paraId="402AE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4.83 </w:t>
            </w:r>
          </w:p>
        </w:tc>
        <w:tc>
          <w:tcPr>
            <w:tcW w:w="688" w:type="dxa"/>
            <w:vAlign w:val="center"/>
          </w:tcPr>
          <w:p w14:paraId="3D2E0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4" w:type="pct"/>
            <w:vAlign w:val="center"/>
          </w:tcPr>
          <w:p w14:paraId="519B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92" w:type="dxa"/>
            <w:vAlign w:val="center"/>
          </w:tcPr>
          <w:p w14:paraId="60452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444EF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2D89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222" w:type="pct"/>
            <w:vAlign w:val="center"/>
          </w:tcPr>
          <w:p w14:paraId="56FA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467.5</w:t>
            </w:r>
          </w:p>
        </w:tc>
        <w:tc>
          <w:tcPr>
            <w:tcW w:w="268" w:type="pct"/>
            <w:vAlign w:val="center"/>
          </w:tcPr>
          <w:p w14:paraId="7FB1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155" w:type="pct"/>
            <w:vAlign w:val="center"/>
          </w:tcPr>
          <w:p w14:paraId="31835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8" w:type="pct"/>
            <w:vAlign w:val="center"/>
          </w:tcPr>
          <w:p w14:paraId="41084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 w14:paraId="2CBFF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9" w:type="dxa"/>
            <w:vAlign w:val="center"/>
          </w:tcPr>
          <w:p w14:paraId="369DB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3" w:type="pct"/>
            <w:vAlign w:val="center"/>
          </w:tcPr>
          <w:p w14:paraId="69810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83" w:type="pct"/>
            <w:vAlign w:val="center"/>
          </w:tcPr>
          <w:p w14:paraId="5631D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 w14:paraId="4ADAA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7E1B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9" w:type="dxa"/>
            <w:vAlign w:val="center"/>
          </w:tcPr>
          <w:p w14:paraId="61E0B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877" w:type="dxa"/>
            <w:vAlign w:val="center"/>
          </w:tcPr>
          <w:p w14:paraId="6EAE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3B175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63" w:type="pct"/>
            <w:vAlign w:val="center"/>
          </w:tcPr>
          <w:p w14:paraId="6AAE9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60" w:type="pct"/>
            <w:vAlign w:val="center"/>
          </w:tcPr>
          <w:p w14:paraId="06386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688" w:type="dxa"/>
            <w:vAlign w:val="center"/>
          </w:tcPr>
          <w:p w14:paraId="3795A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4" w:type="pct"/>
            <w:vAlign w:val="center"/>
          </w:tcPr>
          <w:p w14:paraId="0069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92" w:type="dxa"/>
            <w:vAlign w:val="center"/>
          </w:tcPr>
          <w:p w14:paraId="7194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</w:tr>
      <w:tr w14:paraId="385FBA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53C5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222" w:type="pct"/>
            <w:vAlign w:val="center"/>
          </w:tcPr>
          <w:p w14:paraId="131E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468.3</w:t>
            </w:r>
          </w:p>
        </w:tc>
        <w:tc>
          <w:tcPr>
            <w:tcW w:w="268" w:type="pct"/>
            <w:vAlign w:val="center"/>
          </w:tcPr>
          <w:p w14:paraId="6E44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55" w:type="pct"/>
            <w:vAlign w:val="center"/>
          </w:tcPr>
          <w:p w14:paraId="24AC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8" w:type="pct"/>
            <w:vAlign w:val="center"/>
          </w:tcPr>
          <w:p w14:paraId="08BC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 w14:paraId="6C42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789" w:type="dxa"/>
            <w:vAlign w:val="center"/>
          </w:tcPr>
          <w:p w14:paraId="19D1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83" w:type="pct"/>
            <w:vAlign w:val="center"/>
          </w:tcPr>
          <w:p w14:paraId="64F9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283" w:type="pct"/>
            <w:vAlign w:val="center"/>
          </w:tcPr>
          <w:p w14:paraId="6153B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268" w:type="pct"/>
            <w:vAlign w:val="center"/>
          </w:tcPr>
          <w:p w14:paraId="4316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 w14:paraId="6992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89" w:type="dxa"/>
            <w:vAlign w:val="center"/>
          </w:tcPr>
          <w:p w14:paraId="608EE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77" w:type="dxa"/>
            <w:vAlign w:val="center"/>
          </w:tcPr>
          <w:p w14:paraId="1F89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06856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63" w:type="pct"/>
            <w:vAlign w:val="center"/>
          </w:tcPr>
          <w:p w14:paraId="1BB5D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60" w:type="pct"/>
            <w:vAlign w:val="center"/>
          </w:tcPr>
          <w:p w14:paraId="3FCA1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  <w:tc>
          <w:tcPr>
            <w:tcW w:w="688" w:type="dxa"/>
            <w:vAlign w:val="center"/>
          </w:tcPr>
          <w:p w14:paraId="17DA1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4" w:type="pct"/>
            <w:vAlign w:val="center"/>
          </w:tcPr>
          <w:p w14:paraId="7077E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92" w:type="dxa"/>
            <w:vAlign w:val="center"/>
          </w:tcPr>
          <w:p w14:paraId="4E6E4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 w14:paraId="6D39CE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38CF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222" w:type="pct"/>
            <w:vAlign w:val="center"/>
          </w:tcPr>
          <w:p w14:paraId="264ED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454.3</w:t>
            </w:r>
          </w:p>
        </w:tc>
        <w:tc>
          <w:tcPr>
            <w:tcW w:w="268" w:type="pct"/>
            <w:vAlign w:val="center"/>
          </w:tcPr>
          <w:p w14:paraId="2A28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155" w:type="pct"/>
            <w:vAlign w:val="center"/>
          </w:tcPr>
          <w:p w14:paraId="54F4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8" w:type="pct"/>
            <w:vAlign w:val="center"/>
          </w:tcPr>
          <w:p w14:paraId="05747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66.7</w:t>
            </w:r>
          </w:p>
        </w:tc>
        <w:tc>
          <w:tcPr>
            <w:tcW w:w="268" w:type="pct"/>
            <w:vAlign w:val="center"/>
          </w:tcPr>
          <w:p w14:paraId="3D5DC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9" w:type="dxa"/>
            <w:vAlign w:val="center"/>
          </w:tcPr>
          <w:p w14:paraId="42A30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3" w:type="pct"/>
            <w:vAlign w:val="center"/>
          </w:tcPr>
          <w:p w14:paraId="514B6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275 </w:t>
            </w:r>
          </w:p>
        </w:tc>
        <w:tc>
          <w:tcPr>
            <w:tcW w:w="283" w:type="pct"/>
            <w:vAlign w:val="center"/>
          </w:tcPr>
          <w:p w14:paraId="70CA3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 w14:paraId="15183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8" w:type="pct"/>
            <w:vAlign w:val="center"/>
          </w:tcPr>
          <w:p w14:paraId="0CD3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789" w:type="dxa"/>
            <w:vAlign w:val="center"/>
          </w:tcPr>
          <w:p w14:paraId="76160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77" w:type="dxa"/>
            <w:vAlign w:val="center"/>
          </w:tcPr>
          <w:p w14:paraId="48C8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073D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3" w:type="pct"/>
            <w:vAlign w:val="center"/>
          </w:tcPr>
          <w:p w14:paraId="1B4B7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260" w:type="pct"/>
            <w:vAlign w:val="center"/>
          </w:tcPr>
          <w:p w14:paraId="51EAE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4.73 </w:t>
            </w:r>
          </w:p>
        </w:tc>
        <w:tc>
          <w:tcPr>
            <w:tcW w:w="688" w:type="dxa"/>
            <w:vAlign w:val="center"/>
          </w:tcPr>
          <w:p w14:paraId="7FD5A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4" w:type="pct"/>
            <w:vAlign w:val="center"/>
          </w:tcPr>
          <w:p w14:paraId="4694D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92" w:type="dxa"/>
            <w:vAlign w:val="center"/>
          </w:tcPr>
          <w:p w14:paraId="1F32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 w14:paraId="14E66C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1A1D0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222" w:type="pct"/>
            <w:vAlign w:val="center"/>
          </w:tcPr>
          <w:p w14:paraId="5C9A9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445.8</w:t>
            </w:r>
          </w:p>
        </w:tc>
        <w:tc>
          <w:tcPr>
            <w:tcW w:w="268" w:type="pct"/>
            <w:vAlign w:val="center"/>
          </w:tcPr>
          <w:p w14:paraId="3C70C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55" w:type="pct"/>
            <w:vAlign w:val="center"/>
          </w:tcPr>
          <w:p w14:paraId="28380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8" w:type="pct"/>
            <w:vAlign w:val="center"/>
          </w:tcPr>
          <w:p w14:paraId="4A4E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33.3</w:t>
            </w:r>
          </w:p>
        </w:tc>
        <w:tc>
          <w:tcPr>
            <w:tcW w:w="268" w:type="pct"/>
            <w:vAlign w:val="center"/>
          </w:tcPr>
          <w:p w14:paraId="3D8D0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789" w:type="dxa"/>
            <w:vAlign w:val="center"/>
          </w:tcPr>
          <w:p w14:paraId="0DD2A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3" w:type="pct"/>
            <w:vAlign w:val="center"/>
          </w:tcPr>
          <w:p w14:paraId="4AD3A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281 </w:t>
            </w:r>
          </w:p>
        </w:tc>
        <w:tc>
          <w:tcPr>
            <w:tcW w:w="283" w:type="pct"/>
            <w:vAlign w:val="center"/>
          </w:tcPr>
          <w:p w14:paraId="127C3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128 </w:t>
            </w:r>
          </w:p>
        </w:tc>
        <w:tc>
          <w:tcPr>
            <w:tcW w:w="268" w:type="pct"/>
            <w:vAlign w:val="center"/>
          </w:tcPr>
          <w:p w14:paraId="041C4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8" w:type="pct"/>
            <w:vAlign w:val="center"/>
          </w:tcPr>
          <w:p w14:paraId="38709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89" w:type="dxa"/>
            <w:vAlign w:val="center"/>
          </w:tcPr>
          <w:p w14:paraId="64731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77" w:type="dxa"/>
            <w:vAlign w:val="center"/>
          </w:tcPr>
          <w:p w14:paraId="775BD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6614E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63" w:type="pct"/>
            <w:vAlign w:val="center"/>
          </w:tcPr>
          <w:p w14:paraId="0484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 w14:paraId="18EB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688" w:type="dxa"/>
            <w:vAlign w:val="center"/>
          </w:tcPr>
          <w:p w14:paraId="46A7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54" w:type="pct"/>
            <w:vAlign w:val="center"/>
          </w:tcPr>
          <w:p w14:paraId="5D299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92" w:type="dxa"/>
            <w:vAlign w:val="center"/>
          </w:tcPr>
          <w:p w14:paraId="1C18A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625E80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54D7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222" w:type="pct"/>
            <w:vAlign w:val="center"/>
          </w:tcPr>
          <w:p w14:paraId="7DBD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470.4</w:t>
            </w:r>
          </w:p>
        </w:tc>
        <w:tc>
          <w:tcPr>
            <w:tcW w:w="268" w:type="pct"/>
            <w:vAlign w:val="center"/>
          </w:tcPr>
          <w:p w14:paraId="0E783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55" w:type="pct"/>
            <w:vAlign w:val="center"/>
          </w:tcPr>
          <w:p w14:paraId="3784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8" w:type="pct"/>
            <w:vAlign w:val="center"/>
          </w:tcPr>
          <w:p w14:paraId="697D2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 w14:paraId="77898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789" w:type="dxa"/>
            <w:vAlign w:val="center"/>
          </w:tcPr>
          <w:p w14:paraId="78133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 w14:paraId="63C7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283" w:type="pct"/>
            <w:vAlign w:val="center"/>
          </w:tcPr>
          <w:p w14:paraId="3B92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8" w:type="pct"/>
            <w:vAlign w:val="center"/>
          </w:tcPr>
          <w:p w14:paraId="591B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68" w:type="pct"/>
            <w:vAlign w:val="center"/>
          </w:tcPr>
          <w:p w14:paraId="6BD0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9" w:type="dxa"/>
            <w:vAlign w:val="center"/>
          </w:tcPr>
          <w:p w14:paraId="4789E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877" w:type="dxa"/>
            <w:vAlign w:val="center"/>
          </w:tcPr>
          <w:p w14:paraId="705AA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 w14:paraId="0457A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63" w:type="pct"/>
            <w:vAlign w:val="center"/>
          </w:tcPr>
          <w:p w14:paraId="6116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 w14:paraId="44FB1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688" w:type="dxa"/>
            <w:vAlign w:val="center"/>
          </w:tcPr>
          <w:p w14:paraId="74E43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54" w:type="pct"/>
            <w:vAlign w:val="center"/>
          </w:tcPr>
          <w:p w14:paraId="21780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92" w:type="dxa"/>
            <w:vAlign w:val="center"/>
          </w:tcPr>
          <w:p w14:paraId="039BC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</w:tr>
      <w:tr w14:paraId="6D6DF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 w14:paraId="757D0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222" w:type="pct"/>
            <w:vAlign w:val="center"/>
          </w:tcPr>
          <w:p w14:paraId="724E1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445.1</w:t>
            </w:r>
          </w:p>
        </w:tc>
        <w:tc>
          <w:tcPr>
            <w:tcW w:w="268" w:type="pct"/>
            <w:vAlign w:val="center"/>
          </w:tcPr>
          <w:p w14:paraId="1873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155" w:type="pct"/>
            <w:vAlign w:val="center"/>
          </w:tcPr>
          <w:p w14:paraId="5DF4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8" w:type="pct"/>
            <w:vAlign w:val="center"/>
          </w:tcPr>
          <w:p w14:paraId="3EE90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66.7</w:t>
            </w:r>
          </w:p>
        </w:tc>
        <w:tc>
          <w:tcPr>
            <w:tcW w:w="268" w:type="pct"/>
            <w:vAlign w:val="center"/>
          </w:tcPr>
          <w:p w14:paraId="0A46D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9" w:type="dxa"/>
            <w:vAlign w:val="center"/>
          </w:tcPr>
          <w:p w14:paraId="1957C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3" w:type="pct"/>
            <w:vAlign w:val="center"/>
          </w:tcPr>
          <w:p w14:paraId="26AF8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279 </w:t>
            </w:r>
          </w:p>
        </w:tc>
        <w:tc>
          <w:tcPr>
            <w:tcW w:w="283" w:type="pct"/>
            <w:vAlign w:val="center"/>
          </w:tcPr>
          <w:p w14:paraId="4DB6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center"/>
          </w:tcPr>
          <w:p w14:paraId="1DBCB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68" w:type="pct"/>
            <w:vAlign w:val="center"/>
          </w:tcPr>
          <w:p w14:paraId="03B55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89" w:type="dxa"/>
            <w:vAlign w:val="center"/>
          </w:tcPr>
          <w:p w14:paraId="216B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877" w:type="dxa"/>
            <w:vAlign w:val="center"/>
          </w:tcPr>
          <w:p w14:paraId="7EA39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 w14:paraId="39DDC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63" w:type="pct"/>
            <w:vAlign w:val="center"/>
          </w:tcPr>
          <w:p w14:paraId="6ED46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60" w:type="pct"/>
            <w:vAlign w:val="center"/>
          </w:tcPr>
          <w:p w14:paraId="4DC7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5.18 </w:t>
            </w:r>
          </w:p>
        </w:tc>
        <w:tc>
          <w:tcPr>
            <w:tcW w:w="688" w:type="dxa"/>
            <w:vAlign w:val="center"/>
          </w:tcPr>
          <w:p w14:paraId="71B7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54" w:type="pct"/>
            <w:vAlign w:val="center"/>
          </w:tcPr>
          <w:p w14:paraId="2B92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92" w:type="dxa"/>
            <w:vAlign w:val="center"/>
          </w:tcPr>
          <w:p w14:paraId="07A7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</w:tr>
    </w:tbl>
    <w:p w14:paraId="3BAB310A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7EAA22E2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25D86D3B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523AFECD"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55A1461D">
      <w:pPr>
        <w:pStyle w:val="2"/>
        <w:spacing w:before="59" w:line="219" w:lineRule="auto"/>
        <w:ind w:firstLine="177" w:firstLineChars="100"/>
        <w:outlineLvl w:val="2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00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647"/>
        <w:gridCol w:w="712"/>
        <w:gridCol w:w="524"/>
        <w:gridCol w:w="782"/>
        <w:gridCol w:w="771"/>
        <w:gridCol w:w="780"/>
        <w:gridCol w:w="830"/>
        <w:gridCol w:w="827"/>
        <w:gridCol w:w="788"/>
        <w:gridCol w:w="765"/>
        <w:gridCol w:w="788"/>
        <w:gridCol w:w="859"/>
        <w:gridCol w:w="718"/>
        <w:gridCol w:w="753"/>
        <w:gridCol w:w="715"/>
        <w:gridCol w:w="838"/>
        <w:gridCol w:w="691"/>
        <w:gridCol w:w="762"/>
      </w:tblGrid>
      <w:tr w14:paraId="7E4648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84" w:type="pct"/>
            <w:vAlign w:val="top"/>
          </w:tcPr>
          <w:p w14:paraId="79398F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 w14:paraId="73B7A0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0" w:type="pct"/>
            <w:vAlign w:val="top"/>
          </w:tcPr>
          <w:p w14:paraId="518805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 w14:paraId="40C15B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42" w:type="pct"/>
            <w:vAlign w:val="top"/>
          </w:tcPr>
          <w:p w14:paraId="520785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</w:p>
          <w:p w14:paraId="3A0CAA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178" w:type="pct"/>
            <w:vAlign w:val="top"/>
          </w:tcPr>
          <w:p w14:paraId="751E71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 w14:paraId="7A7AE8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6" w:type="pct"/>
            <w:vAlign w:val="top"/>
          </w:tcPr>
          <w:p w14:paraId="02BEEE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</w:p>
          <w:p w14:paraId="3A6E3D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产点比例</w:t>
            </w:r>
          </w:p>
          <w:p w14:paraId="3195F0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2" w:type="pct"/>
            <w:vAlign w:val="top"/>
          </w:tcPr>
          <w:p w14:paraId="3EF49F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 w14:paraId="2ACCA7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65" w:type="pct"/>
            <w:vAlign w:val="top"/>
          </w:tcPr>
          <w:p w14:paraId="67B849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</w:t>
            </w:r>
          </w:p>
          <w:p w14:paraId="5AC2B2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</w:p>
          <w:p w14:paraId="0182AF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2" w:type="pct"/>
            <w:vAlign w:val="top"/>
          </w:tcPr>
          <w:p w14:paraId="6DA38D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 w14:paraId="67C646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1" w:type="pct"/>
            <w:vAlign w:val="top"/>
          </w:tcPr>
          <w:p w14:paraId="28CC11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 w14:paraId="13705F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 w14:paraId="64CF57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 w14:paraId="1C9CCA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0" w:type="pct"/>
            <w:vAlign w:val="top"/>
          </w:tcPr>
          <w:p w14:paraId="2CF744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 w14:paraId="46941B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 w14:paraId="29862E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之和</w:t>
            </w:r>
          </w:p>
          <w:p w14:paraId="41B317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92" w:type="pct"/>
            <w:vAlign w:val="top"/>
          </w:tcPr>
          <w:p w14:paraId="7E0D4E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44" w:type="pct"/>
            <w:vAlign w:val="top"/>
          </w:tcPr>
          <w:p w14:paraId="6B6321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728644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56" w:type="pct"/>
            <w:vAlign w:val="top"/>
          </w:tcPr>
          <w:p w14:paraId="3457B8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 w14:paraId="7E692C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43" w:type="pct"/>
            <w:vAlign w:val="top"/>
          </w:tcPr>
          <w:p w14:paraId="0C44B5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粗</w:t>
            </w:r>
          </w:p>
          <w:p w14:paraId="1E7C1E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85" w:type="pct"/>
            <w:vAlign w:val="top"/>
          </w:tcPr>
          <w:p w14:paraId="042876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 w14:paraId="7EE980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5" w:type="pct"/>
            <w:vAlign w:val="top"/>
          </w:tcPr>
          <w:p w14:paraId="6D3B65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 w14:paraId="5AC545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cm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59" w:type="pct"/>
            <w:vAlign w:val="top"/>
          </w:tcPr>
          <w:p w14:paraId="343C42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0531B5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 w14:paraId="2EB5B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602C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647" w:type="dxa"/>
            <w:vAlign w:val="center"/>
          </w:tcPr>
          <w:p w14:paraId="05B4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429.9 </w:t>
            </w:r>
          </w:p>
        </w:tc>
        <w:tc>
          <w:tcPr>
            <w:tcW w:w="712" w:type="dxa"/>
            <w:vAlign w:val="center"/>
          </w:tcPr>
          <w:p w14:paraId="675B7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523" w:type="dxa"/>
            <w:vAlign w:val="center"/>
          </w:tcPr>
          <w:p w14:paraId="16CE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782" w:type="dxa"/>
            <w:vAlign w:val="center"/>
          </w:tcPr>
          <w:p w14:paraId="6C4C3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771" w:type="dxa"/>
            <w:vAlign w:val="center"/>
          </w:tcPr>
          <w:p w14:paraId="4F4D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0" w:type="dxa"/>
            <w:vAlign w:val="center"/>
          </w:tcPr>
          <w:p w14:paraId="49B3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30" w:type="dxa"/>
            <w:vAlign w:val="center"/>
          </w:tcPr>
          <w:p w14:paraId="6D846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827" w:type="dxa"/>
            <w:vAlign w:val="center"/>
          </w:tcPr>
          <w:p w14:paraId="4D88F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88" w:type="dxa"/>
            <w:vAlign w:val="center"/>
          </w:tcPr>
          <w:p w14:paraId="4E86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65" w:type="dxa"/>
            <w:vAlign w:val="center"/>
          </w:tcPr>
          <w:p w14:paraId="335E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88" w:type="dxa"/>
            <w:vAlign w:val="center"/>
          </w:tcPr>
          <w:p w14:paraId="2F72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59" w:type="dxa"/>
            <w:vAlign w:val="center"/>
          </w:tcPr>
          <w:p w14:paraId="10CB1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 w14:paraId="64D9F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753" w:type="dxa"/>
            <w:vAlign w:val="center"/>
          </w:tcPr>
          <w:p w14:paraId="38FE2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715" w:type="dxa"/>
            <w:vAlign w:val="center"/>
          </w:tcPr>
          <w:p w14:paraId="738F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838" w:type="dxa"/>
            <w:vAlign w:val="center"/>
          </w:tcPr>
          <w:p w14:paraId="2244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691" w:type="dxa"/>
            <w:vAlign w:val="center"/>
          </w:tcPr>
          <w:p w14:paraId="33DE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62" w:type="dxa"/>
            <w:vAlign w:val="center"/>
          </w:tcPr>
          <w:p w14:paraId="644E1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 w14:paraId="0362E3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05EB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647" w:type="dxa"/>
            <w:vAlign w:val="center"/>
          </w:tcPr>
          <w:p w14:paraId="3759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444.6 </w:t>
            </w:r>
          </w:p>
        </w:tc>
        <w:tc>
          <w:tcPr>
            <w:tcW w:w="712" w:type="dxa"/>
            <w:vAlign w:val="center"/>
          </w:tcPr>
          <w:p w14:paraId="7A9FC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523" w:type="dxa"/>
            <w:vAlign w:val="center"/>
          </w:tcPr>
          <w:p w14:paraId="443BD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782" w:type="dxa"/>
            <w:vAlign w:val="center"/>
          </w:tcPr>
          <w:p w14:paraId="3003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70.2 </w:t>
            </w:r>
          </w:p>
        </w:tc>
        <w:tc>
          <w:tcPr>
            <w:tcW w:w="771" w:type="dxa"/>
            <w:vAlign w:val="center"/>
          </w:tcPr>
          <w:p w14:paraId="2173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780" w:type="dxa"/>
            <w:vAlign w:val="center"/>
          </w:tcPr>
          <w:p w14:paraId="1A1DB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-3</w:t>
            </w:r>
          </w:p>
        </w:tc>
        <w:tc>
          <w:tcPr>
            <w:tcW w:w="830" w:type="dxa"/>
            <w:vAlign w:val="center"/>
          </w:tcPr>
          <w:p w14:paraId="7656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827" w:type="dxa"/>
            <w:vAlign w:val="center"/>
          </w:tcPr>
          <w:p w14:paraId="18B30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8" w:type="dxa"/>
            <w:vAlign w:val="center"/>
          </w:tcPr>
          <w:p w14:paraId="40BD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765" w:type="dxa"/>
            <w:vAlign w:val="center"/>
          </w:tcPr>
          <w:p w14:paraId="5BD0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788" w:type="dxa"/>
            <w:vAlign w:val="center"/>
          </w:tcPr>
          <w:p w14:paraId="1D159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859" w:type="dxa"/>
            <w:vAlign w:val="center"/>
          </w:tcPr>
          <w:p w14:paraId="45C28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22.7 </w:t>
            </w:r>
          </w:p>
        </w:tc>
        <w:tc>
          <w:tcPr>
            <w:tcW w:w="718" w:type="dxa"/>
            <w:vAlign w:val="center"/>
          </w:tcPr>
          <w:p w14:paraId="71F51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753" w:type="dxa"/>
            <w:vAlign w:val="center"/>
          </w:tcPr>
          <w:p w14:paraId="391E7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715" w:type="dxa"/>
            <w:vAlign w:val="center"/>
          </w:tcPr>
          <w:p w14:paraId="3D20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4.97 </w:t>
            </w:r>
          </w:p>
        </w:tc>
        <w:tc>
          <w:tcPr>
            <w:tcW w:w="838" w:type="dxa"/>
            <w:vAlign w:val="center"/>
          </w:tcPr>
          <w:p w14:paraId="35B8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91" w:type="dxa"/>
            <w:vAlign w:val="center"/>
          </w:tcPr>
          <w:p w14:paraId="6C76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62" w:type="dxa"/>
            <w:vAlign w:val="center"/>
          </w:tcPr>
          <w:p w14:paraId="6F375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</w:tr>
      <w:tr w14:paraId="59654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3847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647" w:type="dxa"/>
            <w:vAlign w:val="center"/>
          </w:tcPr>
          <w:p w14:paraId="4F855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423.1 </w:t>
            </w:r>
          </w:p>
        </w:tc>
        <w:tc>
          <w:tcPr>
            <w:tcW w:w="712" w:type="dxa"/>
            <w:vAlign w:val="center"/>
          </w:tcPr>
          <w:p w14:paraId="465B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-1.6 </w:t>
            </w:r>
          </w:p>
        </w:tc>
        <w:tc>
          <w:tcPr>
            <w:tcW w:w="523" w:type="dxa"/>
            <w:vAlign w:val="center"/>
          </w:tcPr>
          <w:p w14:paraId="26CA0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782" w:type="dxa"/>
            <w:vAlign w:val="center"/>
          </w:tcPr>
          <w:p w14:paraId="6713A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771" w:type="dxa"/>
            <w:vAlign w:val="center"/>
          </w:tcPr>
          <w:p w14:paraId="0A0D0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80" w:type="dxa"/>
            <w:vAlign w:val="center"/>
          </w:tcPr>
          <w:p w14:paraId="13FEA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-1.5</w:t>
            </w:r>
          </w:p>
        </w:tc>
        <w:tc>
          <w:tcPr>
            <w:tcW w:w="830" w:type="dxa"/>
            <w:vAlign w:val="center"/>
          </w:tcPr>
          <w:p w14:paraId="2D06D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827" w:type="dxa"/>
            <w:vAlign w:val="center"/>
          </w:tcPr>
          <w:p w14:paraId="3976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 </w:t>
            </w:r>
          </w:p>
        </w:tc>
        <w:tc>
          <w:tcPr>
            <w:tcW w:w="788" w:type="dxa"/>
            <w:vAlign w:val="center"/>
          </w:tcPr>
          <w:p w14:paraId="2BA79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765" w:type="dxa"/>
            <w:vAlign w:val="center"/>
          </w:tcPr>
          <w:p w14:paraId="43D2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88" w:type="dxa"/>
            <w:vAlign w:val="center"/>
          </w:tcPr>
          <w:p w14:paraId="34871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859" w:type="dxa"/>
            <w:vAlign w:val="center"/>
          </w:tcPr>
          <w:p w14:paraId="71AE1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718" w:type="dxa"/>
            <w:vAlign w:val="center"/>
          </w:tcPr>
          <w:p w14:paraId="322F0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753" w:type="dxa"/>
            <w:vAlign w:val="center"/>
          </w:tcPr>
          <w:p w14:paraId="01D00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715" w:type="dxa"/>
            <w:vAlign w:val="center"/>
          </w:tcPr>
          <w:p w14:paraId="3CA6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838" w:type="dxa"/>
            <w:vAlign w:val="center"/>
          </w:tcPr>
          <w:p w14:paraId="54CA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91" w:type="dxa"/>
            <w:vAlign w:val="center"/>
          </w:tcPr>
          <w:p w14:paraId="0B16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762" w:type="dxa"/>
            <w:vAlign w:val="center"/>
          </w:tcPr>
          <w:p w14:paraId="2ACF9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 w14:paraId="73376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61AE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647" w:type="dxa"/>
            <w:vAlign w:val="center"/>
          </w:tcPr>
          <w:p w14:paraId="101A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469.6 </w:t>
            </w:r>
          </w:p>
        </w:tc>
        <w:tc>
          <w:tcPr>
            <w:tcW w:w="712" w:type="dxa"/>
            <w:vAlign w:val="center"/>
          </w:tcPr>
          <w:p w14:paraId="1722F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523" w:type="dxa"/>
            <w:vAlign w:val="center"/>
          </w:tcPr>
          <w:p w14:paraId="3D474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2" w:type="dxa"/>
            <w:vAlign w:val="center"/>
          </w:tcPr>
          <w:p w14:paraId="3D678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771" w:type="dxa"/>
            <w:vAlign w:val="center"/>
          </w:tcPr>
          <w:p w14:paraId="2783B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80" w:type="dxa"/>
            <w:vAlign w:val="center"/>
          </w:tcPr>
          <w:p w14:paraId="075B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-1.5</w:t>
            </w:r>
          </w:p>
        </w:tc>
        <w:tc>
          <w:tcPr>
            <w:tcW w:w="830" w:type="dxa"/>
            <w:vAlign w:val="center"/>
          </w:tcPr>
          <w:p w14:paraId="65C36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827" w:type="dxa"/>
            <w:vAlign w:val="center"/>
          </w:tcPr>
          <w:p w14:paraId="227A5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788" w:type="dxa"/>
            <w:vAlign w:val="center"/>
          </w:tcPr>
          <w:p w14:paraId="73D9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65" w:type="dxa"/>
            <w:vAlign w:val="center"/>
          </w:tcPr>
          <w:p w14:paraId="5EA24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88" w:type="dxa"/>
            <w:vAlign w:val="center"/>
          </w:tcPr>
          <w:p w14:paraId="11F36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59" w:type="dxa"/>
            <w:vAlign w:val="center"/>
          </w:tcPr>
          <w:p w14:paraId="1DF8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 w14:paraId="732FE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53" w:type="dxa"/>
            <w:vAlign w:val="center"/>
          </w:tcPr>
          <w:p w14:paraId="5C21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715" w:type="dxa"/>
            <w:vAlign w:val="center"/>
          </w:tcPr>
          <w:p w14:paraId="5A59E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838" w:type="dxa"/>
            <w:vAlign w:val="center"/>
          </w:tcPr>
          <w:p w14:paraId="367FD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691" w:type="dxa"/>
            <w:vAlign w:val="center"/>
          </w:tcPr>
          <w:p w14:paraId="58ADA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62" w:type="dxa"/>
            <w:vAlign w:val="center"/>
          </w:tcPr>
          <w:p w14:paraId="2AAB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</w:tr>
      <w:tr w14:paraId="6DF137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4515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647" w:type="dxa"/>
            <w:vAlign w:val="center"/>
          </w:tcPr>
          <w:p w14:paraId="4F0A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425.8 </w:t>
            </w:r>
          </w:p>
        </w:tc>
        <w:tc>
          <w:tcPr>
            <w:tcW w:w="712" w:type="dxa"/>
            <w:vAlign w:val="center"/>
          </w:tcPr>
          <w:p w14:paraId="4D6D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523" w:type="dxa"/>
            <w:vAlign w:val="center"/>
          </w:tcPr>
          <w:p w14:paraId="72DC0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782" w:type="dxa"/>
            <w:vAlign w:val="center"/>
          </w:tcPr>
          <w:p w14:paraId="67B3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53.6 </w:t>
            </w:r>
          </w:p>
        </w:tc>
        <w:tc>
          <w:tcPr>
            <w:tcW w:w="771" w:type="dxa"/>
            <w:vAlign w:val="center"/>
          </w:tcPr>
          <w:p w14:paraId="5D771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0" w:type="dxa"/>
            <w:vAlign w:val="center"/>
          </w:tcPr>
          <w:p w14:paraId="2579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-2.5</w:t>
            </w:r>
          </w:p>
        </w:tc>
        <w:tc>
          <w:tcPr>
            <w:tcW w:w="830" w:type="dxa"/>
            <w:vAlign w:val="center"/>
          </w:tcPr>
          <w:p w14:paraId="36BE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827" w:type="dxa"/>
            <w:vAlign w:val="center"/>
          </w:tcPr>
          <w:p w14:paraId="119C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788" w:type="dxa"/>
            <w:vAlign w:val="center"/>
          </w:tcPr>
          <w:p w14:paraId="69E6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65" w:type="dxa"/>
            <w:vAlign w:val="center"/>
          </w:tcPr>
          <w:p w14:paraId="0AB2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88" w:type="dxa"/>
            <w:vAlign w:val="center"/>
          </w:tcPr>
          <w:p w14:paraId="659AB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859" w:type="dxa"/>
            <w:vAlign w:val="center"/>
          </w:tcPr>
          <w:p w14:paraId="17527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 w14:paraId="141D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753" w:type="dxa"/>
            <w:vAlign w:val="center"/>
          </w:tcPr>
          <w:p w14:paraId="77993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715" w:type="dxa"/>
            <w:vAlign w:val="center"/>
          </w:tcPr>
          <w:p w14:paraId="6EE1C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4.79 </w:t>
            </w:r>
          </w:p>
        </w:tc>
        <w:tc>
          <w:tcPr>
            <w:tcW w:w="838" w:type="dxa"/>
            <w:vAlign w:val="center"/>
          </w:tcPr>
          <w:p w14:paraId="57EB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691" w:type="dxa"/>
            <w:vAlign w:val="center"/>
          </w:tcPr>
          <w:p w14:paraId="0266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62" w:type="dxa"/>
            <w:vAlign w:val="center"/>
          </w:tcPr>
          <w:p w14:paraId="10CE5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784923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5BDDC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647" w:type="dxa"/>
            <w:vAlign w:val="center"/>
          </w:tcPr>
          <w:p w14:paraId="7DEF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476.5 </w:t>
            </w:r>
          </w:p>
        </w:tc>
        <w:tc>
          <w:tcPr>
            <w:tcW w:w="712" w:type="dxa"/>
            <w:vAlign w:val="center"/>
          </w:tcPr>
          <w:p w14:paraId="3474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523" w:type="dxa"/>
            <w:vAlign w:val="center"/>
          </w:tcPr>
          <w:p w14:paraId="7C5A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2" w:type="dxa"/>
            <w:vAlign w:val="center"/>
          </w:tcPr>
          <w:p w14:paraId="26909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771" w:type="dxa"/>
            <w:vAlign w:val="center"/>
          </w:tcPr>
          <w:p w14:paraId="5238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780" w:type="dxa"/>
            <w:vAlign w:val="center"/>
          </w:tcPr>
          <w:p w14:paraId="50BF5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30" w:type="dxa"/>
            <w:vAlign w:val="center"/>
          </w:tcPr>
          <w:p w14:paraId="2249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827" w:type="dxa"/>
            <w:vAlign w:val="center"/>
          </w:tcPr>
          <w:p w14:paraId="641D5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8" w:type="dxa"/>
            <w:vAlign w:val="center"/>
          </w:tcPr>
          <w:p w14:paraId="3BE63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65" w:type="dxa"/>
            <w:vAlign w:val="center"/>
          </w:tcPr>
          <w:p w14:paraId="5A78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8" w:type="dxa"/>
            <w:vAlign w:val="center"/>
          </w:tcPr>
          <w:p w14:paraId="5D7D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859" w:type="dxa"/>
            <w:vAlign w:val="center"/>
          </w:tcPr>
          <w:p w14:paraId="0B8FD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 w14:paraId="69E5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753" w:type="dxa"/>
            <w:vAlign w:val="center"/>
          </w:tcPr>
          <w:p w14:paraId="4561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715" w:type="dxa"/>
            <w:vAlign w:val="center"/>
          </w:tcPr>
          <w:p w14:paraId="5F75E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4.86 </w:t>
            </w:r>
          </w:p>
        </w:tc>
        <w:tc>
          <w:tcPr>
            <w:tcW w:w="838" w:type="dxa"/>
            <w:vAlign w:val="center"/>
          </w:tcPr>
          <w:p w14:paraId="3C1AC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691" w:type="dxa"/>
            <w:vAlign w:val="center"/>
          </w:tcPr>
          <w:p w14:paraId="19A35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62" w:type="dxa"/>
            <w:vAlign w:val="center"/>
          </w:tcPr>
          <w:p w14:paraId="28372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</w:tr>
      <w:tr w14:paraId="47C5FE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30A4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647" w:type="dxa"/>
            <w:vAlign w:val="center"/>
          </w:tcPr>
          <w:p w14:paraId="40E62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468.2 </w:t>
            </w:r>
          </w:p>
        </w:tc>
        <w:tc>
          <w:tcPr>
            <w:tcW w:w="712" w:type="dxa"/>
            <w:vAlign w:val="center"/>
          </w:tcPr>
          <w:p w14:paraId="3FB4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523" w:type="dxa"/>
            <w:vAlign w:val="center"/>
          </w:tcPr>
          <w:p w14:paraId="4133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2" w:type="dxa"/>
            <w:vAlign w:val="center"/>
          </w:tcPr>
          <w:p w14:paraId="17BA5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771" w:type="dxa"/>
            <w:vAlign w:val="center"/>
          </w:tcPr>
          <w:p w14:paraId="3FBBB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0" w:type="dxa"/>
            <w:vAlign w:val="center"/>
          </w:tcPr>
          <w:p w14:paraId="0381A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-0.5</w:t>
            </w:r>
          </w:p>
        </w:tc>
        <w:tc>
          <w:tcPr>
            <w:tcW w:w="830" w:type="dxa"/>
            <w:vAlign w:val="center"/>
          </w:tcPr>
          <w:p w14:paraId="7BF8C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259 </w:t>
            </w:r>
          </w:p>
        </w:tc>
        <w:tc>
          <w:tcPr>
            <w:tcW w:w="827" w:type="dxa"/>
            <w:vAlign w:val="center"/>
          </w:tcPr>
          <w:p w14:paraId="1CF1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788" w:type="dxa"/>
            <w:vAlign w:val="center"/>
          </w:tcPr>
          <w:p w14:paraId="3F6A3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65" w:type="dxa"/>
            <w:vAlign w:val="center"/>
          </w:tcPr>
          <w:p w14:paraId="1C2C7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88" w:type="dxa"/>
            <w:vAlign w:val="center"/>
          </w:tcPr>
          <w:p w14:paraId="3B71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59" w:type="dxa"/>
            <w:vAlign w:val="center"/>
          </w:tcPr>
          <w:p w14:paraId="4CE1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 w14:paraId="5F759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753" w:type="dxa"/>
            <w:vAlign w:val="center"/>
          </w:tcPr>
          <w:p w14:paraId="4D70F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715" w:type="dxa"/>
            <w:vAlign w:val="center"/>
          </w:tcPr>
          <w:p w14:paraId="4BA3C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838" w:type="dxa"/>
            <w:vAlign w:val="center"/>
          </w:tcPr>
          <w:p w14:paraId="044E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691" w:type="dxa"/>
            <w:vAlign w:val="center"/>
          </w:tcPr>
          <w:p w14:paraId="3653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62" w:type="dxa"/>
            <w:vAlign w:val="center"/>
          </w:tcPr>
          <w:p w14:paraId="3255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 w14:paraId="6EEDCA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29BA4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647" w:type="dxa"/>
            <w:vAlign w:val="center"/>
          </w:tcPr>
          <w:p w14:paraId="4BD8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467.6 </w:t>
            </w:r>
          </w:p>
        </w:tc>
        <w:tc>
          <w:tcPr>
            <w:tcW w:w="712" w:type="dxa"/>
            <w:vAlign w:val="center"/>
          </w:tcPr>
          <w:p w14:paraId="411C4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523" w:type="dxa"/>
            <w:vAlign w:val="center"/>
          </w:tcPr>
          <w:p w14:paraId="18F6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782" w:type="dxa"/>
            <w:vAlign w:val="center"/>
          </w:tcPr>
          <w:p w14:paraId="729FE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76.2 </w:t>
            </w:r>
          </w:p>
        </w:tc>
        <w:tc>
          <w:tcPr>
            <w:tcW w:w="771" w:type="dxa"/>
            <w:vAlign w:val="center"/>
          </w:tcPr>
          <w:p w14:paraId="6A4C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0" w:type="dxa"/>
            <w:vAlign w:val="center"/>
          </w:tcPr>
          <w:p w14:paraId="05BF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0" w:type="dxa"/>
            <w:vAlign w:val="center"/>
          </w:tcPr>
          <w:p w14:paraId="5441A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827" w:type="dxa"/>
            <w:vAlign w:val="center"/>
          </w:tcPr>
          <w:p w14:paraId="20321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788" w:type="dxa"/>
            <w:vAlign w:val="center"/>
          </w:tcPr>
          <w:p w14:paraId="6F50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65" w:type="dxa"/>
            <w:vAlign w:val="center"/>
          </w:tcPr>
          <w:p w14:paraId="6FA3D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88" w:type="dxa"/>
            <w:vAlign w:val="center"/>
          </w:tcPr>
          <w:p w14:paraId="45871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59" w:type="dxa"/>
            <w:vAlign w:val="center"/>
          </w:tcPr>
          <w:p w14:paraId="7F3FB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 w14:paraId="447E2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53" w:type="dxa"/>
            <w:vAlign w:val="center"/>
          </w:tcPr>
          <w:p w14:paraId="1625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715" w:type="dxa"/>
            <w:vAlign w:val="center"/>
          </w:tcPr>
          <w:p w14:paraId="02F51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838" w:type="dxa"/>
            <w:vAlign w:val="center"/>
          </w:tcPr>
          <w:p w14:paraId="5AED1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691" w:type="dxa"/>
            <w:vAlign w:val="center"/>
          </w:tcPr>
          <w:p w14:paraId="5140B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62" w:type="dxa"/>
            <w:vAlign w:val="center"/>
          </w:tcPr>
          <w:p w14:paraId="23D02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 w14:paraId="48A1BF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090AB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647" w:type="dxa"/>
            <w:vAlign w:val="center"/>
          </w:tcPr>
          <w:p w14:paraId="542C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453.3 </w:t>
            </w:r>
          </w:p>
        </w:tc>
        <w:tc>
          <w:tcPr>
            <w:tcW w:w="712" w:type="dxa"/>
            <w:vAlign w:val="center"/>
          </w:tcPr>
          <w:p w14:paraId="529A5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523" w:type="dxa"/>
            <w:vAlign w:val="center"/>
          </w:tcPr>
          <w:p w14:paraId="2359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782" w:type="dxa"/>
            <w:vAlign w:val="center"/>
          </w:tcPr>
          <w:p w14:paraId="25EF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52.4 </w:t>
            </w:r>
          </w:p>
        </w:tc>
        <w:tc>
          <w:tcPr>
            <w:tcW w:w="771" w:type="dxa"/>
            <w:vAlign w:val="center"/>
          </w:tcPr>
          <w:p w14:paraId="1834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0" w:type="dxa"/>
            <w:vAlign w:val="center"/>
          </w:tcPr>
          <w:p w14:paraId="4AD40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-0.5</w:t>
            </w:r>
          </w:p>
        </w:tc>
        <w:tc>
          <w:tcPr>
            <w:tcW w:w="830" w:type="dxa"/>
            <w:vAlign w:val="center"/>
          </w:tcPr>
          <w:p w14:paraId="57C3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827" w:type="dxa"/>
            <w:vAlign w:val="center"/>
          </w:tcPr>
          <w:p w14:paraId="77006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8" w:type="dxa"/>
            <w:vAlign w:val="center"/>
          </w:tcPr>
          <w:p w14:paraId="647B3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65" w:type="dxa"/>
            <w:vAlign w:val="center"/>
          </w:tcPr>
          <w:p w14:paraId="0DEA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88" w:type="dxa"/>
            <w:vAlign w:val="center"/>
          </w:tcPr>
          <w:p w14:paraId="5D31A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859" w:type="dxa"/>
            <w:vAlign w:val="center"/>
          </w:tcPr>
          <w:p w14:paraId="54C5B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 w14:paraId="558F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753" w:type="dxa"/>
            <w:vAlign w:val="center"/>
          </w:tcPr>
          <w:p w14:paraId="7E0B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715" w:type="dxa"/>
            <w:vAlign w:val="center"/>
          </w:tcPr>
          <w:p w14:paraId="5823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838" w:type="dxa"/>
            <w:vAlign w:val="center"/>
          </w:tcPr>
          <w:p w14:paraId="3C131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91" w:type="dxa"/>
            <w:vAlign w:val="center"/>
          </w:tcPr>
          <w:p w14:paraId="75CC6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762" w:type="dxa"/>
            <w:vAlign w:val="center"/>
          </w:tcPr>
          <w:p w14:paraId="4082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 w14:paraId="0687E0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2B08C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647" w:type="dxa"/>
            <w:vAlign w:val="center"/>
          </w:tcPr>
          <w:p w14:paraId="24DE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463.1 </w:t>
            </w:r>
          </w:p>
        </w:tc>
        <w:tc>
          <w:tcPr>
            <w:tcW w:w="712" w:type="dxa"/>
            <w:vAlign w:val="center"/>
          </w:tcPr>
          <w:p w14:paraId="3D50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523" w:type="dxa"/>
            <w:vAlign w:val="center"/>
          </w:tcPr>
          <w:p w14:paraId="595F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82" w:type="dxa"/>
            <w:vAlign w:val="center"/>
          </w:tcPr>
          <w:p w14:paraId="63A7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92.9 </w:t>
            </w:r>
          </w:p>
        </w:tc>
        <w:tc>
          <w:tcPr>
            <w:tcW w:w="771" w:type="dxa"/>
            <w:vAlign w:val="center"/>
          </w:tcPr>
          <w:p w14:paraId="685E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80" w:type="dxa"/>
            <w:vAlign w:val="center"/>
          </w:tcPr>
          <w:p w14:paraId="443A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830" w:type="dxa"/>
            <w:vAlign w:val="center"/>
          </w:tcPr>
          <w:p w14:paraId="12E58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255 </w:t>
            </w:r>
          </w:p>
        </w:tc>
        <w:tc>
          <w:tcPr>
            <w:tcW w:w="827" w:type="dxa"/>
            <w:vAlign w:val="center"/>
          </w:tcPr>
          <w:p w14:paraId="609FC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788" w:type="dxa"/>
            <w:vAlign w:val="center"/>
          </w:tcPr>
          <w:p w14:paraId="3058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65" w:type="dxa"/>
            <w:vAlign w:val="center"/>
          </w:tcPr>
          <w:p w14:paraId="1750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88" w:type="dxa"/>
            <w:vAlign w:val="center"/>
          </w:tcPr>
          <w:p w14:paraId="0C70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59" w:type="dxa"/>
            <w:vAlign w:val="center"/>
          </w:tcPr>
          <w:p w14:paraId="01DD4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 w14:paraId="4C3D7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753" w:type="dxa"/>
            <w:vAlign w:val="center"/>
          </w:tcPr>
          <w:p w14:paraId="1805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715" w:type="dxa"/>
            <w:vAlign w:val="center"/>
          </w:tcPr>
          <w:p w14:paraId="504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838" w:type="dxa"/>
            <w:vAlign w:val="center"/>
          </w:tcPr>
          <w:p w14:paraId="1255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91" w:type="dxa"/>
            <w:vAlign w:val="center"/>
          </w:tcPr>
          <w:p w14:paraId="67A73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762" w:type="dxa"/>
            <w:vAlign w:val="center"/>
          </w:tcPr>
          <w:p w14:paraId="54865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</w:tr>
      <w:tr w14:paraId="1DFC44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 w14:paraId="62C4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647" w:type="dxa"/>
            <w:vAlign w:val="center"/>
          </w:tcPr>
          <w:p w14:paraId="0E74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446.0 </w:t>
            </w:r>
          </w:p>
        </w:tc>
        <w:tc>
          <w:tcPr>
            <w:tcW w:w="712" w:type="dxa"/>
            <w:vAlign w:val="center"/>
          </w:tcPr>
          <w:p w14:paraId="45426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523" w:type="dxa"/>
            <w:vAlign w:val="center"/>
          </w:tcPr>
          <w:p w14:paraId="6BA8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782" w:type="dxa"/>
            <w:vAlign w:val="center"/>
          </w:tcPr>
          <w:p w14:paraId="14CB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69.0 </w:t>
            </w:r>
          </w:p>
        </w:tc>
        <w:tc>
          <w:tcPr>
            <w:tcW w:w="771" w:type="dxa"/>
            <w:vAlign w:val="center"/>
          </w:tcPr>
          <w:p w14:paraId="633A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780" w:type="dxa"/>
            <w:vAlign w:val="center"/>
          </w:tcPr>
          <w:p w14:paraId="4A1A3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30" w:type="dxa"/>
            <w:vAlign w:val="center"/>
          </w:tcPr>
          <w:p w14:paraId="267BA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827" w:type="dxa"/>
            <w:vAlign w:val="center"/>
          </w:tcPr>
          <w:p w14:paraId="57F46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788" w:type="dxa"/>
            <w:vAlign w:val="center"/>
          </w:tcPr>
          <w:p w14:paraId="60AE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765" w:type="dxa"/>
            <w:vAlign w:val="center"/>
          </w:tcPr>
          <w:p w14:paraId="5524A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788" w:type="dxa"/>
            <w:vAlign w:val="center"/>
          </w:tcPr>
          <w:p w14:paraId="6F8B0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859" w:type="dxa"/>
            <w:vAlign w:val="center"/>
          </w:tcPr>
          <w:p w14:paraId="3E98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22.7 </w:t>
            </w:r>
          </w:p>
        </w:tc>
        <w:tc>
          <w:tcPr>
            <w:tcW w:w="718" w:type="dxa"/>
            <w:vAlign w:val="center"/>
          </w:tcPr>
          <w:p w14:paraId="1706A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753" w:type="dxa"/>
            <w:vAlign w:val="center"/>
          </w:tcPr>
          <w:p w14:paraId="09A57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715" w:type="dxa"/>
            <w:vAlign w:val="center"/>
          </w:tcPr>
          <w:p w14:paraId="4C7D2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838" w:type="dxa"/>
            <w:vAlign w:val="center"/>
          </w:tcPr>
          <w:p w14:paraId="7DD0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691" w:type="dxa"/>
            <w:vAlign w:val="center"/>
          </w:tcPr>
          <w:p w14:paraId="4A4F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62" w:type="dxa"/>
            <w:vAlign w:val="center"/>
          </w:tcPr>
          <w:p w14:paraId="15729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</w:tr>
    </w:tbl>
    <w:p w14:paraId="4171CB0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46723A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 w14:paraId="302211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 w14:paraId="1777DB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6B5671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</w:t>
            </w:r>
          </w:p>
          <w:p w14:paraId="450C46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 w14:paraId="6D68FE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</w:t>
            </w:r>
          </w:p>
          <w:p w14:paraId="271225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2E376F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</w:t>
            </w:r>
          </w:p>
          <w:p w14:paraId="7B5ACF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7C3CBC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</w:t>
            </w:r>
          </w:p>
          <w:p w14:paraId="6F466A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18A6EE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</w:t>
            </w:r>
          </w:p>
          <w:p w14:paraId="1BBCAB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0199AB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</w:t>
            </w:r>
          </w:p>
          <w:p w14:paraId="613AC7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 w14:paraId="389D56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</w:t>
            </w:r>
          </w:p>
          <w:p w14:paraId="6587DF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 w14:paraId="4127A5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</w:t>
            </w:r>
          </w:p>
          <w:p w14:paraId="26E8C7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E7379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91306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8CFE3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72A228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2EAE3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7F48C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230A77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2B6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999" w:type="dxa"/>
            <w:vAlign w:val="center"/>
          </w:tcPr>
          <w:p w14:paraId="203F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33CDA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2A2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4F84E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84E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7023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EE7B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6478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528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8DAE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3CC96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5487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9AD2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34B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C10DF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EEAB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999" w:type="dxa"/>
            <w:vAlign w:val="center"/>
          </w:tcPr>
          <w:p w14:paraId="25087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087F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195E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0F103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565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6C1F6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77E5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2A7DF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8182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1C8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CBDA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417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8E9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2A99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AA9E4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04CE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999" w:type="dxa"/>
            <w:vAlign w:val="center"/>
          </w:tcPr>
          <w:p w14:paraId="68086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4CCF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7141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40388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6B1C4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71C6A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A25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7EEF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8C9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8B8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5483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372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7506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8350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0B8B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FBDE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999" w:type="dxa"/>
            <w:vAlign w:val="center"/>
          </w:tcPr>
          <w:p w14:paraId="09B2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0F7D2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99F3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21225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BACD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3B7AE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21F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EC2F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6983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135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D3F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C92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5696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243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DED01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F421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999" w:type="dxa"/>
            <w:vAlign w:val="center"/>
          </w:tcPr>
          <w:p w14:paraId="221D2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0BE83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A34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4C29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5456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546C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214B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167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9809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3EB92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D78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10A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78970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645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07BF6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BA6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999" w:type="dxa"/>
            <w:vAlign w:val="center"/>
          </w:tcPr>
          <w:p w14:paraId="0E99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1" w:type="dxa"/>
            <w:vAlign w:val="center"/>
          </w:tcPr>
          <w:p w14:paraId="0CC6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E405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71205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EC5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73D3E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85D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728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0EF5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D5A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EFEF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B2A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3FF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5CC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3194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DFA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999" w:type="dxa"/>
            <w:vAlign w:val="center"/>
          </w:tcPr>
          <w:p w14:paraId="0849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1" w:type="dxa"/>
            <w:vAlign w:val="center"/>
          </w:tcPr>
          <w:p w14:paraId="47D94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C23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7914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67BF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61552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41A5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921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6152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21F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D85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B9A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7BE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2B54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BC217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4FA1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999" w:type="dxa"/>
            <w:vAlign w:val="center"/>
          </w:tcPr>
          <w:p w14:paraId="46455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00F7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106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52A7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6AE1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205ED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4E0E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E52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B50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5A40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C3A6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BA6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586F9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3FB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39258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A7D5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999" w:type="dxa"/>
            <w:vAlign w:val="center"/>
          </w:tcPr>
          <w:p w14:paraId="6BDC8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55D8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34B8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6782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8ABA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58F09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7974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4811C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D729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E71B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5D5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7A7C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591A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ED8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78ED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91EF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999" w:type="dxa"/>
            <w:vAlign w:val="center"/>
          </w:tcPr>
          <w:p w14:paraId="0919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7779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3629C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6949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3236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33F5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3CC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3A7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E71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8EE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A96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7881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074E8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79B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3FA03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8A8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999" w:type="dxa"/>
            <w:vAlign w:val="center"/>
          </w:tcPr>
          <w:p w14:paraId="6ED0E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50690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44C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4F3A0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1BFF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7084B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F61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9CEA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1A943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74B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C08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1EAB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7B73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5815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343460E9">
      <w:pPr>
        <w:pStyle w:val="2"/>
        <w:spacing w:before="284" w:line="211" w:lineRule="auto"/>
        <w:outlineLvl w:val="1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5DE8DF69"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 w14:paraId="7EE5A6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 w14:paraId="176214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5DAFA8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</w:t>
            </w:r>
          </w:p>
          <w:p w14:paraId="594602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 w14:paraId="4FC5B8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</w:t>
            </w:r>
          </w:p>
          <w:p w14:paraId="483ED0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50AF95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</w:t>
            </w:r>
          </w:p>
          <w:p w14:paraId="7AC7B7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20B857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</w:t>
            </w:r>
          </w:p>
          <w:p w14:paraId="186902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1127CD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</w:t>
            </w:r>
          </w:p>
          <w:p w14:paraId="6729AF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307854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</w:t>
            </w:r>
          </w:p>
          <w:p w14:paraId="2E8FB4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 w14:paraId="3ED0B4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</w:t>
            </w:r>
          </w:p>
          <w:p w14:paraId="7ACBADB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 w14:paraId="3D0814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</w:t>
            </w:r>
          </w:p>
          <w:p w14:paraId="217779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431689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F86F0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3D60E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255D6C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6027CB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AD91C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4F4084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02CE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999" w:type="dxa"/>
            <w:vAlign w:val="center"/>
          </w:tcPr>
          <w:p w14:paraId="4E488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 w14:paraId="28B40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8D7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650A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67F0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4A893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2B9E1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67B5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D748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738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3987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B40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B7AE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A7A4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6E68A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6FC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999" w:type="dxa"/>
            <w:vAlign w:val="center"/>
          </w:tcPr>
          <w:p w14:paraId="2221E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 w14:paraId="0210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90C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64E61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5680D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2D155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42D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CE24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55F4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874C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55EB1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D19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D108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FA1C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A4C20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876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999" w:type="dxa"/>
            <w:vAlign w:val="center"/>
          </w:tcPr>
          <w:p w14:paraId="03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 w14:paraId="2ED3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87B2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25B8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5B4E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7479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668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65D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734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DC5B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509E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5377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06A81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C50B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F030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3E0D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999" w:type="dxa"/>
            <w:vAlign w:val="center"/>
          </w:tcPr>
          <w:p w14:paraId="77C55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871" w:type="dxa"/>
            <w:vAlign w:val="center"/>
          </w:tcPr>
          <w:p w14:paraId="4249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47A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095E2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8781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4B865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68D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9618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3E4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DA11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930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722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6E5D3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6A1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F1E41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1EB7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999" w:type="dxa"/>
            <w:vAlign w:val="center"/>
          </w:tcPr>
          <w:p w14:paraId="09C4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33169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2007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3AEA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50FE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004F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8210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4D9FE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1B40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5FD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BAD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20E0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DA6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CFC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AFDE8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CB1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999" w:type="dxa"/>
            <w:vAlign w:val="center"/>
          </w:tcPr>
          <w:p w14:paraId="7B97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 w14:paraId="4F7F7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6F2A7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22F45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FEB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4D8A5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4734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2D7A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4384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D2A5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6898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8B7E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B7D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29008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59E0D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7C12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999" w:type="dxa"/>
            <w:vAlign w:val="center"/>
          </w:tcPr>
          <w:p w14:paraId="7F048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 w14:paraId="169F7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2B4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3178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1F12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393BE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DB4F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0FD22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A39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34C0B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5A3A7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8D95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2CA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662B5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D4AFB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E46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999" w:type="dxa"/>
            <w:vAlign w:val="center"/>
          </w:tcPr>
          <w:p w14:paraId="32C2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 w14:paraId="5F545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376FE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5B4A3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AF8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46D9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4A227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5CC3F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F26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03A4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CD1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70E83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61844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1B5C4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083D4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43A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999" w:type="dxa"/>
            <w:vAlign w:val="center"/>
          </w:tcPr>
          <w:p w14:paraId="07D82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 w14:paraId="70576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32AED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4CA1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17A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04CEF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467E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530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1E47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5D4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51FA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47ECC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6DBB3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34DD9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3ECB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7276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999" w:type="dxa"/>
            <w:vAlign w:val="center"/>
          </w:tcPr>
          <w:p w14:paraId="3316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 w14:paraId="6E593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664B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30F3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BE5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2C8C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7291F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5BEFD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E80C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6B303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BC3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2775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AA01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231FF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1AAC5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E38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999" w:type="dxa"/>
            <w:vAlign w:val="center"/>
          </w:tcPr>
          <w:p w14:paraId="65FBB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 w14:paraId="02144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5AADF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3D89F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1331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4EE4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41F4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3BD8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E41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C90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6C42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7B43A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6188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AD7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4DB904A6"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 w14:paraId="6CE882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 w14:paraId="79712A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 w14:paraId="2C7FAE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</w:t>
            </w:r>
          </w:p>
          <w:p w14:paraId="05E070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 w14:paraId="0E9F00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</w:t>
            </w:r>
          </w:p>
          <w:p w14:paraId="20515F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3D7ADA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</w:t>
            </w:r>
          </w:p>
          <w:p w14:paraId="290F33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34D906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</w:t>
            </w:r>
          </w:p>
          <w:p w14:paraId="159C0D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 w14:paraId="16629C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</w:t>
            </w:r>
          </w:p>
          <w:p w14:paraId="16F5E1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 w14:paraId="599D46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</w:t>
            </w:r>
          </w:p>
          <w:p w14:paraId="63ED54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 w14:paraId="5ABBE6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</w:t>
            </w:r>
          </w:p>
          <w:p w14:paraId="5F9753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 w14:paraId="3DDFDA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</w:t>
            </w:r>
          </w:p>
          <w:p w14:paraId="276CE7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DB6BB2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30AFAB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CB2F2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7A7D3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76958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BE545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 w14:paraId="6F1F39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E9E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999" w:type="dxa"/>
            <w:vAlign w:val="center"/>
          </w:tcPr>
          <w:p w14:paraId="320B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 w14:paraId="38FD4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0C3B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0F88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7E5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1749F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982D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19869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B1E5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03D0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0691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2DD8F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7416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500C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4F14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93E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999" w:type="dxa"/>
            <w:vAlign w:val="center"/>
          </w:tcPr>
          <w:p w14:paraId="09181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 w14:paraId="5C93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1FD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1822B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FEEE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0817F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F33F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4519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A98A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3D7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598B6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6C88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9728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4EF0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0D5B1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AA8A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999" w:type="dxa"/>
            <w:vAlign w:val="center"/>
          </w:tcPr>
          <w:p w14:paraId="0ADF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 w14:paraId="2F508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69FE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3D04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7E44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1EC95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39AA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5B25C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1FD0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14AE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2D7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3F856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EBE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0FC1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0A9535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08DC2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999" w:type="dxa"/>
            <w:vAlign w:val="center"/>
          </w:tcPr>
          <w:p w14:paraId="065CB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1" w:type="dxa"/>
            <w:vAlign w:val="center"/>
          </w:tcPr>
          <w:p w14:paraId="532A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BCA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6E3C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51443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09E5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4B2B1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D2DD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37D3B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553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7AF3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A2FE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C3EC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ED2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D451F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CA6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999" w:type="dxa"/>
            <w:vAlign w:val="center"/>
          </w:tcPr>
          <w:p w14:paraId="6F897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1" w:type="dxa"/>
            <w:vAlign w:val="center"/>
          </w:tcPr>
          <w:p w14:paraId="31F1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F011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43A94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19A0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0575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69A51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47CD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02255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AF0F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CAF8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293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4F34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6A5F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F4E44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5923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999" w:type="dxa"/>
            <w:vAlign w:val="center"/>
          </w:tcPr>
          <w:p w14:paraId="343DF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 w14:paraId="697F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3B11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21AF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92F5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704B6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A62B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45B03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52DEC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4A00D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E513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17A4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0FD5C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7A5D6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4E41C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27483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999" w:type="dxa"/>
            <w:vAlign w:val="center"/>
          </w:tcPr>
          <w:p w14:paraId="56972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 w14:paraId="5549B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0BEBE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172EF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15B05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4B8F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19B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67F0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7CDF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541D3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AD92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57E3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4090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191E4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6FB5DB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D6C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999" w:type="dxa"/>
            <w:vAlign w:val="center"/>
          </w:tcPr>
          <w:p w14:paraId="3FB3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1" w:type="dxa"/>
            <w:vAlign w:val="center"/>
          </w:tcPr>
          <w:p w14:paraId="148E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3D7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39262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A300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44AA4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56958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F7A3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16B91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7189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44331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61B99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1B8CA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2CBA8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3E9456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61BF0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999" w:type="dxa"/>
            <w:vAlign w:val="center"/>
          </w:tcPr>
          <w:p w14:paraId="1223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 w14:paraId="3E2CA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65F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54D5A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3849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2B9FC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36B2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351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B5D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21ADF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6A8A6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C95C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2F932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2D7C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21E88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59326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999" w:type="dxa"/>
            <w:vAlign w:val="center"/>
          </w:tcPr>
          <w:p w14:paraId="08E5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 w14:paraId="7C27E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470D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42EFC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20FC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2D1E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1840E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1235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6611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0C483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12E99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3ED8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614E5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7927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 w14:paraId="78729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 w14:paraId="4C23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999" w:type="dxa"/>
            <w:vAlign w:val="center"/>
          </w:tcPr>
          <w:p w14:paraId="2A191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 w14:paraId="457AD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FC5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 w14:paraId="63F7D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 w14:paraId="4F77F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 w14:paraId="3B332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 w14:paraId="01CCC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 w14:paraId="72EA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 w14:paraId="1BE7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 w14:paraId="1D43F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788D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 w14:paraId="0F19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 w14:paraId="35B1C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 w14:paraId="0A1B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 w14:paraId="076FB738"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</w:p>
    <w:p w14:paraId="7710A10F"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</w:p>
    <w:p w14:paraId="24594817"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</w:p>
    <w:p w14:paraId="71BBA9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outlineLvl w:val="2"/>
        <w:rPr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6"/>
          <w:sz w:val="18"/>
          <w:szCs w:val="18"/>
        </w:rPr>
        <w:t>参试品种各试点性状表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val="en-US" w:eastAsia="zh-CN"/>
        </w:rPr>
        <w:t>CK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eastAsia="zh-CN"/>
        </w:rPr>
        <w:t>：桂单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val="en-US" w:eastAsia="zh-CN"/>
        </w:rPr>
        <w:t>162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642"/>
        <w:gridCol w:w="744"/>
        <w:gridCol w:w="636"/>
        <w:gridCol w:w="570"/>
        <w:gridCol w:w="677"/>
        <w:gridCol w:w="778"/>
        <w:gridCol w:w="681"/>
        <w:gridCol w:w="577"/>
        <w:gridCol w:w="567"/>
        <w:gridCol w:w="625"/>
        <w:gridCol w:w="625"/>
        <w:gridCol w:w="551"/>
        <w:gridCol w:w="654"/>
        <w:gridCol w:w="685"/>
        <w:gridCol w:w="821"/>
        <w:gridCol w:w="654"/>
        <w:gridCol w:w="789"/>
        <w:gridCol w:w="685"/>
        <w:gridCol w:w="685"/>
        <w:gridCol w:w="918"/>
      </w:tblGrid>
      <w:tr w14:paraId="0E096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337" w:type="pct"/>
            <w:vAlign w:val="top"/>
          </w:tcPr>
          <w:p w14:paraId="5F93BA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0" w:type="pct"/>
            <w:vAlign w:val="top"/>
          </w:tcPr>
          <w:p w14:paraId="4DFB24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6CB414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top"/>
          </w:tcPr>
          <w:p w14:paraId="183EA3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3A03D1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top"/>
          </w:tcPr>
          <w:p w14:paraId="094A93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5E612A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420462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051B62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52B4B9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2F2BC3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4C84CF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7FAF5B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top"/>
          </w:tcPr>
          <w:p w14:paraId="112894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091EE0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D6790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63D4A8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7B946D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08F765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1121A8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34FDCF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 w14:paraId="2C0F7E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136FA4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528AF2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2E2433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561516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7F9CCD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39A3E8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73A7FB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2" w:type="pct"/>
            <w:vAlign w:val="top"/>
          </w:tcPr>
          <w:p w14:paraId="7F0B3E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5AA075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0E4B39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28047F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21B177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3098085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72BCF34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799FB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1A1458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6A69DF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26689D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7F0C57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0" w:type="pct"/>
            <w:vAlign w:val="center"/>
          </w:tcPr>
          <w:p w14:paraId="54EEA1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517.2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61D22B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6FB76A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0C0E43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232" w:type="pct"/>
            <w:vAlign w:val="bottom"/>
          </w:tcPr>
          <w:p w14:paraId="79FDA6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2FD41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397680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23FBC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652D9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49ED9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5ABB5E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EA6AC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746B6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2C331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 w14:paraId="79155D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E2CF4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C52E6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E9E61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6A7B3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390DF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B8F28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070961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0" w:type="pct"/>
            <w:vAlign w:val="center"/>
          </w:tcPr>
          <w:p w14:paraId="372847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475.3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2ACEC0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3771CB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D93A9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232" w:type="pct"/>
            <w:vAlign w:val="center"/>
          </w:tcPr>
          <w:p w14:paraId="17BA35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6E359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34FDDF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CEE79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6456F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F021A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BB6C1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73C423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98319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20A90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29AF0D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C4DF1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663875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05B18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B1C06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38519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9D4A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1E765C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0" w:type="pct"/>
            <w:vAlign w:val="center"/>
          </w:tcPr>
          <w:p w14:paraId="6DD5AC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58B404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065E28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495F3C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 w14:paraId="756CAB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379BA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388F49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B4C8F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D3BEE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E0BED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25A0A1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318F9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D98D7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5FC2B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 w14:paraId="0013FF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064E5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DCEA1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39DA8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1EFA3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2B77B6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1A2979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2749A5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0" w:type="pct"/>
            <w:vAlign w:val="center"/>
          </w:tcPr>
          <w:p w14:paraId="207E9D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338.9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374562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3C7445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D17AE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232" w:type="pct"/>
            <w:vAlign w:val="center"/>
          </w:tcPr>
          <w:p w14:paraId="2109AB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6EF0B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4F009D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3A862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17C460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9A237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4.45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22672D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37104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1820F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6DED7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01318F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08BBA9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55CE7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3B6BAA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DF536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439AD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CAB1C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24B977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0" w:type="pct"/>
            <w:vAlign w:val="center"/>
          </w:tcPr>
          <w:p w14:paraId="0B9594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503.9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106DCD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0C0C2F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0E3BB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32" w:type="pct"/>
            <w:vAlign w:val="center"/>
          </w:tcPr>
          <w:p w14:paraId="10B5C5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C2878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11D76D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7F982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9C5DA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1FF7E6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1903FE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F6552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6E52B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0A08C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 w14:paraId="2A5D29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3AC8B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59C8A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8A8F0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499BE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5" w:type="pct"/>
            <w:vAlign w:val="center"/>
          </w:tcPr>
          <w:p w14:paraId="75EAAD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9589D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1C3363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0" w:type="pct"/>
            <w:vAlign w:val="center"/>
          </w:tcPr>
          <w:p w14:paraId="29C456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373.4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37D9AD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40B575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1F792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 w14:paraId="3502C6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7F44E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04FD27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CEA0A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A8D65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32CFC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24B66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482ED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11FDE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FD499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292009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FE700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68991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0357E3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7E7AD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5A3DC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21591B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4AF169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0" w:type="pct"/>
            <w:vAlign w:val="center"/>
          </w:tcPr>
          <w:p w14:paraId="7AF2CC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313.3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16EDA5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3A78F4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6A31C4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 w14:paraId="1456E6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E49BF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2B90FB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2619EB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B60B7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606EE3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8F61C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2C077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4862E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1B6B25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 w14:paraId="3BD68F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1FB7B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30ECF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1C227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0E20F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190C8E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8E923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4C2C0A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0" w:type="pct"/>
            <w:vAlign w:val="center"/>
          </w:tcPr>
          <w:p w14:paraId="226968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426.6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4CC9BF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654E58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426F0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 w14:paraId="2C5E9C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CD083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4E3A81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49F2E9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D9860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E8FA1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4.73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47E383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3509A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377A8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AAEC2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2" w:type="pct"/>
            <w:vAlign w:val="center"/>
          </w:tcPr>
          <w:p w14:paraId="3FB334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2F7DD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1D5A0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2832CA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F5931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5" w:type="pct"/>
            <w:vAlign w:val="center"/>
          </w:tcPr>
          <w:p w14:paraId="1731C2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7B1C23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4FD6A6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0" w:type="pct"/>
            <w:vAlign w:val="center"/>
          </w:tcPr>
          <w:p w14:paraId="31D5E0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415.6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5EE7E6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7C24D8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36A494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32" w:type="pct"/>
            <w:vAlign w:val="center"/>
          </w:tcPr>
          <w:p w14:paraId="7A0BFE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CA65D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561360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5A9FA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A422D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949BD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29AD67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0AD6D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0C2D1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B1FE2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2991BF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C4D24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134E0C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AC9BA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E20E8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CBC03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E836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1DB756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0" w:type="pct"/>
            <w:vAlign w:val="center"/>
          </w:tcPr>
          <w:p w14:paraId="12BAEF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536.1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39FFEF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56B38B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C6263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232" w:type="pct"/>
            <w:vAlign w:val="center"/>
          </w:tcPr>
          <w:p w14:paraId="10A1ED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BB55D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7952E9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76543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B40EB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326E42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2A4CF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0F0FD3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16175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D21AF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266C6C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B2610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4AD269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AA4BB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10182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504602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3D50F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175A36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0" w:type="pct"/>
            <w:vAlign w:val="center"/>
          </w:tcPr>
          <w:p w14:paraId="4CF5C1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6FBBEC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3CC796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A3EC0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232" w:type="pct"/>
            <w:vAlign w:val="center"/>
          </w:tcPr>
          <w:p w14:paraId="67FF81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9B021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111463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E9A37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7ED106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105A67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36BB2D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8B1AD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56E0F7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D4E46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 w14:paraId="1352A0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13B1F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95F3C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7DE51B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D86C2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7E6810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5094CD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431E8D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0" w:type="pct"/>
            <w:vAlign w:val="center"/>
          </w:tcPr>
          <w:p w14:paraId="4D41C5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382.2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3E36E0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3F4210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6536A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 w14:paraId="114D00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E5EB0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1D5EA4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31202B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4AAE2E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1BF95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653E67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1E4EAF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7B2A4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EBB46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647DC6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97D21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8DB54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6B0827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073A7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4C6289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31050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1BBA0F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0" w:type="pct"/>
            <w:vAlign w:val="center"/>
          </w:tcPr>
          <w:p w14:paraId="73BAA7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456.1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588CE3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---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055305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5C06F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 w14:paraId="786FB6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BFC18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282AC5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93436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6FC505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D6C17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3C6395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8D85F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51C19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0D433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4E8CD9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7D23E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778C6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4A5E92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53DC35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 w14:paraId="06A56E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F2046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37" w:type="pct"/>
            <w:vAlign w:val="bottom"/>
          </w:tcPr>
          <w:p w14:paraId="1A9215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0" w:type="pct"/>
            <w:vAlign w:val="center"/>
          </w:tcPr>
          <w:p w14:paraId="0ECAAFD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44EBC6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0DB9AD8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2775FE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 w14:paraId="407402C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FAC6AD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25B4B39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69BD50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7A8CC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551CC7C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281370D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2291C4C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54F511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0C0AFD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2" w:type="pct"/>
            <w:vAlign w:val="center"/>
          </w:tcPr>
          <w:p w14:paraId="3A00278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14A127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2AA8E9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E99050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2F6D96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 w14:paraId="6EC448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FDE08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4D7330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0" w:type="pct"/>
            <w:vAlign w:val="center"/>
          </w:tcPr>
          <w:p w14:paraId="1780CB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345.0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2F80FD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296E7C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578581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 w14:paraId="76ADD3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624C9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736B77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E454E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5798CE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62B6AF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259879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38E114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4A2EC8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3CDD1F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 w14:paraId="168CE1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39F893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0004F7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06DBC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154BB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 w14:paraId="38162C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40A9F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 w14:paraId="2B7DEB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0" w:type="pct"/>
            <w:vAlign w:val="center"/>
          </w:tcPr>
          <w:p w14:paraId="180108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433.2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335C51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0E35BC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103991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264 </w:t>
            </w:r>
          </w:p>
        </w:tc>
        <w:tc>
          <w:tcPr>
            <w:tcW w:w="232" w:type="pct"/>
            <w:vAlign w:val="center"/>
          </w:tcPr>
          <w:p w14:paraId="448F56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B5F9A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39E81F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701C64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28389E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7589EA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4.76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3C0F1D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6472E6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B276C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0DCCE4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2" w:type="pct"/>
            <w:vAlign w:val="center"/>
          </w:tcPr>
          <w:p w14:paraId="005C0D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34.5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695528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56676E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1E8286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6F043E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15" w:type="pct"/>
            <w:vAlign w:val="center"/>
          </w:tcPr>
          <w:p w14:paraId="56155F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FC89B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7" w:type="pct"/>
            <w:vAlign w:val="bottom"/>
          </w:tcPr>
          <w:p w14:paraId="5BB66D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0" w:type="pct"/>
            <w:vAlign w:val="center"/>
          </w:tcPr>
          <w:p w14:paraId="4F531A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429.9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 w14:paraId="3CFF31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 w14:paraId="05E81C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 w14:paraId="7CFA27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232" w:type="pct"/>
            <w:vAlign w:val="center"/>
          </w:tcPr>
          <w:p w14:paraId="50AEFF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114.0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4259E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 w14:paraId="653A99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 w14:paraId="544798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 w14:paraId="0FBE5F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0F33F8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 w14:paraId="16354B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 w14:paraId="460E00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7E8658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75CD9E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2" w:type="pct"/>
            <w:vAlign w:val="center"/>
          </w:tcPr>
          <w:p w14:paraId="37A10D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34.5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 w14:paraId="2E99BF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 w14:paraId="32EC07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 w14:paraId="5342A6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 w14:paraId="409883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15" w:type="pct"/>
            <w:vAlign w:val="center"/>
          </w:tcPr>
          <w:p w14:paraId="1BB219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</w:tbl>
    <w:p w14:paraId="732523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表(桂单6610)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16538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336" w:type="pct"/>
            <w:vAlign w:val="top"/>
          </w:tcPr>
          <w:p w14:paraId="1DE938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081DD41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4F78B7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656D7C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247F43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 w:asciiTheme="minorEastAsia" w:hAnsi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772AAD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40C773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564D52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2E71ECB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7E9001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1EFD6C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6EA3C7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7C628B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64CAFE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2FED83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6F9257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646FDA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5AD0C3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44E0B5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354ACB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43FD3E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0402A5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0F4E82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3FDDE7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7338D5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BE2C5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764DF1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24E8A1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4C1E9D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39E5AA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5195F5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53F196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2C47EAC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01BDE8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1FAD6B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3593A9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5FC7AB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5424C8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46DB75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4E2013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FACF3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05077D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523.4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9CA8B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F1B4E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1A865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677" w:type="dxa"/>
            <w:vAlign w:val="center"/>
          </w:tcPr>
          <w:p w14:paraId="293CCB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9D7C6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AB09B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A56D3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EBF29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D8C64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45EFC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63648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1C30C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940E3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44852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34370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177BE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4ADDD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6E7D1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1836D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1E52BE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D3253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5B5F9F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471.5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5548A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EB44C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3015F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77" w:type="dxa"/>
            <w:vAlign w:val="center"/>
          </w:tcPr>
          <w:p w14:paraId="5E2964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1920B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8E15A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E0EA8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4DF3B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66F01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8BD90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AC7C2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3910D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BF48E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0859E4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2CB26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1A45A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57AC0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95087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0F4E9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11438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7EB06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0BF872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507.2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5091B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44D55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CE1DD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77" w:type="dxa"/>
            <w:vAlign w:val="center"/>
          </w:tcPr>
          <w:p w14:paraId="1C7841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163C4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F8913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8D4A2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9C0A5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88BD0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C8846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A9E3F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89B4F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32630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3311AC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45F2A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3978F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92669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8789B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DF184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7F2F23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6C3C7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581276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358.3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B24C4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4C52E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1D9F2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77" w:type="dxa"/>
            <w:vAlign w:val="center"/>
          </w:tcPr>
          <w:p w14:paraId="5E81E3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4465E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88BC0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A73A7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DDAB2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EFE57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88DA9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46B95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44A3F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C2AED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1A4C69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788CB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6EC4B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3F1B0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D33A1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DCF50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E60FD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42A29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74B180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431.7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B04E3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-14.3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932F7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C45AC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77" w:type="dxa"/>
            <w:vAlign w:val="center"/>
          </w:tcPr>
          <w:p w14:paraId="48EADB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B2E1A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C9E6D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6D322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DA0DB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033D4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55787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F4DEB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7C063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B8DA6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7414C1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61625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827C2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B2AAF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12873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918" w:type="dxa"/>
            <w:vAlign w:val="center"/>
          </w:tcPr>
          <w:p w14:paraId="28F015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DEAFA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35D9D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2945D8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387.3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D9E0D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93555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C05C0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77" w:type="dxa"/>
            <w:vAlign w:val="center"/>
          </w:tcPr>
          <w:p w14:paraId="65E42A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114C5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42B56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EE0C2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2FC44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4E23F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65129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D7569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DCB2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9737E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2F208A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EB157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E8136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2E7E6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9123F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08A3F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6A1BC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E31E5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0E3E0B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294.4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1A69E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50CD6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E97EB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77" w:type="dxa"/>
            <w:vAlign w:val="center"/>
          </w:tcPr>
          <w:p w14:paraId="776728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C17F8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D3105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1F145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87DFA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E393B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122C3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A5555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1C26A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BF90E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161FF2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66D4E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6770B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F0B2A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485B4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7C768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8FF9F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9F62C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7DA8AC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424.8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C6BD2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3443D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8F7E8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677" w:type="dxa"/>
            <w:vAlign w:val="center"/>
          </w:tcPr>
          <w:p w14:paraId="0CF57B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DAA04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3E2E8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A848F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23328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CA035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FE9EF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8232F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9892C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DDE50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22A5BC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29.3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8DDB4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B0F99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922AF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379BD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 w14:paraId="2DDF86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F2C8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51040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5ABB33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410.0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A7D2E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-4.0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42BF9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E488E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7" w:type="dxa"/>
            <w:vAlign w:val="center"/>
          </w:tcPr>
          <w:p w14:paraId="2A6531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C1B0D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16B6B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AD6CA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CA945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BB9E9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0EC75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0C916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DA3F7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ECD9A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7619C3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8E6B3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34EEA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9A5D8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3B58F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44B66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7E5EF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FA8F5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1E32B7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593.1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E412A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279DD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10D29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677" w:type="dxa"/>
            <w:vAlign w:val="center"/>
          </w:tcPr>
          <w:p w14:paraId="37199E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238C1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CEA24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3458E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CE9C4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B46E5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23F51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02AA6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88019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CBE60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81040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75271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5261C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B597F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3F00C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3769A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95FD0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57EA7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406830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499.1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B23CE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E8296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DC073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77" w:type="dxa"/>
            <w:vAlign w:val="center"/>
          </w:tcPr>
          <w:p w14:paraId="3BED33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40FB0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486CA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35519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5E920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853C2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856D4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8EC4F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8A540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9A2E1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389C47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87897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92D22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91F72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A9CE2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7F0DE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 w14:paraId="546AA5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BBDB1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401925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F96E4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E679A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98A8A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77" w:type="dxa"/>
            <w:vAlign w:val="center"/>
          </w:tcPr>
          <w:p w14:paraId="54D6AD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472A7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8DFFC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78AC1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2FA26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B3D2B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90AB6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49D56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44D8F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8BCB3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051A6C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02534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A7C17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D1537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32E2F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366FF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F080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56BB0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34A676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F9446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7896A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6E4E8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77" w:type="dxa"/>
            <w:vAlign w:val="center"/>
          </w:tcPr>
          <w:p w14:paraId="65DFB5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504FC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4BAF9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BC268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06869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1042E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97D06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41FCD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51B04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F4C16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28CE87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CA70D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C5C5E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C4186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A46C1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409EA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5A749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336" w:type="pct"/>
            <w:vAlign w:val="bottom"/>
          </w:tcPr>
          <w:p w14:paraId="65EA37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0F79CBE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136B0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C215D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165587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723243A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BED4D3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95468F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4D0A8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6E7F7C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60C59A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BF99C1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7D8A94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73ED8C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5E7FBD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5965C85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4DD7E6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E54D5F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E4506E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5BC0CA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7167924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0FB4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5702D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11150C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392.2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B9888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ECF8E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BA146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77" w:type="dxa"/>
            <w:vAlign w:val="center"/>
          </w:tcPr>
          <w:p w14:paraId="35EB60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2E5CB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B50AA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15CDC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46634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3E784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5BD5E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E67C7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18A85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91EC2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26CA0D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1D680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5922C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F96D5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6C0BD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0F254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4587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DEE85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5FDC13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464.4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7DC68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08B00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A109D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677" w:type="dxa"/>
            <w:vAlign w:val="center"/>
          </w:tcPr>
          <w:p w14:paraId="3B3341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A8A32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7E9FC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B7843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39E52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60B45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38083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2DE59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0A124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26D26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41D1B9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847C1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89BC6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26E00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749B2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vAlign w:val="center"/>
          </w:tcPr>
          <w:p w14:paraId="126632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6F8716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74499E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25668E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444.6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15B63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FF286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3F347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677" w:type="dxa"/>
            <w:vAlign w:val="center"/>
          </w:tcPr>
          <w:p w14:paraId="313335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112.4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1FAD0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2A614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4D950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90CFB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9D2F4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C9E3B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BBF74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1D899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AEA8B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0BBE90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ED628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B2837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ED993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9D8BA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 w14:paraId="5EA799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11DB228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表(农丰8号)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64ED00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36" w:type="pct"/>
            <w:vAlign w:val="top"/>
          </w:tcPr>
          <w:p w14:paraId="1B7CB2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0786978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7A1939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09A6D3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718F8B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06E8E99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20D2A9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246FB0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30BF45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58999D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3C8B92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3E60D50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445B25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62F07D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2BA5B0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7AE1A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1396DA2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664E05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55B95E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1550A68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192BBD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306EAB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67E66C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357333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393898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364DB5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66AE7D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74E1A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026412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3363CD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CCAE7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39E01C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745EC4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2FD6B5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48F96D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6C6C66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0D910D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7C4DC9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2F6206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178E06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52368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7372BE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558.9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ECAA9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8B89F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0A8FA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77" w:type="dxa"/>
            <w:vAlign w:val="center"/>
          </w:tcPr>
          <w:p w14:paraId="20579F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95A5F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1FB8C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8D8E4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EC60E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60EFB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95388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E24C9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8BBB7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EEEFA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27718A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BF8BC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3B84B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F7BF9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0776A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E2DA1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E5C06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AC256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5DF466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462D0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09DF7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B56CA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77" w:type="dxa"/>
            <w:vAlign w:val="center"/>
          </w:tcPr>
          <w:p w14:paraId="5C5C0F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370C7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E4602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6B357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C9AC5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7589C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9DA07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635C7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0D16D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11D75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11386F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51F9C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B1CB3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ECF17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58177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BD825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3FA7C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3CB56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6E38C4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3123F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4623E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1998D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77" w:type="dxa"/>
            <w:vAlign w:val="center"/>
          </w:tcPr>
          <w:p w14:paraId="3E8FB4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95E16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E433B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7C14A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C3DDC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A9674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9F304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1E160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A0602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8BACF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6869D7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050BE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2307D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DD3CC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033C8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061BC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568051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0A600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0C445C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B88CB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2F4AA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CC77C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77" w:type="dxa"/>
            <w:vAlign w:val="center"/>
          </w:tcPr>
          <w:p w14:paraId="201811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97746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D24C1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81EE3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B2526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2D6DF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86E63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6A95C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03D9B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934FC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0D6000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7B6DC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00FE1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65BAD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E48DD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8B8A4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90F62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F3455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2CB155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3C691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D2865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12DE8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77" w:type="dxa"/>
            <w:vAlign w:val="center"/>
          </w:tcPr>
          <w:p w14:paraId="0844BF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684DD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814D2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BF84C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351E7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F7906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B4958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E3BF7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18913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DB915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3670E3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A8D44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110EB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93A8C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6AE6D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918" w:type="dxa"/>
            <w:vAlign w:val="center"/>
          </w:tcPr>
          <w:p w14:paraId="51F9F0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B7FF6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2F57A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62F102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56DAB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C2BE1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39EC6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77" w:type="dxa"/>
            <w:vAlign w:val="center"/>
          </w:tcPr>
          <w:p w14:paraId="586FAE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3BA7C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17F0C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51F9A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2F825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A8F3D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9B9CB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039B1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27C52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4AFFA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79553D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3FAB6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41438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43EDD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4E3E4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0E1A3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1FEE4B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1979D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6E1A0D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355.6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54E02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B5A47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45D34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77" w:type="dxa"/>
            <w:vAlign w:val="center"/>
          </w:tcPr>
          <w:p w14:paraId="784B92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F1DFE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05AFE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8C55C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FEFE2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F8764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FCEA1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B368A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A0E2E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A009B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F8950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5CFC3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AC226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1682D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6DA54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72968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5457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0182A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3B0325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437.5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A126A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A0C5C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9F181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257 </w:t>
            </w:r>
          </w:p>
        </w:tc>
        <w:tc>
          <w:tcPr>
            <w:tcW w:w="677" w:type="dxa"/>
            <w:vAlign w:val="center"/>
          </w:tcPr>
          <w:p w14:paraId="10DC7B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F0849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19906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25465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72EB9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C7430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F2A59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8290E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05FC5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A4474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225092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48.6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F043E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9F87A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8F7ED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3CA37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 w14:paraId="2A148F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6FB18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E08F6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2F0A7F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FBD4D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F3590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CDD79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77" w:type="dxa"/>
            <w:vAlign w:val="center"/>
          </w:tcPr>
          <w:p w14:paraId="230876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99017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871D6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242DF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207F6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EC4DE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12535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29573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2941F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D65C7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53E6A8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0EAFB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3B938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5D816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E9CD3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11E6E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FFD2B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3514F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1DF5F0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434.8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5028B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-18.9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4C879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C4FAA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77" w:type="dxa"/>
            <w:vAlign w:val="center"/>
          </w:tcPr>
          <w:p w14:paraId="09B074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509F0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2645C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4C575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DA1D2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AE919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D49FA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F6909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C39D2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F053A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2779C2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6FF62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46049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F0B07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05B86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97BEE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2C28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C1CF3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2374DF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487.8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DDE8D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69157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88192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77" w:type="dxa"/>
            <w:vAlign w:val="center"/>
          </w:tcPr>
          <w:p w14:paraId="4320F8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CC46D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468F9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BBA54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A63A4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82479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7FC9C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35B01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B2920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8F308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1AE5C5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2335F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E50DC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D2FF8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28B7D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D9C6F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 w14:paraId="23F259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A8105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72245C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05EBD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D90B1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C171C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77" w:type="dxa"/>
            <w:vAlign w:val="center"/>
          </w:tcPr>
          <w:p w14:paraId="2C6C21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92F8B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63BDA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C75C3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4A3C4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675FF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8F234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5C44B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9FD8A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93B84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3752FF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248AB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1ACAE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CA0AA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A3495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0558D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9CDB7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5D744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5164E9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825C8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AAFA6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E31E0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7" w:type="dxa"/>
            <w:vAlign w:val="center"/>
          </w:tcPr>
          <w:p w14:paraId="301E26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FEC0A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E563F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84106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2E902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E57E3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8823E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9B4DF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1BF4A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CCC4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2B5466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C8CC3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5C593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A0A3C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343DB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918" w:type="dxa"/>
            <w:vAlign w:val="center"/>
          </w:tcPr>
          <w:p w14:paraId="7D4A9B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F3187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7DC9F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742F9DE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31900E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6B3BCD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A42E5A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67F2214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77593C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239A2B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655568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A713FD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511611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E964A2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9EEE33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FB9662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BD4EC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73472ED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53DD97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6E273D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9ABE2A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2C925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07395AA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9577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D1751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24C6DF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712AB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775FA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E7C41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77" w:type="dxa"/>
            <w:vAlign w:val="center"/>
          </w:tcPr>
          <w:p w14:paraId="38DA45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B3C8A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DC50C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14AC0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E372B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482F0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5BD10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B352F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A5DCE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CEF8E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0A9ED5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3FD5C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F01AA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D9BA6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225F2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54C29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2B270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DBB41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23B964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408.7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84C74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-5.5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57359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4F67E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677" w:type="dxa"/>
            <w:vAlign w:val="center"/>
          </w:tcPr>
          <w:p w14:paraId="7AEA3B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3C938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B8D39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477F2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154F9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B44F5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DC78A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E5E50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00656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EF549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7C269E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51.1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D8381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11C34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C3F9D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57E4A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 w14:paraId="4235EB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1B3FC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33D9E3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2E5910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423.1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B7EAF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2B8F7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E5000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677" w:type="dxa"/>
            <w:vAlign w:val="center"/>
          </w:tcPr>
          <w:p w14:paraId="03EC54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101.2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719D7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7886D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97938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7E288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A0A07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3220C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6B51C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A5A4F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0446A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508BDA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51.1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8826E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96930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2E9D9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0F605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 w14:paraId="615420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45597B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3-4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T3816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126B5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336" w:type="pct"/>
            <w:vAlign w:val="top"/>
          </w:tcPr>
          <w:p w14:paraId="1870EE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798A7E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513B99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53137D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584C92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2F2C1C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4C58F9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7261619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6670A2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53E21E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3DE772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357B7F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015E86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398CE2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2BEEE6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028C4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3AA6F3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153BC2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08F01B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9CDD6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36498B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7328F2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3576CC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5A26E6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0F9B55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3E33CE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66251D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13F57F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092070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662F99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15235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465E96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05086E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4BEEC8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3CF921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0BE8936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4E6690E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356CEA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03C028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103264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3D22D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113417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9A66A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E002B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48DA7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77" w:type="dxa"/>
            <w:vAlign w:val="center"/>
          </w:tcPr>
          <w:p w14:paraId="5E7CA9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FE8A8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C4C06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54F91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E57C3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A18C1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0DF82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616E9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EECAE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DD9DC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4AF6A4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FB05D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FEC0E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2C520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F1549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B336B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27A8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5689A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08AB58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521.3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CE1AC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D331A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746CD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77" w:type="dxa"/>
            <w:vAlign w:val="center"/>
          </w:tcPr>
          <w:p w14:paraId="668136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ABDFA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CBF15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2496A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A2BF9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2B40C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528B4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23E6E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D6C5F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8E502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3DAA4C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53AA5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1494A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744AF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1CB30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369BA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1153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AC381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07AA7F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39C84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BEE2E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E0119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77" w:type="dxa"/>
            <w:vAlign w:val="center"/>
          </w:tcPr>
          <w:p w14:paraId="65A709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21CAB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C189F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F1A1B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97123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3C862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1705D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94652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889FA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E68F9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965A9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DDE91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C887D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7B57B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F8145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CF638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C7E7E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07DE7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7BC55C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359.4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CF328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9AFAE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0B876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77" w:type="dxa"/>
            <w:vAlign w:val="center"/>
          </w:tcPr>
          <w:p w14:paraId="3A0017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4B277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35A4C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DFE46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C5376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DEB13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D7B21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E046E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EF67F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21566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1F1D16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AE60F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796A8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AA409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B2708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BC2B6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1D9BA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DAFFD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5884CB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550.6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38E5D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8EAC6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09B80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77" w:type="dxa"/>
            <w:vAlign w:val="center"/>
          </w:tcPr>
          <w:p w14:paraId="10CE6D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7A315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6F2E5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ED806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0ECB3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B2C44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EE339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9E96F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48806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4A602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2E759B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92C0E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69672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F3966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DD66B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918" w:type="dxa"/>
            <w:vAlign w:val="center"/>
          </w:tcPr>
          <w:p w14:paraId="0BD4A6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8381C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7559A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0A152F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5CA84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2F509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E0DDB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77" w:type="dxa"/>
            <w:vAlign w:val="center"/>
          </w:tcPr>
          <w:p w14:paraId="6FB466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9340E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C3DFB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1D744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8D404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52A48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0D421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42FB6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0A646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406EC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2AD949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D9D6A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EB9E6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4AD51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E2BEE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96117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 w14:paraId="32B0A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5F2EA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708333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398.9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C35B0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F5A26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FB03F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77" w:type="dxa"/>
            <w:vAlign w:val="center"/>
          </w:tcPr>
          <w:p w14:paraId="6EC024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4F55C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103EB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9B4AE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9A110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28EA9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2E9FA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ED77D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0C505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3F7D8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616C12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B1B66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2C8B3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30A70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02A3C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8B901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F160F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6C2D1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48F204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481.2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CAE6A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C6B98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91483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677" w:type="dxa"/>
            <w:vAlign w:val="center"/>
          </w:tcPr>
          <w:p w14:paraId="413B94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125A7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F173F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F1E65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78761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830AE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6D194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A08B7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3AEEF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07BAE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3EB968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ADBA8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F916D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9A737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74E00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18" w:type="dxa"/>
            <w:vAlign w:val="center"/>
          </w:tcPr>
          <w:p w14:paraId="3411D5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2AAC74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0B528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19E067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395.6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BBED5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B8A9C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46EAD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77" w:type="dxa"/>
            <w:vAlign w:val="center"/>
          </w:tcPr>
          <w:p w14:paraId="7E94B5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80D08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E7025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B4EB0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339DE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3D18D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6DDF6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D4648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C9329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8C708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4BD743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4AC45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783EE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5191B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EF34D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F0417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3ABB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D3E4D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263635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571.9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243A5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0668B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F70EE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77" w:type="dxa"/>
            <w:vAlign w:val="center"/>
          </w:tcPr>
          <w:p w14:paraId="1DB884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AC986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9A474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F88E4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9B823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10A9C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7922D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0E067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284E0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CF20D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6018D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F3A9F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2C8D3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CE40D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5D912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4C17F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60F78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80E96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606656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491.4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06440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65420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BF923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77" w:type="dxa"/>
            <w:vAlign w:val="center"/>
          </w:tcPr>
          <w:p w14:paraId="21BEEE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82F26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562A6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95FA7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5F8F9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275BF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A32B4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169F5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08523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49B1A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1111CD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3F624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016AA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5DABA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2A258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0A985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 w14:paraId="44D2EA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86674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576408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31737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8CD89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252E5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77" w:type="dxa"/>
            <w:vAlign w:val="center"/>
          </w:tcPr>
          <w:p w14:paraId="1FD302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52ADE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9DC3A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2116A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547F9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438E3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3B2EE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7D901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A88F4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FF358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544377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B4624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7B721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97079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2438B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BF4FB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6D7C1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FD887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10A541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A00BC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15101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D1B74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77" w:type="dxa"/>
            <w:vAlign w:val="center"/>
          </w:tcPr>
          <w:p w14:paraId="09D22E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C4171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5C9F4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6AA21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C2DD6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6B9EA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8735E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C5B70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444FE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C9C09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2443F0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9B2B4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37573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4BF5F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570F5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918" w:type="dxa"/>
            <w:vAlign w:val="center"/>
          </w:tcPr>
          <w:p w14:paraId="708FF9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1AB6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7CE15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587A535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1DB816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A4DE13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0018F7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172117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42EBCE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673857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852C3E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7183B1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6FE8A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AB5738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C1817E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DA5655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5DA1FC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33BC293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9FBB06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BCCE3D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56DB7B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7035C8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24255B1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6DF93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29F48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5C8450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D0E2D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1BA0D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4F766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77" w:type="dxa"/>
            <w:vAlign w:val="center"/>
          </w:tcPr>
          <w:p w14:paraId="02EB57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C4463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F06BF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19C57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EE7E3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1829A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47C23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81065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3922E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01F9A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487096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301E5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7BB48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A0E73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06F24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3FA76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7D33A3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9AF96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180B3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458.0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7F051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060AF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A979B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677" w:type="dxa"/>
            <w:vAlign w:val="center"/>
          </w:tcPr>
          <w:p w14:paraId="618C56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99210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90A6C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B9F64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3D509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C8F57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8A03B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08D8B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30627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79760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09B07E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B16F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352BD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76495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FF27B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 w14:paraId="7D5EB9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5111EA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10BCC6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045151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469.6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485F5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D7BAA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2259F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677" w:type="dxa"/>
            <w:vAlign w:val="center"/>
          </w:tcPr>
          <w:p w14:paraId="048D17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121.7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85965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A8208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27DB2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744E2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FE49B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B38EF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53A5D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AB5D8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189A9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52B9CC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86DC1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B5091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E2B5D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E22B4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 w14:paraId="6D7AA3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7A87B9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广农556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58D1E5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36" w:type="pct"/>
            <w:vAlign w:val="top"/>
          </w:tcPr>
          <w:p w14:paraId="2F8077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736F03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70BA11E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133FD7A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0D47BE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50BF98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372CDB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281958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2C87F5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416EFD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30EB36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659B02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4B43A2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08C7E9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490E9E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6F204B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3C8474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0BD116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0D0060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06567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0FD7B6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96FA2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55EB45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014ECF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10D8CC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73E4D0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21F4305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711A2F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1CC037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2F5603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0B394F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763BCF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0176A1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0BB0E4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6B5863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6EFF371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A9540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653EB5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6A68E0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79881D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2F134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05E5F4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B846D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803FB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F0D89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677" w:type="dxa"/>
            <w:vAlign w:val="center"/>
          </w:tcPr>
          <w:p w14:paraId="54C606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top"/>
          </w:tcPr>
          <w:p w14:paraId="772D62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1EC57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top"/>
          </w:tcPr>
          <w:p w14:paraId="6B3B9E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C5164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2913A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D059A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6EED8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B1D65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297F7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325E6B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FF21D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BA981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4DFBE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C68AE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7B64C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B3E9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F9EF3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21ECF7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382.7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B1EFB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3770B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2FD0B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677" w:type="dxa"/>
            <w:vAlign w:val="center"/>
          </w:tcPr>
          <w:p w14:paraId="7EF1BF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7CC34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35316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7F4BC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983A9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7BC2A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5A344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02773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55E40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4AB4E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469A71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20DB7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90644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D073A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C3B18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4CA09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10D847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6CB93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19DDA5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503.6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2CBDE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2A19A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97F2E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77" w:type="dxa"/>
            <w:vAlign w:val="center"/>
          </w:tcPr>
          <w:p w14:paraId="0330A9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F2D46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0015B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1A9CE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F5856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FEF8B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572F3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6903B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19DC9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BD243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517DF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5173C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994E9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87B51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0A74E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50E32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53B31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F9494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207EB0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E1C73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22A7B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4763E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77" w:type="dxa"/>
            <w:vAlign w:val="center"/>
          </w:tcPr>
          <w:p w14:paraId="341D39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F13F9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1004F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65A1B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194E4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D5B65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F6867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4B9E5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230E0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156B4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4A2A30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EE8DB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15142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E3636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7BEF2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A8FCC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BF641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2ADC2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703B2B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449.5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0F81A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DE28C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AA7B0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77" w:type="dxa"/>
            <w:vAlign w:val="center"/>
          </w:tcPr>
          <w:p w14:paraId="439339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D4C50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D9C63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1728F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8A57C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27E8D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449F8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6B4AA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08B22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613EE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775EF8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9EBCC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C7150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A3671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6B512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918" w:type="dxa"/>
            <w:vAlign w:val="center"/>
          </w:tcPr>
          <w:p w14:paraId="29A866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8F06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BF070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750127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75FCA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-4.6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CF480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059F2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77" w:type="dxa"/>
            <w:vAlign w:val="center"/>
          </w:tcPr>
          <w:p w14:paraId="50F41C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9E5AD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727F3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365F9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1FE8F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5D61C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CCE12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43EB7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A4E9F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1A23F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5AAC3C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E371F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A924B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18627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31741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82FFB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0465B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F98AF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58B00E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332.2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F115D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3650E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60A38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77" w:type="dxa"/>
            <w:vAlign w:val="center"/>
          </w:tcPr>
          <w:p w14:paraId="55C8AD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ED938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A2803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93D0E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38C90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4B90A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2A4F1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B5C9B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E4636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04472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44A478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2958A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A9082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1EF7E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BF919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8F365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ECAA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D1FAE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2FBFD3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418.1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79280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A4F1A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6F2A2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677" w:type="dxa"/>
            <w:vAlign w:val="center"/>
          </w:tcPr>
          <w:p w14:paraId="2102BE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41797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49CD9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2DB4A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3B51D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D33A6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B75B8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531B4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2D665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62B51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4CB780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10E49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AEA12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E698A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05FDA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918" w:type="dxa"/>
            <w:vAlign w:val="center"/>
          </w:tcPr>
          <w:p w14:paraId="7B8C68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4B6E86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757DD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66F7E1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9F2ED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CBD07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E1A1B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77" w:type="dxa"/>
            <w:vAlign w:val="center"/>
          </w:tcPr>
          <w:p w14:paraId="50D5D1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3AA2B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57D31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F3179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FA7AA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A85A8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DC34E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901B8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46782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D2322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5BA4C8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1B930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8E631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5D9EA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F5EAB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30700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28A34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37062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7B8A4F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515.6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0CC65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3B06F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1F448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677" w:type="dxa"/>
            <w:vAlign w:val="center"/>
          </w:tcPr>
          <w:p w14:paraId="09F092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A4471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2A0FA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49950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DA13E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C66BA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4FD7D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F718C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582C8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DDBF0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0DC6C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BE7BA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B3063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29759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B04A9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3E165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AA8A2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15F99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24BCEA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498.8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8BDA8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4A93E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DB81E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77" w:type="dxa"/>
            <w:vAlign w:val="center"/>
          </w:tcPr>
          <w:p w14:paraId="360D35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4473F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B3563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903F2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2BDD2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EB4A2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4B08D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081C0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29FF1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1151A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3AD39F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B814F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8896D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AB88E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AC0DA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7B67A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71F7C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6D3D1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25691C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403.9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DC55E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88884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07BFC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77" w:type="dxa"/>
            <w:vAlign w:val="center"/>
          </w:tcPr>
          <w:p w14:paraId="7EDACC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85A37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32BC5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7248A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AE82D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491C9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7FFB9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BF3CE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4752C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BAA5F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0B9C41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DC314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B0BAC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8DCF4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F32DB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F4215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61B22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F4152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2E6D0A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380.0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ECB7B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5B359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46678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77" w:type="dxa"/>
            <w:vAlign w:val="center"/>
          </w:tcPr>
          <w:p w14:paraId="7C5072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2F36F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B63F3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676B0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C2915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9B43B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95EA9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A7568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8AC71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CFD2C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AAAF1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EF0D3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C82C4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E237B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C58C5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918" w:type="dxa"/>
            <w:vAlign w:val="center"/>
          </w:tcPr>
          <w:p w14:paraId="1D651B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67A9D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2F9DF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47F0B39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301249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C94B2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8C60F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6F31BF1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D9156B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2EC5EC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E67F10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662FAB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2655F8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C7DAF2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D3D30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7280E0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75217A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329F720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9B9DC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01DA4C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15FB4A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B86F63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037001C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2482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E7B62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6E3445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391.7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ED437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F155E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3F277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77" w:type="dxa"/>
            <w:vAlign w:val="center"/>
          </w:tcPr>
          <w:p w14:paraId="52FC24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5DB19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2FF8B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08D31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CAA03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895C5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59C87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DBA42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D6488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D43E9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1612AF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A334C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D26AE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9F93E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48A94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50C57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49F61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25539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5C2941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433.5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FB60F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D8094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43BA9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286 </w:t>
            </w:r>
          </w:p>
        </w:tc>
        <w:tc>
          <w:tcPr>
            <w:tcW w:w="677" w:type="dxa"/>
            <w:vAlign w:val="center"/>
          </w:tcPr>
          <w:p w14:paraId="0DDF0F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27BFB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FF9E6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1DC0E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77AA6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682B4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AF9A2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1DA2E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36326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D87FE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241235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49CCD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367DB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59019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E7443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918" w:type="dxa"/>
            <w:vAlign w:val="center"/>
          </w:tcPr>
          <w:p w14:paraId="2D493B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443B09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13B007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70B1DC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6B876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33BCD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BEA7D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677" w:type="dxa"/>
            <w:vAlign w:val="center"/>
          </w:tcPr>
          <w:p w14:paraId="73D8E2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116.0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AC129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89929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29E92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04B80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F47D6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0E2E4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0A17C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CFCC4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FF31B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1D7E86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12EC6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62459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7BEB3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CFA9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918" w:type="dxa"/>
            <w:vAlign w:val="center"/>
          </w:tcPr>
          <w:p w14:paraId="72EBFD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</w:tbl>
    <w:p w14:paraId="11F76F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桂单931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6ECDEF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36" w:type="pct"/>
            <w:vAlign w:val="top"/>
          </w:tcPr>
          <w:p w14:paraId="385ECD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013D5B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5A08BF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33F9B40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7BD12B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621888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13C653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358809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2B6A57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3F124B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47E4143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1B8C99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5A8FE9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3D734F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1BA31D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2DD80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1B32D5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0B702C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50D8D6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428AC5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0BA9C4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3BFAC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5821C4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61F9CB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135A7D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3C087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696232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252F33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4893CF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762BA8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27DD5E6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0500E7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5531EF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091AF1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08EE64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746B99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3FFEA2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7F1193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3BD4A0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0C4F35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EF79A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35A3F1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589.5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B0FBD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8F199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12CB0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77" w:type="dxa"/>
            <w:vAlign w:val="center"/>
          </w:tcPr>
          <w:p w14:paraId="605545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679F0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A8497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C99AD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4229F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9903F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4E98C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949B9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F06D9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DDBC7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1824FC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C3EBE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B5F9F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703B6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26EBB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3A028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39C50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49AA7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6E5584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533.4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43EF3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36FE2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FB3E6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677" w:type="dxa"/>
            <w:vAlign w:val="center"/>
          </w:tcPr>
          <w:p w14:paraId="1E0E47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0D73C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23B84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77B1B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BD0BE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3FBE8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82A9F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0C08C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5F6E4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DF895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36E219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FE1D5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6D277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8BAD0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F41F0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E4572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C35A6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F1A7B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34E5D4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506.2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932CF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53D5F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3A432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77" w:type="dxa"/>
            <w:vAlign w:val="center"/>
          </w:tcPr>
          <w:p w14:paraId="6BB275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7B038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11EDA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9380A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0E5EA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764A3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7CEE3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9D26D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AB3CD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689F7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6E9E52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41C98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F804B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077C1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60754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62E0B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0E06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99B39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52307F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370.6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B11B0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9EF97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63A8D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77" w:type="dxa"/>
            <w:vAlign w:val="center"/>
          </w:tcPr>
          <w:p w14:paraId="7B8636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CACD9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FF9BF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39237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D551B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74EB7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797EA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4802D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16104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E6FBE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0C357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1610E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D3C4A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5FD28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6E43F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2C716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164C3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A6991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3B59D1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AB094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1FC06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B5A14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77" w:type="dxa"/>
            <w:vAlign w:val="center"/>
          </w:tcPr>
          <w:p w14:paraId="7D3F88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F18EC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00AA0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9A4FC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A6136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CD314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3F90A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75D62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78960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2FE1D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75473B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2A23B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7292F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EE274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80B11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8A9D8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1F9E96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13DCB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29C368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6E575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5A288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5D1BE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77" w:type="dxa"/>
            <w:vAlign w:val="center"/>
          </w:tcPr>
          <w:p w14:paraId="14747F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3EF77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4BD58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BCB2A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F9DAD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53DA3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43151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9397B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9E261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BBEA1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1B29D0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8A206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62C2D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5AB7E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27B50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A5F7A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61A975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C96B8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2C8DBC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6FD3B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849EC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17FF3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7" w:type="dxa"/>
            <w:vAlign w:val="center"/>
          </w:tcPr>
          <w:p w14:paraId="1B6BA8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1EAC1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A27C4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ACEB9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DD53A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8B6D7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CF2A8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A0881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D4DD8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ACA1A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5F6902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719E9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2B2A8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EDDEE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B0899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60FC6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FD9A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5B6B7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26DB30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485.4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141E2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0A29A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D7135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677" w:type="dxa"/>
            <w:vAlign w:val="center"/>
          </w:tcPr>
          <w:p w14:paraId="2E0DA1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089BA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1D051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D4F25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E4B3F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BBE03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6DD57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CB329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3D478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CDDBD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5E4FC6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9E02A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FEBA3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D3340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203DA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vAlign w:val="center"/>
          </w:tcPr>
          <w:p w14:paraId="34F418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4E313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FE56B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191EB1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A9C26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2FFBA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C576B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77" w:type="dxa"/>
            <w:vAlign w:val="center"/>
          </w:tcPr>
          <w:p w14:paraId="487D95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A604B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2EFC4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DA867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B52C9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BA08A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599BB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74D3D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A5C25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956C7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4CDF5D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972F1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99E67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859E0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C3CCB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0B6C4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4D43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49CE4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45DE4C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552.6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C82EB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5F312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87ED6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77" w:type="dxa"/>
            <w:vAlign w:val="center"/>
          </w:tcPr>
          <w:p w14:paraId="1AA594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98309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ED2F7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888F9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27692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2B92A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19AD1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27647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BA5D9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DD8DE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2FE0AB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7960D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87701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418A5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72756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19063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4E35A7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07768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72D60E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503.6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82600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79CBA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31341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77" w:type="dxa"/>
            <w:vAlign w:val="center"/>
          </w:tcPr>
          <w:p w14:paraId="2DE7D3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64E96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84178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8F583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E18E7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E78C6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AD7EF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E5424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26D24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7C6FB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790621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55EC2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77DAD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6E54B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7B369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27B15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</w:tr>
      <w:tr w14:paraId="09F73C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045DB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0CE968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408.9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BF225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27982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42B8E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77" w:type="dxa"/>
            <w:vAlign w:val="center"/>
          </w:tcPr>
          <w:p w14:paraId="798292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5A387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88B63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B6192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8FEB8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7A2BD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2FF66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7126D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00066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B635A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5B3564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FBBB5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BC0E5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283F0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A379C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3CEB0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B3382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1D06C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74BF71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AF9BA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C23FA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5F749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77" w:type="dxa"/>
            <w:vAlign w:val="center"/>
          </w:tcPr>
          <w:p w14:paraId="3693BC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DABA7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4A6F1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43CEF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10480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6626A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3EB94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406C6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51BE3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7D482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7138A6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9D72D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A264F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2C1FF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38EC3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918" w:type="dxa"/>
            <w:vAlign w:val="center"/>
          </w:tcPr>
          <w:p w14:paraId="332AA5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E7E81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8B486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66A2835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3A7F4E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1FD8BA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A45CB4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482FA12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72AE0B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7F9E4A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B58431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1C9614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B1BF29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BB66B9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0AAEEE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E74FC5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203204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2DE0F55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20C14E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CF350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9574C4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0A3990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535419E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B09A3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95603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1233EE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440.0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2739A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DD700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A48E0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77" w:type="dxa"/>
            <w:vAlign w:val="center"/>
          </w:tcPr>
          <w:p w14:paraId="6AD4D5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F7A85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A81CD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1954B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EDEC6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0DFB5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5ADAE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3E836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C4F11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264CA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D8927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387FD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AB609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BED05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78D06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EC425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44FDBB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F80E8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433835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CDEFC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3EA9D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E4D0E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677" w:type="dxa"/>
            <w:vAlign w:val="center"/>
          </w:tcPr>
          <w:p w14:paraId="6132AF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1F980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A7D78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70E98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7AA93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794FE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E8141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B269C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EF96B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5F6FF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748318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93D81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D4F84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26DDE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7CA5D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918" w:type="dxa"/>
            <w:vAlign w:val="center"/>
          </w:tcPr>
          <w:p w14:paraId="345FDE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39548E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336" w:type="pct"/>
            <w:vAlign w:val="bottom"/>
          </w:tcPr>
          <w:p w14:paraId="264BB7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015EB4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476.4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9D0CE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A65D7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B5C2C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677" w:type="dxa"/>
            <w:vAlign w:val="center"/>
          </w:tcPr>
          <w:p w14:paraId="46C03F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117.0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6EA63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53A31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19244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3A5BC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4E0AD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70118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7EC71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FA79A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A2412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3A9C18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A2FBB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877D2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BD07E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1EE8A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918" w:type="dxa"/>
            <w:vAlign w:val="center"/>
          </w:tcPr>
          <w:p w14:paraId="1BC386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 w14:paraId="0E9FF6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3-7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表(桂单5212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40841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36" w:type="pct"/>
            <w:vAlign w:val="top"/>
          </w:tcPr>
          <w:p w14:paraId="0E10B9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2B0EAA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1BD75B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758EAC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0EB2FD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5450D1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128774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28FBA1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63EAA0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7C0470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542558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2E4D7F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40FFDF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472B97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5E4BF8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25C144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5BD6E6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7FF4AC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60FB84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BEB893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3B5C57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40495C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4657D5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5ABD4A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670144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70EA9D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72F940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418F47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758354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314505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6BE797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6DFB9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7F9509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692F65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437339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3BCF9F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4A050D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1464395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173CC55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14915C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A5F3C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4D782C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E52B9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EC43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873C3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677" w:type="dxa"/>
            <w:vAlign w:val="center"/>
          </w:tcPr>
          <w:p w14:paraId="76DACB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E1C9B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7B348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C49F1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54F38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EB1E3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131C3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68E8D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6605F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11280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3C6BC6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0A95C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26048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4C931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D0F70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0B224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D1FE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C48BA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61F7BE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507.5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ADF89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4787C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A3F6D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677" w:type="dxa"/>
            <w:vAlign w:val="center"/>
          </w:tcPr>
          <w:p w14:paraId="5D4ADB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D4015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1AE7E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AF319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9E3B7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33A3D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E2089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76C4F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6B151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C0003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D6F40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32650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2F08F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25DC1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CF037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488A2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6FA3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300C5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516D1F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FD417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6C0CF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6E9C7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77" w:type="dxa"/>
            <w:vAlign w:val="center"/>
          </w:tcPr>
          <w:p w14:paraId="3EC1B7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FBE86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BD81B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5EF1C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90A03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08ADA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64E7E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7EF89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889A4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DD62C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26B464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2D368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18C96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43C9A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2D937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CEF73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9CD62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F5BD6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59C21A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375.0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A6A78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831CC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17F9E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77" w:type="dxa"/>
            <w:vAlign w:val="center"/>
          </w:tcPr>
          <w:p w14:paraId="2C3FC1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8DBF6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2DE8A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798DA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FDED0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CE7DF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25532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31AFD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366EB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4FCB4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757AEC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D1C60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97672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0B873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8904D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BD2B0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9013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A3DBF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45FEEB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562.3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7537B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8D725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FDD5B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77" w:type="dxa"/>
            <w:vAlign w:val="center"/>
          </w:tcPr>
          <w:p w14:paraId="4F337A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EA8DC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001D4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98B63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BB00A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9E5F7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215C3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F7AEE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72A07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1EACE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EA598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72CB3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08971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46FAA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EC4A8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918" w:type="dxa"/>
            <w:vAlign w:val="center"/>
          </w:tcPr>
          <w:p w14:paraId="0ED9D2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8B4C3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B4E81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10159B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423.4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22447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8FA2D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D4C49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77" w:type="dxa"/>
            <w:vAlign w:val="center"/>
          </w:tcPr>
          <w:p w14:paraId="62CE6D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5657A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40665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AFDB1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B1FD3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B410D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6FE04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57102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F2F78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1B290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14B41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D4593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93C78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7676B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562B1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3FCCD8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51F2E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11406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130B85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C5C93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8B03B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DC0FE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77" w:type="dxa"/>
            <w:vAlign w:val="center"/>
          </w:tcPr>
          <w:p w14:paraId="0542BD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6DBEF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E303B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3E804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C0748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72C6B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255B1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FB0D7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25BC2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03238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28BFBA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17308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32FEB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535F4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E3B05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DFF00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1DED69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7C15A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6A14D6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468.1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8AF35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257B6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F60F5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677" w:type="dxa"/>
            <w:vAlign w:val="center"/>
          </w:tcPr>
          <w:p w14:paraId="2421ED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42440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6570B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253E0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8C930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8C4CA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1BD42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32A0D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108AA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BDBDF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280D7B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18.6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BF186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5FC6C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87843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96A90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 w14:paraId="1114FF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4E873F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168D5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3BC6B1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7314E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8447E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70BAB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77" w:type="dxa"/>
            <w:vAlign w:val="center"/>
          </w:tcPr>
          <w:p w14:paraId="38C969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81063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AF3CE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F9796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DC690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CE301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6223F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2E29B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0D0FC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A7FA4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468F50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38742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0CB6A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845AF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2E047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064F5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C965F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8F3F4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4E711C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582.2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8822C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52389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3BBEC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77" w:type="dxa"/>
            <w:vAlign w:val="center"/>
          </w:tcPr>
          <w:p w14:paraId="36011E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DDA38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965B0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2ABCF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B112A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3A4AB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AA321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FBFD0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5AC7C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D347C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3CAA85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B7E5A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54F4F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656D7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9A554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98A8C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0A940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2143C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59CD7E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502.3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03AB4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B2328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0EB44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77" w:type="dxa"/>
            <w:vAlign w:val="center"/>
          </w:tcPr>
          <w:p w14:paraId="7CCFE9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ABDF2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03936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8C949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2C966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110C7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6678E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05822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B1FC7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08363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32C68F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0100A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552D5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DBECE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61248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B757A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 w14:paraId="59B55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2B322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5F4E1C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418.3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D2232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8135D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F24CA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77" w:type="dxa"/>
            <w:vAlign w:val="center"/>
          </w:tcPr>
          <w:p w14:paraId="7FAC92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9357B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E4E91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2AB64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0068D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13B53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D047F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4B9FE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35943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2827B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7D9E1E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6E280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03C5B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4801B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1AA7F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6D9EC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DB2EA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9BA44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0852F3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B89E6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C33E3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548FA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77" w:type="dxa"/>
            <w:vAlign w:val="center"/>
          </w:tcPr>
          <w:p w14:paraId="198998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21DDE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1442B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A6F79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9D8D7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D8894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4718C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BFB4D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C6579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012E7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91F3A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8D6C1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FCFFF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CFD9B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391AF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918" w:type="dxa"/>
            <w:vAlign w:val="center"/>
          </w:tcPr>
          <w:p w14:paraId="2E1BEB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8917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009CA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2356DA8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20C811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238DCF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5F8B5D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48513F4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171B6B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A40889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8C31A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C2702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9C0989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CC467D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8F3432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76EE39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5A031D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3D023C5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D680B6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FB7BF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4D632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2A1C20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2D223E7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820B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2E180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2AA21E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399.5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1E543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5C18E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50981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77" w:type="dxa"/>
            <w:vAlign w:val="center"/>
          </w:tcPr>
          <w:p w14:paraId="03F837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D164A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D2402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7E23F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3BD08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179F3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9BA3C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A6D3C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DC9EC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DD023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1F528C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C2CB6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A7668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E3BFF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BD551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A7F3B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9B5F1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C86FB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3F4F21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468.3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064F9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291A9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3913E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677" w:type="dxa"/>
            <w:vAlign w:val="center"/>
          </w:tcPr>
          <w:p w14:paraId="090602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F36D7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1D8E7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14987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1432B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A1700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590DE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BD7AB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41FFE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6C9F4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7E8ED3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1D0C7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579D3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DB05E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AFE73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918" w:type="dxa"/>
            <w:vAlign w:val="center"/>
          </w:tcPr>
          <w:p w14:paraId="7FD81E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7945C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5840E5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3CBB56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468.2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2A158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3B228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41AE6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259 </w:t>
            </w:r>
          </w:p>
        </w:tc>
        <w:tc>
          <w:tcPr>
            <w:tcW w:w="677" w:type="dxa"/>
            <w:vAlign w:val="center"/>
          </w:tcPr>
          <w:p w14:paraId="25510C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106.9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04DF8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A53C4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16573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60CFA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3DF23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C0304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E3564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7CCAA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9AEB3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795AA7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AD244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6EF3E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68567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9BC74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918" w:type="dxa"/>
            <w:vAlign w:val="center"/>
          </w:tcPr>
          <w:p w14:paraId="138F36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6FA083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表(桂单0862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43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641"/>
        <w:gridCol w:w="731"/>
        <w:gridCol w:w="647"/>
        <w:gridCol w:w="568"/>
        <w:gridCol w:w="675"/>
        <w:gridCol w:w="776"/>
        <w:gridCol w:w="678"/>
        <w:gridCol w:w="577"/>
        <w:gridCol w:w="566"/>
        <w:gridCol w:w="624"/>
        <w:gridCol w:w="624"/>
        <w:gridCol w:w="550"/>
        <w:gridCol w:w="652"/>
        <w:gridCol w:w="682"/>
        <w:gridCol w:w="818"/>
        <w:gridCol w:w="652"/>
        <w:gridCol w:w="787"/>
        <w:gridCol w:w="682"/>
        <w:gridCol w:w="682"/>
        <w:gridCol w:w="916"/>
      </w:tblGrid>
      <w:tr w14:paraId="55616D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37" w:type="pct"/>
            <w:vAlign w:val="top"/>
          </w:tcPr>
          <w:p w14:paraId="1110A7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0" w:type="pct"/>
            <w:vAlign w:val="top"/>
          </w:tcPr>
          <w:p w14:paraId="06987C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5B9527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5BD06E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574357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3ECACD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43355E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6A1B69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3398C0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030C7C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5A9CC2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0803EC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5C8A5F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0A1C94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1A8A00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041512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09877A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15A19F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5A7707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0CFC30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0729FD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330FBB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0E22E8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5DF7C7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31276B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012EE0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3554CA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2B00DBF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03FB8B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6DA0C9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038FE5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C697AB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535B73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483259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381275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01C7E4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332C0F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69F026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3474EA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41CA6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543D21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1" w:type="dxa"/>
            <w:vAlign w:val="center"/>
          </w:tcPr>
          <w:p w14:paraId="4CAA86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648.4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2C8E3F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291BD2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7C8ACD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75" w:type="dxa"/>
            <w:vAlign w:val="center"/>
          </w:tcPr>
          <w:p w14:paraId="4CCCC1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62F465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174300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073D63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11118B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20.8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52E3DF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0A046E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410CAB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4BD2EE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10DFA4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 w14:paraId="4B8BCB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2307E9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20D8F9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2CBD6A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5D0E67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7F4DC1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9A414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2BF327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1" w:type="dxa"/>
            <w:vAlign w:val="center"/>
          </w:tcPr>
          <w:p w14:paraId="638929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556.9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22D375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5F5416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641715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75" w:type="dxa"/>
            <w:vAlign w:val="center"/>
          </w:tcPr>
          <w:p w14:paraId="2A826E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40C6D7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369E27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6D72FE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02204C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1D7DFA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5.13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287402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22BC4F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3E1635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7AF5CC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18" w:type="dxa"/>
            <w:vAlign w:val="center"/>
          </w:tcPr>
          <w:p w14:paraId="1A62EE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21.9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24ADB6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5378C0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790A99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121EAF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16450C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F9997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029695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1" w:type="dxa"/>
            <w:vAlign w:val="center"/>
          </w:tcPr>
          <w:p w14:paraId="49B2DB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487.8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2CFF6C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304175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1481FC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75" w:type="dxa"/>
            <w:vAlign w:val="center"/>
          </w:tcPr>
          <w:p w14:paraId="75AC5A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6EA8A1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46D457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72F89D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13D059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1D7219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65FE2B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3EF0EC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6BEC11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3C0230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 w14:paraId="4E926A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397201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7301D2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6E365F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6F8212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6D90CF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6C70FB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34939A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1" w:type="dxa"/>
            <w:vAlign w:val="center"/>
          </w:tcPr>
          <w:p w14:paraId="2BDC95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366.1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7B97B3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6CA517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2D4F3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75" w:type="dxa"/>
            <w:vAlign w:val="center"/>
          </w:tcPr>
          <w:p w14:paraId="509E0C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7E7C9C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06CBB7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72D6E7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5DF76D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5EFFF6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70355B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6DFC92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68443C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567660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 w14:paraId="79AE14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04A88E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5E42D1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2C5533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528A2A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6F0DE4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90683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026FC8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1" w:type="dxa"/>
            <w:vAlign w:val="center"/>
          </w:tcPr>
          <w:p w14:paraId="5C6988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553.9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1D3F8A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9.9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36AAA4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121BBE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75" w:type="dxa"/>
            <w:vAlign w:val="center"/>
          </w:tcPr>
          <w:p w14:paraId="0A15E6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65AC93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0D95B4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50309F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414C6A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6B4EFA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365E34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5AE678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34.3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627783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664C97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 w14:paraId="001C92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1B4F62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2A26FE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3CCC25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5D0487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3E53CB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AFFCE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080AEA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1" w:type="dxa"/>
            <w:vAlign w:val="center"/>
          </w:tcPr>
          <w:p w14:paraId="282661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362.3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10098B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-3.0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7A65A0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27F5B8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75" w:type="dxa"/>
            <w:vAlign w:val="center"/>
          </w:tcPr>
          <w:p w14:paraId="7A9059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656570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479445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293222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56B8A0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1F0237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6A4C05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7A031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6BFD4B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43C26C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 w14:paraId="69F207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36B5BC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6F5B81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4B0275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3F769E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5A5887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07FC4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5B5E54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1" w:type="dxa"/>
            <w:vAlign w:val="center"/>
          </w:tcPr>
          <w:p w14:paraId="092436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390.0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2DD971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24.5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795E90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3E10EC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75" w:type="dxa"/>
            <w:vAlign w:val="center"/>
          </w:tcPr>
          <w:p w14:paraId="024B11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420213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7BEFFA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112398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4A41A7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4D4E57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76919B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29F39D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30.7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72F6DD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0D4B1C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 w14:paraId="0A69FC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0C0B93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4136D9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6B8E17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0BC288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2841D7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79D83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56F0FF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1" w:type="dxa"/>
            <w:vAlign w:val="center"/>
          </w:tcPr>
          <w:p w14:paraId="1889AA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480.8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2E09C9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19BBA3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D580A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675" w:type="dxa"/>
            <w:vAlign w:val="center"/>
          </w:tcPr>
          <w:p w14:paraId="62742F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18243C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2697E5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0A2038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5D6CDF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489061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4D6625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450B48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6030B4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79EC28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vAlign w:val="center"/>
          </w:tcPr>
          <w:p w14:paraId="293868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010B20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455A46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2B81A7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15654C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6" w:type="dxa"/>
            <w:vAlign w:val="center"/>
          </w:tcPr>
          <w:p w14:paraId="6A40EC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7696D9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786202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1" w:type="dxa"/>
            <w:vAlign w:val="center"/>
          </w:tcPr>
          <w:p w14:paraId="224AA5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342.2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446025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-19.9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019A4B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2B6437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75" w:type="dxa"/>
            <w:vAlign w:val="center"/>
          </w:tcPr>
          <w:p w14:paraId="77B44B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4690B9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7A8514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590F6A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21D0A8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3F4752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749291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50BBD8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609BCA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56D1C1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 w14:paraId="280F54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36B471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39DF93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42195B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46FFA4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0C6967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5A1A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4B2DBF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1" w:type="dxa"/>
            <w:vAlign w:val="center"/>
          </w:tcPr>
          <w:p w14:paraId="7FC198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614.4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47EE8E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664FC6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4FCBD4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675" w:type="dxa"/>
            <w:vAlign w:val="center"/>
          </w:tcPr>
          <w:p w14:paraId="331CC1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6BEF9D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512B15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119131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047C10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20.3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26369B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338A24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7C50D1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38.4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6794B7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4DAD28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 w14:paraId="769CE8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262277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6326A0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1A1084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399C16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41996C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D99C2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5AB8A3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1" w:type="dxa"/>
            <w:vAlign w:val="center"/>
          </w:tcPr>
          <w:p w14:paraId="0C41FB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498.2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6C7343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17D598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216AD0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75" w:type="dxa"/>
            <w:vAlign w:val="center"/>
          </w:tcPr>
          <w:p w14:paraId="76BC7D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2AE5CE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493A7A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3C4A4D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62EDF3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3440C5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697CA4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51E5F7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60F3EE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1D6B64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 w14:paraId="2624D1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3C13A8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7B46EB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6BD099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3F2852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49AA4F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</w:tr>
      <w:tr w14:paraId="5901A0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428482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1" w:type="dxa"/>
            <w:vAlign w:val="center"/>
          </w:tcPr>
          <w:p w14:paraId="3D8C2C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359.4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1B924E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-6.0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473E35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1F9B14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75" w:type="dxa"/>
            <w:vAlign w:val="center"/>
          </w:tcPr>
          <w:p w14:paraId="22514A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720105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510965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3C44BC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341E70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636B21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646823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5C892A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51390C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5EB7AA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 w14:paraId="3CDA5E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49EC70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0364A4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6BB595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5189F8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7C63A2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B231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337" w:type="pct"/>
            <w:vAlign w:val="bottom"/>
          </w:tcPr>
          <w:p w14:paraId="4ED051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1" w:type="dxa"/>
            <w:vAlign w:val="center"/>
          </w:tcPr>
          <w:p w14:paraId="33A6A3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474.5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3C0861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0E2761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5428C6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75" w:type="dxa"/>
            <w:vAlign w:val="center"/>
          </w:tcPr>
          <w:p w14:paraId="5F454F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3BAD58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6897F7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045204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1920EE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33931A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5BC0E3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4B929D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05F982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253CE9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 w14:paraId="12511A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41EE2C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71625D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278884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62CFDA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916" w:type="dxa"/>
            <w:vAlign w:val="center"/>
          </w:tcPr>
          <w:p w14:paraId="550876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E98D7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49597A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1" w:type="dxa"/>
            <w:vAlign w:val="center"/>
          </w:tcPr>
          <w:p w14:paraId="37355AB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0DF555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66F14A7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191E322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vAlign w:val="center"/>
          </w:tcPr>
          <w:p w14:paraId="606A31E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70A2209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6D857BE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1D191E5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0E857DB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2952638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2C74FA9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1F303C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348CD3C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0B50E16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vAlign w:val="center"/>
          </w:tcPr>
          <w:p w14:paraId="5614E3F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54046A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63667DD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77D3959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72D2E45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6" w:type="dxa"/>
            <w:vAlign w:val="center"/>
          </w:tcPr>
          <w:p w14:paraId="2A596B1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7E18C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77BECC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1" w:type="dxa"/>
            <w:vAlign w:val="center"/>
          </w:tcPr>
          <w:p w14:paraId="53EBAA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437.2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4B99BE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26.7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4F47A3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20884A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75" w:type="dxa"/>
            <w:vAlign w:val="center"/>
          </w:tcPr>
          <w:p w14:paraId="195761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26C679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0DBC6E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796AE0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622CC5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7F29F4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455EB1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50FF6C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469EC8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13E5A1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 w14:paraId="5D629C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471D8D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41193C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65ADAB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05BC56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 w14:paraId="0A4B96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437327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 w14:paraId="0AE368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1" w:type="dxa"/>
            <w:vAlign w:val="center"/>
          </w:tcPr>
          <w:p w14:paraId="155B4A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454.3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0EEA6A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295383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42B51E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275 </w:t>
            </w:r>
          </w:p>
        </w:tc>
        <w:tc>
          <w:tcPr>
            <w:tcW w:w="675" w:type="dxa"/>
            <w:vAlign w:val="center"/>
          </w:tcPr>
          <w:p w14:paraId="3C2DB9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707BCE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05EB7D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2C2CF7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01358E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61E149E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4.73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111D00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6C3130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3EF98A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01F0FA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vAlign w:val="center"/>
          </w:tcPr>
          <w:p w14:paraId="2B7853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35.6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5BE765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70C2CB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5CD2C3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4A56C1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916" w:type="dxa"/>
            <w:vAlign w:val="center"/>
          </w:tcPr>
          <w:p w14:paraId="5324E3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2B929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337" w:type="pct"/>
            <w:vAlign w:val="bottom"/>
          </w:tcPr>
          <w:p w14:paraId="1332E9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1" w:type="dxa"/>
            <w:vAlign w:val="center"/>
          </w:tcPr>
          <w:p w14:paraId="76357C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467.5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 w14:paraId="6A1CE5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 w14:paraId="3D4D91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AFA16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675" w:type="dxa"/>
            <w:vAlign w:val="center"/>
          </w:tcPr>
          <w:p w14:paraId="1AABAC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107.1 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 w14:paraId="216077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 w14:paraId="468967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 w14:paraId="444C87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 w14:paraId="6FE61E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61CC6C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 w14:paraId="5BBC01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 w14:paraId="430851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5DBAB9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36C04C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vAlign w:val="center"/>
          </w:tcPr>
          <w:p w14:paraId="310609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35.6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 w14:paraId="0A834F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 w14:paraId="2D2978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 w14:paraId="4C59D5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 w14:paraId="483DF7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916" w:type="dxa"/>
            <w:vAlign w:val="center"/>
          </w:tcPr>
          <w:p w14:paraId="00D480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 w14:paraId="1CD4CD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3-9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b/>
          <w:bCs/>
          <w:color w:val="auto"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赞越168</w:t>
      </w:r>
      <w:r>
        <w:rPr>
          <w:rFonts w:hint="eastAsia" w:ascii="宋体" w:hAnsi="宋体" w:eastAsia="宋体" w:cs="宋体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6C5AE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36" w:type="pct"/>
            <w:vAlign w:val="top"/>
          </w:tcPr>
          <w:p w14:paraId="5DE984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11CFDE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7301CA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29DEEF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68B747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3F7D89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794EF2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7F4456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1BE058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716CC3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65A566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2BDFDB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6EA578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61C1D8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7DD848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2D0948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1089ED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7424488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2A0C92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591A2B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239760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3243D5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76B8BE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02057A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27CAB5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75E7D3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20CF97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D00478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2E2798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5F9F3B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2CD76C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8705C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1EC90B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05C31F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4323A3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5809ED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0BC3F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72D55C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6AFD08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1D72C0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C6B6F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7E7396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D3509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ACC23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C7563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77" w:type="dxa"/>
            <w:vAlign w:val="center"/>
          </w:tcPr>
          <w:p w14:paraId="3497D6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C61EF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9FF65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95C0F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8B06C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379EA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BB25B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62FB1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DA849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20133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380D5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EEB55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BE4FA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C82BC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C8ABC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0BEAD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BB08C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C73AB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320FA0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569.6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93623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A8782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A3938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77" w:type="dxa"/>
            <w:vAlign w:val="center"/>
          </w:tcPr>
          <w:p w14:paraId="487076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C9F7D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C8BA5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599AD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CEA6C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506E8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CFB59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0A820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E821B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2980F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5154F6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C0A1B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1F05F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BB15B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7E271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FD9A4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9995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23247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0F29C4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487.6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B93DB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0A887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4849C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77" w:type="dxa"/>
            <w:vAlign w:val="center"/>
          </w:tcPr>
          <w:p w14:paraId="5F5221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EC85D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BC2E7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96781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96B0D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A0062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121B9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559A3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3C071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0832B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5DD46F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DD15C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66893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18E61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07D91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49CBD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200289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53B99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6DB7A7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327.2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4A102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3F83C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212DA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77" w:type="dxa"/>
            <w:vAlign w:val="center"/>
          </w:tcPr>
          <w:p w14:paraId="6C1B6C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372CA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AE624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E2AD9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57019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9090B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99428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58EEA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D7149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DC0D2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522B0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3F6D2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BD77E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D37F0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3BB4B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E3FA8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F297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D408D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6E27A8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0A700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453C9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5237A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77" w:type="dxa"/>
            <w:vAlign w:val="center"/>
          </w:tcPr>
          <w:p w14:paraId="4483AF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77202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483A2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74FB1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A0F22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05744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67276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55433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F2F49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0B53F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2E4B4B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2EBA9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EAD78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7AC3E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77BC6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DEF10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ED04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35738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2D2A0A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7337C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15FE6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C0C33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77" w:type="dxa"/>
            <w:vAlign w:val="center"/>
          </w:tcPr>
          <w:p w14:paraId="280E17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3B9A4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16067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DA826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EA69F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27010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F053B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30282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74439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C9788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40C1A0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6BFCC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E148BA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18DF3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EF9DC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D3FF9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494F7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B3261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17D76D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3DD24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F3EF3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49F17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77" w:type="dxa"/>
            <w:vAlign w:val="center"/>
          </w:tcPr>
          <w:p w14:paraId="552C0E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5B755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6B125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0A44A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CA5B5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B1661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4F510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C2116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DC41A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0E5D6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436DE3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DA3A8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C858B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22460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14493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2182A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66E09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B14AC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7266BD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460.8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71620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CE0A5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E1AF1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677" w:type="dxa"/>
            <w:vAlign w:val="center"/>
          </w:tcPr>
          <w:p w14:paraId="06AB8B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AD3A0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89898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EDB2A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C4BA6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21E9C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8C22E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DD30E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FB026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7426F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5A6211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28.3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D41A5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F8C38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03D2F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5DD73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vAlign w:val="center"/>
          </w:tcPr>
          <w:p w14:paraId="3D28D1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1700BB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B867C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4B9FCA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C9B0D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D5DC7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8CF47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77" w:type="dxa"/>
            <w:vAlign w:val="center"/>
          </w:tcPr>
          <w:p w14:paraId="718244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9A6E4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23691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2D530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E9D0B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3C5D6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C4D92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A590B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EA9A0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CE339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B94A4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107DA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7D0E5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D85F5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2310F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77A0E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19E3F0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CBC18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79AE53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519.2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98D88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821E7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4D165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677" w:type="dxa"/>
            <w:vAlign w:val="center"/>
          </w:tcPr>
          <w:p w14:paraId="5B48B3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71441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FAE67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A418C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78A64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2F16D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9B479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05D676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F75E2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DF9EE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4806C4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FE84A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077F0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6C4E1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C1234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3FFA1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7BC9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7C255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4D12B6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489.2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9FE76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760A4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3E4DD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77" w:type="dxa"/>
            <w:vAlign w:val="center"/>
          </w:tcPr>
          <w:p w14:paraId="4FE5D0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11FD0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CA68D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599CF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C31E5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F0A16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6F1CE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695C4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0E3C7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DDAB4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196777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EEC17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0BA14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56339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D0896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1D788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 w14:paraId="13510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49511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52F053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364.4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263F5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-4.7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E32DA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CB3F7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77" w:type="dxa"/>
            <w:vAlign w:val="center"/>
          </w:tcPr>
          <w:p w14:paraId="0DB33F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CFCF9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0ECFE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2F063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BE610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699E8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68B46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55BB0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EB3A5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2B143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4C8EE7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F4735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F3E31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9E97F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EE4B1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20915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7EBA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C331B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1B3DD5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9B44C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DCEE0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9BE45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77" w:type="dxa"/>
            <w:vAlign w:val="center"/>
          </w:tcPr>
          <w:p w14:paraId="3B38A9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6299D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C4B39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CB2CE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CA8B4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40624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E1611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9351B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AA497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C70EB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666D2D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58137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BA774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B90C6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19DEB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918" w:type="dxa"/>
            <w:vAlign w:val="center"/>
          </w:tcPr>
          <w:p w14:paraId="2DDCED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90F3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0FB59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619E0F4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4A1974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DF499E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51D5A6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27F7EA3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06C9AB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DA6C6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2E9BDE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C0D2AE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737394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36A6AD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099C31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5FB694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DA35A3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19FD6A2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F053A5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A91890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4B5F9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0CD696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4E99E46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9669A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5B2F0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1FD416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384.4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32801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4C541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C5CA27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77" w:type="dxa"/>
            <w:vAlign w:val="center"/>
          </w:tcPr>
          <w:p w14:paraId="3A6024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8FA07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FEE74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7E67A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0D273A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9133D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C743C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91DA5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D6119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57BA9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34BD0C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7954E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777AD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7B92C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68195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25232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224E6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F6F75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5C5F5F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11471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E1EE5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9E6BA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281 </w:t>
            </w:r>
          </w:p>
        </w:tc>
        <w:tc>
          <w:tcPr>
            <w:tcW w:w="677" w:type="dxa"/>
            <w:vAlign w:val="center"/>
          </w:tcPr>
          <w:p w14:paraId="0AE5B9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BF030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397ED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2640E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0E7EC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A78EF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B3F12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D8A74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F9E7C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17831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498EB8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875C4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320D3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3D7CE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821BB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 w14:paraId="462FF0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6E97C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1950CE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2C7DE9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453.3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B828D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87171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CB293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677" w:type="dxa"/>
            <w:vAlign w:val="center"/>
          </w:tcPr>
          <w:p w14:paraId="212A74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116.8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2FFDA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854AC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D5733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F905A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2BA43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A53C5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CF4C1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F7589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0ABA8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7D0CD6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1155F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0C475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AFBC0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2DBBD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 w14:paraId="0C41A8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6BEC5C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3-10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丰源玉99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4731D2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36" w:type="pct"/>
            <w:vAlign w:val="top"/>
          </w:tcPr>
          <w:p w14:paraId="4F110C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3E5A43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25D0D5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08A99A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2723F1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58037E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1D21AC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2E5863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3164930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1CD514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694E858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43A151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3EEC8C3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1856D5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33DC83F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21781F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7EBA3EA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7B359A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6F7DF1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63DDA6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357280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500FF2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23D721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157517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7D18FB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516D64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55F027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466D70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03B6F8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66598A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30B07A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233FDF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4F9751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2FD965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24BDF0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054B656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3A72A3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227E07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0F68CC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50B35C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445B1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083C3F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621.1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5FA6F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64F47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D3419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77" w:type="dxa"/>
            <w:vAlign w:val="center"/>
          </w:tcPr>
          <w:p w14:paraId="3A209E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D1A3E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5BD52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CB536A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C3AAB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0C806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BB56F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DB42D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B4B76F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7A751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79FB1A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BD19E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1D95E5D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7CFBF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9357A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547AF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7C792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D7F87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450831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1E632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CA9B5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50F5F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677" w:type="dxa"/>
            <w:vAlign w:val="center"/>
          </w:tcPr>
          <w:p w14:paraId="006BF47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FFCE1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B4906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714A9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32EC1D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9CDD9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EED74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9AE08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4D21D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F03F3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5EB17F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2EB4F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61137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6B495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A9040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3E9DF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C8596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233BB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23F3D7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F76CF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F1A85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21B8D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77" w:type="dxa"/>
            <w:vAlign w:val="center"/>
          </w:tcPr>
          <w:p w14:paraId="3DBAE7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5D4DC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CBA19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6A1BA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0858A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3782B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2A804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D280B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D7DEB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C30C8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4B27E0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2AE5D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E4035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2AFE4E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C0180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F7FA9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E3B3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3C452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538411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5761F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AB665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94732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77" w:type="dxa"/>
            <w:vAlign w:val="center"/>
          </w:tcPr>
          <w:p w14:paraId="537B92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4D655A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31016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022D1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69C6F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C8BF3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37971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03AA19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F3EDF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6C501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350AF2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6D13A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03A8E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7BB75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305C1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D462D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672A5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9CF3D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0B11CE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531.7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54535C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2882E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AD6DD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77" w:type="dxa"/>
            <w:vAlign w:val="center"/>
          </w:tcPr>
          <w:p w14:paraId="6B6C04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AA757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D9E71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F9B89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D7F9E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4628D7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711A6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25BAF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CA1BA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E0F89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6210A0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87A12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7B9176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64E6D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DABED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918" w:type="dxa"/>
            <w:vAlign w:val="center"/>
          </w:tcPr>
          <w:p w14:paraId="57A762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8E86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910A6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550A69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393.4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6868B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E53FC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BBF19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77" w:type="dxa"/>
            <w:vAlign w:val="center"/>
          </w:tcPr>
          <w:p w14:paraId="7E15D6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85CC6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2C088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E64A8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68892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A7B2C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50696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A0CE7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CEDD4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35124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1BC97A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64D71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18167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24EE3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1A658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1B136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6F3F4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97B9C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0AC4DD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2F113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9B558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958E7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77" w:type="dxa"/>
            <w:vAlign w:val="center"/>
          </w:tcPr>
          <w:p w14:paraId="3D18B5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EA0DA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9E52D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12EFDD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CCFA0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36FC7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52FAB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8234A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D6135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DE33D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26A1FD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0EF22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DE4F3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9C456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CD329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F14B5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BBC3D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E2344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7E45A9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5FA2A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0D6AB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F47B1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256 </w:t>
            </w:r>
          </w:p>
        </w:tc>
        <w:tc>
          <w:tcPr>
            <w:tcW w:w="677" w:type="dxa"/>
            <w:vAlign w:val="center"/>
          </w:tcPr>
          <w:p w14:paraId="68AFBE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F7CDC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9809E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20779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84D35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1DDCA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74F35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0899F1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B0835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13891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 w14:paraId="66A304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29997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C131B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F3253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8DE13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918" w:type="dxa"/>
            <w:vAlign w:val="center"/>
          </w:tcPr>
          <w:p w14:paraId="21AE24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59C47B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AB4F3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541932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5FDC2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F4CBB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B6A97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77" w:type="dxa"/>
            <w:vAlign w:val="center"/>
          </w:tcPr>
          <w:p w14:paraId="682AB2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739AC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19445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873F7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42253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03C9A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C1A6A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87C73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EE8A7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3D0DB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0D7C5E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3FDD3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95C6B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2276DF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77BEA0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800AD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52D69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E27C4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0A7850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15725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9AEAE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09FC3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77" w:type="dxa"/>
            <w:vAlign w:val="center"/>
          </w:tcPr>
          <w:p w14:paraId="2CFDA9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6800D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8C36A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743E2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F231A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48D723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7CB9F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02283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1D827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24AEB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6817D4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08F37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FF870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B2720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205D1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902C7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BA9C2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5758B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759E52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77B48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A24520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40B50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77" w:type="dxa"/>
            <w:vAlign w:val="center"/>
          </w:tcPr>
          <w:p w14:paraId="572638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FFB3A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1F460B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6E91A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3FBCB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A822B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171A9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43F83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8C75C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262590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40CF80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13251C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83B11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B69BD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01DD6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DD9FB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 w14:paraId="64990E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45C5E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16E84D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AFE85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BF757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725EF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77" w:type="dxa"/>
            <w:vAlign w:val="center"/>
          </w:tcPr>
          <w:p w14:paraId="216AE8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A657B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5056D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5B3D9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02EBE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FE2E1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297BF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E9E15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33DDD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9339E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3C8A9C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EAE11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11DB8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BFE29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0FDFF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25DAA0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E9FEA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5CE7A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30ACD2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487.8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A3BB0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E4D1E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8E3AF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77" w:type="dxa"/>
            <w:vAlign w:val="center"/>
          </w:tcPr>
          <w:p w14:paraId="54C47A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A77ED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467172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58004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8B561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1F83F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9B2C4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EB801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A755E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BE971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574316E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73C60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4D911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072377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84A7F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5A360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4376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7ECCF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07921EB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56C1B7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E8749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C7D8CC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7BD2190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B7ED96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566F43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9B5D0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801880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88355B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348E23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14486A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D0E183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BC9B1D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129E7F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F4C3DA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EB3A13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74D2A2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554B46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1ACF713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3669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323ED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329E2F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DC463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4E9D30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FD0A7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77" w:type="dxa"/>
            <w:vAlign w:val="center"/>
          </w:tcPr>
          <w:p w14:paraId="26D36D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B4506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B8856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46CDA3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9048E4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4C0DD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EC0C6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6F9285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3C89F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F7925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6629B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1FF31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6A39104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39769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779E9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336C6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2AE111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689E6C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0E93DE3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470.4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1E38D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91F5E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3EA7C7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677" w:type="dxa"/>
            <w:vAlign w:val="center"/>
          </w:tcPr>
          <w:p w14:paraId="157C42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D19B5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239A2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553DD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47EB6E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35674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CB7B7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A9240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6C0B4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DF933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36CEA7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3D7C8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076C8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A8A5B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A7F95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vAlign w:val="center"/>
          </w:tcPr>
          <w:p w14:paraId="42268F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6475C3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305AAE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712D3A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11CB52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20EA7B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5389E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255 </w:t>
            </w:r>
          </w:p>
        </w:tc>
        <w:tc>
          <w:tcPr>
            <w:tcW w:w="677" w:type="dxa"/>
            <w:vAlign w:val="center"/>
          </w:tcPr>
          <w:p w14:paraId="14D912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107.2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7AAA8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6F5AF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90EFD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A68A39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C504A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E29B1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7BDB9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28D65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ED904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6A35F42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06F07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B5541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716F3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DC2C5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918" w:type="dxa"/>
            <w:vAlign w:val="center"/>
          </w:tcPr>
          <w:p w14:paraId="631280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 w14:paraId="705512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 w14:paraId="13AFD7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b/>
          <w:bCs/>
          <w:color w:val="auto"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>桂单2825</w:t>
      </w:r>
      <w:r>
        <w:rPr>
          <w:rFonts w:hint="eastAsia" w:ascii="宋体" w:hAnsi="宋体" w:eastAsia="宋体" w:cs="宋体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 w14:paraId="2BE5DE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336" w:type="pct"/>
            <w:vAlign w:val="top"/>
          </w:tcPr>
          <w:p w14:paraId="22A0BC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 w14:paraId="7DAB05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 w14:paraId="74DAE7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 w14:paraId="71687D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 w14:paraId="625F3D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 w14:paraId="274543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 w14:paraId="572317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 w14:paraId="05B8EE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 w14:paraId="46259F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 w14:paraId="358830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 w14:paraId="72462D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 w14:paraId="03A51C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 w14:paraId="227299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 w14:paraId="13115D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 w14:paraId="7885276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 w14:paraId="14BF2A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 w14:paraId="497F13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 w14:paraId="3AAFBE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 w14:paraId="74AC1A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4A1A10C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 w14:paraId="6D7B88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 w14:paraId="0F7A781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 w14:paraId="793842A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 w14:paraId="15C28F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 w14:paraId="7DB88E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169F5A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 w14:paraId="36CB6A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6644CF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 w14:paraId="4C7EEDA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 w14:paraId="658103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 w14:paraId="51343D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 w14:paraId="725FD27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 w14:paraId="67912F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 w14:paraId="4D2E53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 w14:paraId="4EB28F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 w14:paraId="5194DF9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 w14:paraId="01FF87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 w14:paraId="173A39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 w14:paraId="2B289F2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 w14:paraId="1207D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37CAF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 w14:paraId="375E9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71AE0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66A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397B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677" w:type="dxa"/>
            <w:vAlign w:val="center"/>
          </w:tcPr>
          <w:p w14:paraId="12118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9C2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81D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36412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BD9D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A39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052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ADC0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B702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4167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33F3B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0ED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F39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003D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DA54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A0D3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02AE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FD518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 w14:paraId="2F386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506.0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A3F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64B8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66B3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77" w:type="dxa"/>
            <w:vAlign w:val="center"/>
          </w:tcPr>
          <w:p w14:paraId="0C08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81B6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903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02C2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99A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EE41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FEF5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BAB6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ABB3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28A5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58F7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3A45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BF12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2BD3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DB73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B73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45C84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88CDD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 w14:paraId="19431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508.0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F254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3E567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0E945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77" w:type="dxa"/>
            <w:vAlign w:val="center"/>
          </w:tcPr>
          <w:p w14:paraId="5661E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3F4B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2278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A55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A34B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D3E1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5CA1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B1F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43A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70D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3EB9F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FC7F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1B0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64F0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2C0B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0CDD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0F488A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18395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 w14:paraId="6E90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320.0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DB9D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-5.6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5D2D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9FE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7" w:type="dxa"/>
            <w:vAlign w:val="center"/>
          </w:tcPr>
          <w:p w14:paraId="7573D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D05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86E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9A6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6D60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544D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DBF8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781B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7CCE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08A7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126EE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2ABA6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8701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DD09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8A3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F496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79B43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C8804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 w14:paraId="4BABE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E38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B39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5471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77" w:type="dxa"/>
            <w:vAlign w:val="center"/>
          </w:tcPr>
          <w:p w14:paraId="784D7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C56E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67A9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94E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3028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0C5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46D8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47CB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0AA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52AD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10C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460E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70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84EE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B5AE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918" w:type="dxa"/>
            <w:vAlign w:val="center"/>
          </w:tcPr>
          <w:p w14:paraId="4FFF6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1F3F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79E1E5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 w14:paraId="6430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1AB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C73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7AA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77" w:type="dxa"/>
            <w:vAlign w:val="center"/>
          </w:tcPr>
          <w:p w14:paraId="0DC5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283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5B5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14A1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E71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621A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9C9D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814A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1B4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AF78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 w14:paraId="6D30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3DFB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4CBD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7F90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1904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400F4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700D60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0B85C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 w14:paraId="5A31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CE4C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359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4856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77" w:type="dxa"/>
            <w:vAlign w:val="center"/>
          </w:tcPr>
          <w:p w14:paraId="0D47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E710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396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74B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343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1183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96F4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1B5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452C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748E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0F51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F339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B1A6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56C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DA55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58EB1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491756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46A503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 w14:paraId="72BEB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446.9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0F33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ABC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F53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677" w:type="dxa"/>
            <w:vAlign w:val="center"/>
          </w:tcPr>
          <w:p w14:paraId="5EE53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182D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021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4B3B5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76DD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5A54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BD1E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FB5D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A6BB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B22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43DA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32.6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1BC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E24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694F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C20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 w14:paraId="15103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DFE6F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594CE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 w14:paraId="3DB41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388.4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41BA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1361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6FFE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77" w:type="dxa"/>
            <w:vAlign w:val="center"/>
          </w:tcPr>
          <w:p w14:paraId="66B2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2D3BC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269B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8233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B90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F876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69A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2575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277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384E5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55D4C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E33D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D2D4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453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1D5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1C99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6960D5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E16A7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 w14:paraId="4BCCF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69A9B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18A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688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77" w:type="dxa"/>
            <w:vAlign w:val="center"/>
          </w:tcPr>
          <w:p w14:paraId="22FB9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8AC2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290D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8844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38CA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E23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D4D6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E75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330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E8F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379F0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009B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0ACE5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CEE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407F0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33CB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77A96D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C28FD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 w14:paraId="59A9C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494.1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4D435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493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E825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77" w:type="dxa"/>
            <w:vAlign w:val="center"/>
          </w:tcPr>
          <w:p w14:paraId="0526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036F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04F12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7C3A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200FE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FD84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9B5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574C7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1506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AAA3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5D99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1B4F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A44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46CBB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7263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73F4D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 w14:paraId="3BEEF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0270FF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 w14:paraId="02A2F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347.8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3AAB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52AC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216C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77" w:type="dxa"/>
            <w:vAlign w:val="center"/>
          </w:tcPr>
          <w:p w14:paraId="1783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304C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3913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F5F1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6D1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300B6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EBAC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AC5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F1F6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A74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 w14:paraId="6ABCF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9C0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3D184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4FB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A421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6DC8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25AE0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57A50C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 w14:paraId="4E5C4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0ACB0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78AA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2904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77" w:type="dxa"/>
            <w:vAlign w:val="center"/>
          </w:tcPr>
          <w:p w14:paraId="4B28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5EA78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2A76A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2BB9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065D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76E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0B89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98E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2D9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70C0E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7FB33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D9C9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5659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3170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03F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918" w:type="dxa"/>
            <w:vAlign w:val="center"/>
          </w:tcPr>
          <w:p w14:paraId="429E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50A340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17BB26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 w14:paraId="74C3840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1958E7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2A0D54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1777AB5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 w14:paraId="15EAB8C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A1D290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60FFA4D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6A06849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6467A17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72BB77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003B9C5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147A0EE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678C84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FE67F3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 w14:paraId="5A4F93D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E5BBEA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500FE8F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536CFA9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0F238F2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 w14:paraId="4850642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4CCAB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2A7932E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 w14:paraId="0467B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150A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664F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071A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77" w:type="dxa"/>
            <w:vAlign w:val="center"/>
          </w:tcPr>
          <w:p w14:paraId="42D9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39EA7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479ED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A21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5A94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6D59A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109B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3025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6785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5BB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 w14:paraId="2ABD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4A2E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D1AA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32359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5264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 w14:paraId="07DD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 w14:paraId="3EBAA0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 w14:paraId="37B993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 w14:paraId="24EC4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3A6BF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2D971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4BF0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279 </w:t>
            </w:r>
          </w:p>
        </w:tc>
        <w:tc>
          <w:tcPr>
            <w:tcW w:w="677" w:type="dxa"/>
            <w:vAlign w:val="center"/>
          </w:tcPr>
          <w:p w14:paraId="6FC34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7BC8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75CF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7D98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531D0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2736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5C9A7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00A6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7EA4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5ED6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37A55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48.8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048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F750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1F820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1E7D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18" w:type="dxa"/>
            <w:vAlign w:val="center"/>
          </w:tcPr>
          <w:p w14:paraId="3A158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A0946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 w14:paraId="7DE49A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 w14:paraId="13D2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446.0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2B00D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 w14:paraId="0CA3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 w14:paraId="7948B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677" w:type="dxa"/>
            <w:vAlign w:val="center"/>
          </w:tcPr>
          <w:p w14:paraId="442B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107.9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 w14:paraId="61E0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 w14:paraId="5B53B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 w14:paraId="543D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1970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76D3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 w14:paraId="42AEB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 w14:paraId="4AB12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34F8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297AD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 w14:paraId="7C6B6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48.8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1422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 w14:paraId="2DCB5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 w14:paraId="7D975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 w14:paraId="6391A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 w14:paraId="04F8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</w:tbl>
    <w:p w14:paraId="0B55F5DB">
      <w:pPr>
        <w:rPr>
          <w:rFonts w:hint="default" w:ascii="Arial" w:hAnsi="Arial" w:eastAsia="宋体" w:cs="Arial"/>
          <w:b/>
          <w:bCs/>
          <w:sz w:val="21"/>
          <w:szCs w:val="21"/>
          <w:lang w:val="en-US" w:eastAsia="zh-CN"/>
        </w:rPr>
        <w:sectPr>
          <w:pgSz w:w="16839" w:h="11906"/>
          <w:pgMar w:top="680" w:right="1083" w:bottom="590" w:left="1083" w:header="0" w:footer="0" w:gutter="0"/>
          <w:cols w:space="720" w:num="1"/>
        </w:sectPr>
      </w:pPr>
    </w:p>
    <w:p w14:paraId="14FE30D3">
      <w:pPr>
        <w:pStyle w:val="2"/>
        <w:spacing w:before="59" w:line="219" w:lineRule="auto"/>
        <w:ind w:left="535"/>
        <w:jc w:val="center"/>
        <w:outlineLvl w:val="1"/>
        <w:rPr>
          <w:rFonts w:hint="eastAsia" w:cs="宋体"/>
          <w:b/>
          <w:szCs w:val="21"/>
          <w:lang w:eastAsia="zh-CN"/>
        </w:rPr>
      </w:pPr>
    </w:p>
    <w:p w14:paraId="7B355123">
      <w:pPr>
        <w:pStyle w:val="2"/>
        <w:spacing w:before="59" w:line="219" w:lineRule="auto"/>
        <w:ind w:left="535"/>
        <w:jc w:val="center"/>
        <w:outlineLvl w:val="1"/>
        <w:rPr>
          <w:rFonts w:hint="eastAsia" w:ascii="宋体" w:hAnsi="宋体" w:cs="宋体"/>
          <w:b/>
          <w:szCs w:val="21"/>
        </w:rPr>
      </w:pPr>
      <w:r>
        <w:rPr>
          <w:rFonts w:hint="eastAsia" w:cs="宋体"/>
          <w:b/>
          <w:szCs w:val="21"/>
          <w:lang w:eastAsia="zh-CN"/>
        </w:rPr>
        <w:t>附表</w:t>
      </w:r>
      <w:r>
        <w:rPr>
          <w:rFonts w:hint="eastAsia" w:cs="宋体"/>
          <w:b/>
          <w:szCs w:val="21"/>
          <w:lang w:val="en-US" w:eastAsia="zh-CN"/>
        </w:rPr>
        <w:t xml:space="preserve">4  </w:t>
      </w:r>
      <w:r>
        <w:rPr>
          <w:rFonts w:hint="eastAsia" w:ascii="宋体" w:hAnsi="宋体" w:cs="宋体"/>
          <w:b/>
          <w:szCs w:val="21"/>
        </w:rPr>
        <w:t>202</w:t>
      </w:r>
      <w:r>
        <w:rPr>
          <w:rFonts w:hint="eastAsia" w:cs="宋体"/>
          <w:b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szCs w:val="21"/>
        </w:rPr>
        <w:t>年广西玉米区域试验品种抗病性鉴定结果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649"/>
        <w:gridCol w:w="650"/>
        <w:gridCol w:w="649"/>
        <w:gridCol w:w="650"/>
        <w:gridCol w:w="639"/>
        <w:gridCol w:w="660"/>
        <w:gridCol w:w="649"/>
        <w:gridCol w:w="650"/>
        <w:gridCol w:w="649"/>
        <w:gridCol w:w="650"/>
        <w:gridCol w:w="649"/>
        <w:gridCol w:w="650"/>
      </w:tblGrid>
      <w:tr w14:paraId="4F6ABF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0" w:type="dxa"/>
            <w:vMerge w:val="restart"/>
            <w:vAlign w:val="center"/>
          </w:tcPr>
          <w:p w14:paraId="4269E67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品种名称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</w:tcBorders>
            <w:vAlign w:val="center"/>
          </w:tcPr>
          <w:p w14:paraId="7CF265C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纹枯病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</w:tcBorders>
            <w:vAlign w:val="center"/>
          </w:tcPr>
          <w:p w14:paraId="096D479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南方锈病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240EED1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大斑病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 w14:paraId="25018D3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小斑病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5671A3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拟轮枝镰孢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穗腐病</w:t>
            </w:r>
          </w:p>
        </w:tc>
        <w:tc>
          <w:tcPr>
            <w:tcW w:w="1299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0BC2473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茎腐病</w:t>
            </w:r>
          </w:p>
        </w:tc>
      </w:tr>
      <w:tr w14:paraId="6CDDB8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550" w:type="dxa"/>
            <w:vMerge w:val="continue"/>
            <w:tcBorders>
              <w:bottom w:val="single" w:color="auto" w:sz="4" w:space="0"/>
            </w:tcBorders>
            <w:vAlign w:val="center"/>
          </w:tcPr>
          <w:p w14:paraId="0128A6A7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14:paraId="5674343E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病情</w:t>
            </w:r>
          </w:p>
          <w:p w14:paraId="3B3808C1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指数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 w14:paraId="3DF9C910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40A55FD1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14:paraId="3025C9C6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病级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 w14:paraId="7DC3948A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5776854C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39" w:type="dxa"/>
            <w:tcBorders>
              <w:bottom w:val="single" w:color="auto" w:sz="4" w:space="0"/>
            </w:tcBorders>
            <w:vAlign w:val="center"/>
          </w:tcPr>
          <w:p w14:paraId="4B779D66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病级</w:t>
            </w:r>
          </w:p>
        </w:tc>
        <w:tc>
          <w:tcPr>
            <w:tcW w:w="660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30E3CB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3A42367E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0253AFCD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病级</w:t>
            </w:r>
          </w:p>
        </w:tc>
        <w:tc>
          <w:tcPr>
            <w:tcW w:w="650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099B4D3E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抗性</w:t>
            </w:r>
          </w:p>
          <w:p w14:paraId="53A6DCD2"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6E0F8A4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平均病级</w:t>
            </w:r>
          </w:p>
        </w:tc>
        <w:tc>
          <w:tcPr>
            <w:tcW w:w="650" w:type="dxa"/>
            <w:tcBorders>
              <w:left w:val="nil"/>
              <w:bottom w:val="single" w:color="auto" w:sz="4" w:space="0"/>
            </w:tcBorders>
            <w:vAlign w:val="center"/>
          </w:tcPr>
          <w:p w14:paraId="1B28497B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4EA22618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C80BDFF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发病</w:t>
            </w:r>
          </w:p>
          <w:p w14:paraId="4E757CCC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率%</w:t>
            </w:r>
          </w:p>
        </w:tc>
        <w:tc>
          <w:tcPr>
            <w:tcW w:w="650" w:type="dxa"/>
            <w:tcBorders>
              <w:left w:val="nil"/>
              <w:bottom w:val="single" w:color="auto" w:sz="4" w:space="0"/>
            </w:tcBorders>
            <w:vAlign w:val="center"/>
          </w:tcPr>
          <w:p w14:paraId="57052B76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 w14:paraId="62E464A7"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</w:tr>
      <w:tr w14:paraId="22AC19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4C216B5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桂单6610</w:t>
            </w:r>
          </w:p>
        </w:tc>
        <w:tc>
          <w:tcPr>
            <w:tcW w:w="649" w:type="dxa"/>
            <w:vAlign w:val="center"/>
          </w:tcPr>
          <w:p w14:paraId="41DEBD9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34.0</w:t>
            </w:r>
          </w:p>
        </w:tc>
        <w:tc>
          <w:tcPr>
            <w:tcW w:w="650" w:type="dxa"/>
            <w:vAlign w:val="center"/>
          </w:tcPr>
          <w:p w14:paraId="4A7F8E0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vAlign w:val="center"/>
          </w:tcPr>
          <w:p w14:paraId="0E13DD0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 w14:paraId="6103E70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 w14:paraId="3778D59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0C44449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3D978C2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4221C9D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8790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3.6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8FB5B0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09FEA97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7E1A69F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</w:tr>
      <w:tr w14:paraId="503B9B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6F107CE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农丰8号</w:t>
            </w:r>
          </w:p>
        </w:tc>
        <w:tc>
          <w:tcPr>
            <w:tcW w:w="649" w:type="dxa"/>
            <w:vAlign w:val="center"/>
          </w:tcPr>
          <w:p w14:paraId="010FE3B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44.7</w:t>
            </w:r>
          </w:p>
        </w:tc>
        <w:tc>
          <w:tcPr>
            <w:tcW w:w="650" w:type="dxa"/>
            <w:vAlign w:val="center"/>
          </w:tcPr>
          <w:p w14:paraId="26F668B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5DB99E7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 w14:paraId="0F8DE1E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 w14:paraId="068BAD4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0CCBC6C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A82E93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4F339D0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EFE2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3.1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CF81F2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5A1A03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2EC6B4A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</w:tr>
      <w:tr w14:paraId="779E2D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6EE1B79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T3816</w:t>
            </w:r>
          </w:p>
        </w:tc>
        <w:tc>
          <w:tcPr>
            <w:tcW w:w="649" w:type="dxa"/>
            <w:vAlign w:val="center"/>
          </w:tcPr>
          <w:p w14:paraId="1B743BE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35.6</w:t>
            </w:r>
          </w:p>
        </w:tc>
        <w:tc>
          <w:tcPr>
            <w:tcW w:w="650" w:type="dxa"/>
            <w:vAlign w:val="center"/>
          </w:tcPr>
          <w:p w14:paraId="025D3EC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vAlign w:val="center"/>
          </w:tcPr>
          <w:p w14:paraId="5BD00A8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23EFA19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 w14:paraId="649520D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0FE80CA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6F4D2F6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3F1AD47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593B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722E06D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C7B684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20D2DDB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</w:tr>
      <w:tr w14:paraId="63A371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0BDC4FA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广农556</w:t>
            </w:r>
          </w:p>
        </w:tc>
        <w:tc>
          <w:tcPr>
            <w:tcW w:w="649" w:type="dxa"/>
            <w:vAlign w:val="center"/>
          </w:tcPr>
          <w:p w14:paraId="5E1A768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58.8</w:t>
            </w:r>
          </w:p>
        </w:tc>
        <w:tc>
          <w:tcPr>
            <w:tcW w:w="650" w:type="dxa"/>
            <w:vAlign w:val="center"/>
          </w:tcPr>
          <w:p w14:paraId="20F922E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1C4ABA0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623A936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 w14:paraId="3EDE14B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5D4C4E1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0D359B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387A584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377B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26B89EF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09C688D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6763BB3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 w14:paraId="4A2257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68109C6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桂单931</w:t>
            </w:r>
          </w:p>
        </w:tc>
        <w:tc>
          <w:tcPr>
            <w:tcW w:w="649" w:type="dxa"/>
            <w:vAlign w:val="center"/>
          </w:tcPr>
          <w:p w14:paraId="366C69A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25.5</w:t>
            </w:r>
          </w:p>
        </w:tc>
        <w:tc>
          <w:tcPr>
            <w:tcW w:w="650" w:type="dxa"/>
            <w:vAlign w:val="center"/>
          </w:tcPr>
          <w:p w14:paraId="767A338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vAlign w:val="center"/>
          </w:tcPr>
          <w:p w14:paraId="4A3941D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 w14:paraId="0AC640A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 w14:paraId="335F519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33455F9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2100E28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217F51D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A0C5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0F54743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25BE178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33.3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5EA59E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</w:tr>
      <w:tr w14:paraId="303675D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23B6266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桂单5212</w:t>
            </w:r>
          </w:p>
        </w:tc>
        <w:tc>
          <w:tcPr>
            <w:tcW w:w="649" w:type="dxa"/>
            <w:vAlign w:val="center"/>
          </w:tcPr>
          <w:p w14:paraId="21E4447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45.9</w:t>
            </w:r>
          </w:p>
        </w:tc>
        <w:tc>
          <w:tcPr>
            <w:tcW w:w="650" w:type="dxa"/>
            <w:vAlign w:val="center"/>
          </w:tcPr>
          <w:p w14:paraId="0E44EC0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2AC7D17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353B1A64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 w14:paraId="392F26C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08E0F68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321EFBC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78A721B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2AD9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284DD4F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510FF0A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5C7A108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</w:tr>
      <w:tr w14:paraId="077588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7933909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桂单0862</w:t>
            </w:r>
          </w:p>
        </w:tc>
        <w:tc>
          <w:tcPr>
            <w:tcW w:w="649" w:type="dxa"/>
            <w:vAlign w:val="center"/>
          </w:tcPr>
          <w:p w14:paraId="392DD8D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48.1</w:t>
            </w:r>
          </w:p>
        </w:tc>
        <w:tc>
          <w:tcPr>
            <w:tcW w:w="650" w:type="dxa"/>
            <w:vAlign w:val="center"/>
          </w:tcPr>
          <w:p w14:paraId="57BC676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7091A8E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 w14:paraId="0FAA6E2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 w14:paraId="3183AC1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2856390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632CAA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1CD33FF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857E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2E23A8E5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71E6605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0BD1107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</w:tr>
      <w:tr w14:paraId="0FF960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604E77FD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赞越168</w:t>
            </w:r>
          </w:p>
        </w:tc>
        <w:tc>
          <w:tcPr>
            <w:tcW w:w="649" w:type="dxa"/>
            <w:vAlign w:val="center"/>
          </w:tcPr>
          <w:p w14:paraId="587BF75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53.9</w:t>
            </w:r>
          </w:p>
        </w:tc>
        <w:tc>
          <w:tcPr>
            <w:tcW w:w="650" w:type="dxa"/>
            <w:vAlign w:val="center"/>
          </w:tcPr>
          <w:p w14:paraId="27207AC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3C941E3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 w14:paraId="31BC9BB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39" w:type="dxa"/>
            <w:vAlign w:val="center"/>
          </w:tcPr>
          <w:p w14:paraId="1B97759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6B6CE22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011E9B7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6331666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C492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69EE016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45CA843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0EF5CB7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 w14:paraId="3E6533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3A3B104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丰源玉99</w:t>
            </w:r>
          </w:p>
        </w:tc>
        <w:tc>
          <w:tcPr>
            <w:tcW w:w="649" w:type="dxa"/>
            <w:vAlign w:val="center"/>
          </w:tcPr>
          <w:p w14:paraId="3AAEB2B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41.1</w:t>
            </w:r>
          </w:p>
        </w:tc>
        <w:tc>
          <w:tcPr>
            <w:tcW w:w="650" w:type="dxa"/>
            <w:vAlign w:val="center"/>
          </w:tcPr>
          <w:p w14:paraId="451A474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38D452C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 w14:paraId="72A7004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39" w:type="dxa"/>
            <w:vAlign w:val="center"/>
          </w:tcPr>
          <w:p w14:paraId="2FB08B1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25881CD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519F771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 w14:paraId="009B7DF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25FF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4.9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5F0BDF1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56E6F4F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6459107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</w:tr>
      <w:tr w14:paraId="59BCD2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 w14:paraId="685432C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桂单2825</w:t>
            </w:r>
          </w:p>
        </w:tc>
        <w:tc>
          <w:tcPr>
            <w:tcW w:w="649" w:type="dxa"/>
            <w:vAlign w:val="center"/>
          </w:tcPr>
          <w:p w14:paraId="54E1E7B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46.8</w:t>
            </w:r>
          </w:p>
        </w:tc>
        <w:tc>
          <w:tcPr>
            <w:tcW w:w="650" w:type="dxa"/>
            <w:vAlign w:val="center"/>
          </w:tcPr>
          <w:p w14:paraId="3292766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 w14:paraId="4643BCE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50" w:type="dxa"/>
            <w:vAlign w:val="center"/>
          </w:tcPr>
          <w:p w14:paraId="0A7E6A1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  <w:tc>
          <w:tcPr>
            <w:tcW w:w="639" w:type="dxa"/>
            <w:vAlign w:val="center"/>
          </w:tcPr>
          <w:p w14:paraId="44572C2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 w14:paraId="40AF7AEE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7844CE2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bottom w:val="single" w:color="auto" w:sz="4" w:space="0"/>
              <w:right w:val="nil"/>
            </w:tcBorders>
            <w:vAlign w:val="center"/>
          </w:tcPr>
          <w:p w14:paraId="40F0186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1AF9B28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3909973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 w14:paraId="75CBEEF3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5.3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 w14:paraId="1D99F501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</w:tr>
    </w:tbl>
    <w:p w14:paraId="45066C5C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60A320B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1CE4603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9A3EE77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1A353AD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ED8587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118FFF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BBBF5D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2F14C30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BE534D5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5EBBDD9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4A7D3A41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5B904AA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3414AB86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668CE7C8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09BC2B5F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29E4A2F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132BA95F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1B7E096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36B0000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1B80BAA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97A8E32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78B15E11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49A0CD8F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2A614635"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 w14:paraId="59F78D51">
      <w:pPr>
        <w:rPr>
          <w:rFonts w:ascii="Arial"/>
          <w:sz w:val="21"/>
        </w:rPr>
      </w:pPr>
    </w:p>
    <w:sectPr>
      <w:headerReference r:id="rId7" w:type="default"/>
      <w:pgSz w:w="11905" w:h="16838"/>
      <w:pgMar w:top="1071" w:right="403" w:bottom="1020" w:left="4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C539D17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8AA2B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DC516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CA7F1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g3Mjc0M2MyNTA5ZWNmY2UyYzBkMDk4MGM1ZDIwMjIifQ=="/>
  </w:docVars>
  <w:rsids>
    <w:rsidRoot w:val="00000000"/>
    <w:rsid w:val="076E7184"/>
    <w:rsid w:val="08B2711C"/>
    <w:rsid w:val="16BE6DAA"/>
    <w:rsid w:val="1903591C"/>
    <w:rsid w:val="1E3F8C1A"/>
    <w:rsid w:val="1FFD75F5"/>
    <w:rsid w:val="27EBB17E"/>
    <w:rsid w:val="2B6F4DAD"/>
    <w:rsid w:val="2FBD0C43"/>
    <w:rsid w:val="37FBD11A"/>
    <w:rsid w:val="3B3CAF0E"/>
    <w:rsid w:val="3DB799FA"/>
    <w:rsid w:val="3FEF19FC"/>
    <w:rsid w:val="3FF65A77"/>
    <w:rsid w:val="44FF6B47"/>
    <w:rsid w:val="467FB4A6"/>
    <w:rsid w:val="4E47CCE1"/>
    <w:rsid w:val="4EBE14C9"/>
    <w:rsid w:val="4FCB84E2"/>
    <w:rsid w:val="4FFF7E14"/>
    <w:rsid w:val="54E34404"/>
    <w:rsid w:val="5BC5D15C"/>
    <w:rsid w:val="5BFE7CB5"/>
    <w:rsid w:val="5D5FA46B"/>
    <w:rsid w:val="5DDBAE1D"/>
    <w:rsid w:val="5F5EA246"/>
    <w:rsid w:val="5F87614F"/>
    <w:rsid w:val="5FED6A37"/>
    <w:rsid w:val="5FF36F4E"/>
    <w:rsid w:val="61FF2B51"/>
    <w:rsid w:val="64F5AE97"/>
    <w:rsid w:val="6BFE1EDC"/>
    <w:rsid w:val="6DFEC637"/>
    <w:rsid w:val="6F7F12B0"/>
    <w:rsid w:val="6FBBF18F"/>
    <w:rsid w:val="6FDF9C43"/>
    <w:rsid w:val="6FFF4F7D"/>
    <w:rsid w:val="6FFF8867"/>
    <w:rsid w:val="74E07564"/>
    <w:rsid w:val="777FCDB1"/>
    <w:rsid w:val="77FF7B64"/>
    <w:rsid w:val="7933D04E"/>
    <w:rsid w:val="79F70C22"/>
    <w:rsid w:val="7A5F840C"/>
    <w:rsid w:val="7BE97BF4"/>
    <w:rsid w:val="7CFBB3CC"/>
    <w:rsid w:val="7D69C858"/>
    <w:rsid w:val="7E7FEC49"/>
    <w:rsid w:val="7E9E8134"/>
    <w:rsid w:val="7EFF7C9C"/>
    <w:rsid w:val="7FADE6B1"/>
    <w:rsid w:val="7FF5D9B3"/>
    <w:rsid w:val="7FFBE1D5"/>
    <w:rsid w:val="7FFF014A"/>
    <w:rsid w:val="7FFFBF58"/>
    <w:rsid w:val="8AB63548"/>
    <w:rsid w:val="9D7F4E09"/>
    <w:rsid w:val="ADFB0A33"/>
    <w:rsid w:val="BDE69952"/>
    <w:rsid w:val="C5ED85D1"/>
    <w:rsid w:val="C9DE1DA3"/>
    <w:rsid w:val="CBBD11E8"/>
    <w:rsid w:val="CD2D5CCA"/>
    <w:rsid w:val="CEBCBBA0"/>
    <w:rsid w:val="D59F1CFD"/>
    <w:rsid w:val="D7E3F5D7"/>
    <w:rsid w:val="DBD794EF"/>
    <w:rsid w:val="DBFC616E"/>
    <w:rsid w:val="DE178725"/>
    <w:rsid w:val="DEEF3578"/>
    <w:rsid w:val="DF9EA945"/>
    <w:rsid w:val="E3FFF1A9"/>
    <w:rsid w:val="E41EDB46"/>
    <w:rsid w:val="E77C6D01"/>
    <w:rsid w:val="EDFD15DC"/>
    <w:rsid w:val="EEB7EF3D"/>
    <w:rsid w:val="EF57284F"/>
    <w:rsid w:val="EF9E6556"/>
    <w:rsid w:val="EFFB9D8E"/>
    <w:rsid w:val="EFFEA1DF"/>
    <w:rsid w:val="EFFF26BC"/>
    <w:rsid w:val="F3E72EFE"/>
    <w:rsid w:val="F3F74559"/>
    <w:rsid w:val="F66F91D2"/>
    <w:rsid w:val="F6F4E931"/>
    <w:rsid w:val="F744B083"/>
    <w:rsid w:val="F8FE821B"/>
    <w:rsid w:val="F93BD10C"/>
    <w:rsid w:val="F9FFAE78"/>
    <w:rsid w:val="FA57E372"/>
    <w:rsid w:val="FBE503CA"/>
    <w:rsid w:val="FBE7D97D"/>
    <w:rsid w:val="FD9B2BF6"/>
    <w:rsid w:val="FEF69609"/>
    <w:rsid w:val="FEFBC3EF"/>
    <w:rsid w:val="FEFF51B2"/>
    <w:rsid w:val="FFDC7BD7"/>
    <w:rsid w:val="FFF741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31"/>
    <w:basedOn w:val="6"/>
    <w:qFormat/>
    <w:uiPriority w:val="0"/>
    <w:rPr>
      <w:rFonts w:hint="default" w:ascii="Tahoma" w:hAnsi="Tahoma" w:eastAsia="Tahoma" w:cs="Tahoma"/>
      <w:color w:val="000000"/>
      <w:sz w:val="21"/>
      <w:szCs w:val="21"/>
      <w:u w:val="none"/>
    </w:rPr>
  </w:style>
  <w:style w:type="character" w:customStyle="1" w:styleId="13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2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5">
    <w:name w:val="font1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1530</Words>
  <Characters>1898</Characters>
  <TotalTime>9</TotalTime>
  <ScaleCrop>false</ScaleCrop>
  <LinksUpToDate>false</LinksUpToDate>
  <CharactersWithSpaces>1951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2025-02-22T19:24:00Z</dcterms:created>
  <dc:creator>Chris</dc:creator>
  <cp:lastModifiedBy>鞠忠良</cp:lastModifiedBy>
  <dcterms:modified xsi:type="dcterms:W3CDTF">2026-03-11T07:38:18Z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2025-12-30T16:05:50Z</vt:filetime>
  </property>
  <property fmtid="{D5CDD505-2E9C-101B-9397-08002B2CF9AE}" pid="4" name="KSOProductBuildVer">
    <vt:lpwstr>2052-12.1.0.25225</vt:lpwstr>
  </property>
  <property fmtid="{D5CDD505-2E9C-101B-9397-08002B2CF9AE}" pid="5" name="ICV">
    <vt:lpwstr>014B3E3A10DD4963A0EB6B41FB1E5F2E_12</vt:lpwstr>
  </property>
  <property fmtid="{D5CDD505-2E9C-101B-9397-08002B2CF9AE}" pid="6" name="KSOTemplateDocerSaveRecord">
    <vt:lpwstr>eyJoZGlkIjoiYmE2MTMxMmMxMWM4ZmQ5ZTU4YjM5ZjA4MGFjOGU1NzYiLCJ1c2VySWQiOiIxODAyMTE1Njk0In0=</vt:lpwstr>
  </property>
</Properties>
</file>