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6CC9A">
      <w:pPr>
        <w:jc w:val="distribute"/>
        <w:rPr>
          <w:rFonts w:ascii="方正小标宋简体" w:hAnsi="仿宋" w:eastAsia="方正小标宋简体"/>
          <w:color w:val="FF0000"/>
          <w:sz w:val="68"/>
          <w:szCs w:val="68"/>
        </w:rPr>
      </w:pPr>
      <w:bookmarkStart w:id="0" w:name="_Hlk71786478"/>
      <w:r>
        <w:rPr>
          <w:rFonts w:hint="eastAsia" w:ascii="方正小标宋简体" w:hAnsi="仿宋" w:eastAsia="方正小标宋简体"/>
          <w:color w:val="FF0000"/>
          <w:sz w:val="68"/>
          <w:szCs w:val="68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767715</wp:posOffset>
                </wp:positionV>
                <wp:extent cx="5488940" cy="1905"/>
                <wp:effectExtent l="0" t="13970" r="1651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8940" cy="190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9pt;margin-top:60.45pt;height:0.15pt;width:432.2pt;z-index:251660288;mso-width-relative:page;mso-height-relative:page;" filled="f" stroked="t" coordsize="21600,21600" o:gfxdata="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L&#10;RDbP2QAAAAoBAAAPAAAAAAAAAAEAIAAAACIAAABkcnMvZG93bnJldi54bWxQSwECFAAUAAAACACH&#10;TuJAlTPsoeoBAAC1AwAADgAAAAAAAAABACAAAAAoAQAAZHJzL2Uyb0RvYy54bWxQSwUGAAAAAAYA&#10;BgBZAQAAhAUAAAAA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仿宋" w:eastAsia="方正小标宋简体"/>
          <w:color w:val="FF0000"/>
          <w:sz w:val="68"/>
          <w:szCs w:val="68"/>
        </w:rPr>
        <w:t>广西壮族自治区种子管理站</w:t>
      </w:r>
    </w:p>
    <w:bookmarkEnd w:id="0"/>
    <w:p w14:paraId="6477ED37">
      <w:pPr>
        <w:spacing w:line="680" w:lineRule="exact"/>
        <w:jc w:val="center"/>
        <w:rPr>
          <w:rFonts w:hint="eastAsia" w:ascii="方正小标宋简体" w:hAnsi="仿宋" w:eastAsia="方正小标宋简体"/>
          <w:color w:val="FF0000"/>
          <w:sz w:val="68"/>
          <w:szCs w:val="68"/>
          <w:lang w:val="zh-CN"/>
        </w:rPr>
      </w:pPr>
    </w:p>
    <w:p w14:paraId="7A85E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自治区种子管理站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关于开展2025年度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广西</w:t>
      </w:r>
    </w:p>
    <w:p w14:paraId="35CD2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农作物优良品种推广目录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工作的通知</w:t>
      </w:r>
    </w:p>
    <w:p w14:paraId="032DA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5A9D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有关单位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38935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为做好2025年度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农作物优良品种推广目录制定工作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加快筛选推广一批突破性优良品种，指导农民高效选种、科学用种，为推动粮油作物大面积单产提升、保障粮食和重要农产品稳定安全供给提供良种支撑，我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计划在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范围内征集遴选农作物优良品种。现将有关事项通知如下。</w:t>
      </w:r>
    </w:p>
    <w:p w14:paraId="06320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一、作物种类</w:t>
      </w:r>
    </w:p>
    <w:p w14:paraId="3453E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水稻、玉米、甘薯、马铃薯等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种粮食作物，大豆、花生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油菜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种油料作物，辣椒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番茄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西瓜、甜瓜等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种蔬菜，柑橘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葡萄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香蕉等3种果树，以及甘蔗、茶树等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种经济作物，共计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种作物。主要农作物品种应当通过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审定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或引种备案且适宜种植区域包括广西辖区。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非主要农作物品种应当通过国家登记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且适宜种植区域包括广西辖区。申报品种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品种权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纠纷。</w:t>
      </w:r>
    </w:p>
    <w:p w14:paraId="1B9C9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二、品种条件</w:t>
      </w:r>
    </w:p>
    <w:p w14:paraId="1FDC9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的农作物品种应在高产稳产、抗病抗逆、优质专用、宜机宜饲等方面具有突出优势，具有重大的生产应用价值或前景，分四种类型：包括骨干型、成长型、苗头型和特专型，形成较为完整的品种推广梯队。</w:t>
      </w:r>
    </w:p>
    <w:p w14:paraId="4707F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骨干型品种是审定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登记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推广五年及以上，主要粮油糖品种在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连续三年推广面积进入前10位，果菜茶品种连续三年推广面积进入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前10位。</w:t>
      </w:r>
    </w:p>
    <w:p w14:paraId="62380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成长型品种是审定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登记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推广三年及以上，在国家核心展示基地或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展示评价中表现突出，推广面积上升快，在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推广面积进入前30位，有望成长为骨干型的品种。</w:t>
      </w:r>
    </w:p>
    <w:p w14:paraId="7FC57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苗头型品种是审定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登记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推广三年以内，产量、抗性、品质均表现较好，综合性状优良，在国家核心展示基地或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展示评价表现优异，市场潜力较大，阵型企业或育繁推一体化企业计划主推，有望进一步成为成长型、骨干型的品种。</w:t>
      </w:r>
    </w:p>
    <w:p w14:paraId="300EF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特专型品种是新近审定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登记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、符合多元化市场消费需求、能显著提高土地、肥水、光温等资源利用率的特色、专用型优良新品种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米粉型水稻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青贮玉米品种等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或在产量、抗性、品质、生育期、适宜机械化、适宜新型农作制度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如再生稻、带状复合种植、短生育期油菜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等方面有突破的品种。</w:t>
      </w:r>
    </w:p>
    <w:p w14:paraId="0A5BF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有关要求</w:t>
      </w:r>
    </w:p>
    <w:p w14:paraId="1C307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（一）申报材料填写要求。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申报人及所在单位要确保申报材料的真实性、规范性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，严格按照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《2025年度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农作物优良品种申报表》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《2025年度广西农作物优良品种申报汇总表》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）所列项目和指标填写，不得虚报</w:t>
      </w:r>
      <w:bookmarkStart w:id="1" w:name="OLE_LINK1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品种的各项指标</w:t>
      </w:r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请严格按照品种审定（登记）公告填写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未严格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按照品种审定（登记）公告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填写的，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视同申报材料不真实。</w:t>
      </w:r>
    </w:p>
    <w:p w14:paraId="0F37C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报送时间要求。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《2025年度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农作物优良品种申报表》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《2025年度广西农作物优良品种申报汇总表》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经盖章后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于2025年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报送至自治区种子管理站。其中，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纸质件请送达或寄达：南宁市青秀区七星路135号广西壮族自治区农业农村厅七星路办公区2号楼606号房，收件人：姬秋梅，联系电话：0771-2182781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扫描件及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电子版需同时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发送至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自治区种子管理站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邮箱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gx2182702@163.com。</w:t>
      </w:r>
    </w:p>
    <w:p w14:paraId="3DD5C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（三）申报类型要求。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注意对照申报品种条件，选择适宜的申报类型。申报时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适当兼顾骨干型、成长型、苗头型和特专型的品种梯队。</w:t>
      </w:r>
    </w:p>
    <w:p w14:paraId="4F5EC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联系人：姬秋梅，联系电话：0771-2182781。</w:t>
      </w:r>
    </w:p>
    <w:p w14:paraId="78F79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C37A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29E4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附件：1.2025年度广西农作物优良品种申报表</w:t>
      </w:r>
    </w:p>
    <w:p w14:paraId="061E5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.2025年度广西农作物优良品种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汇总表</w:t>
      </w:r>
    </w:p>
    <w:p w14:paraId="66B8E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BC16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E2D1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B8C6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443C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广西壮族自治区种子管理站</w:t>
      </w:r>
    </w:p>
    <w:p w14:paraId="73514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2025年3月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</w:p>
    <w:p w14:paraId="11588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5F46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EF63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C7D61B3">
      <w:pP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br w:type="page"/>
      </w:r>
    </w:p>
    <w:p w14:paraId="1021B0AC">
      <w:pPr>
        <w:widowControl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1</w:t>
      </w:r>
    </w:p>
    <w:p w14:paraId="518B2B98">
      <w:pPr>
        <w:widowControl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广西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农作物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"/>
        </w:rPr>
        <w:t>优良品种申报表</w:t>
      </w:r>
    </w:p>
    <w:tbl>
      <w:tblPr>
        <w:tblStyle w:val="4"/>
        <w:tblW w:w="88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803"/>
        <w:gridCol w:w="2325"/>
        <w:gridCol w:w="1601"/>
        <w:gridCol w:w="171"/>
        <w:gridCol w:w="1794"/>
      </w:tblGrid>
      <w:tr w14:paraId="60850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exact"/>
          <w:jc w:val="center"/>
        </w:trPr>
        <w:tc>
          <w:tcPr>
            <w:tcW w:w="1153" w:type="dxa"/>
            <w:vMerge w:val="restart"/>
            <w:noWrap w:val="0"/>
            <w:vAlign w:val="center"/>
          </w:tcPr>
          <w:p w14:paraId="60623D80">
            <w:pPr>
              <w:pStyle w:val="7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基</w:t>
            </w:r>
          </w:p>
          <w:p w14:paraId="1B4106F3">
            <w:pPr>
              <w:pStyle w:val="7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本</w:t>
            </w:r>
          </w:p>
          <w:p w14:paraId="68F95FCF">
            <w:pPr>
              <w:pStyle w:val="7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情</w:t>
            </w:r>
          </w:p>
          <w:p w14:paraId="1BE8C25D">
            <w:pPr>
              <w:pStyle w:val="7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况</w:t>
            </w:r>
          </w:p>
        </w:tc>
        <w:tc>
          <w:tcPr>
            <w:tcW w:w="1803" w:type="dxa"/>
            <w:noWrap w:val="0"/>
            <w:vAlign w:val="center"/>
          </w:tcPr>
          <w:p w14:paraId="0453B7F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作物种类</w:t>
            </w: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6487A73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0B29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品种类型</w:t>
            </w:r>
          </w:p>
        </w:tc>
        <w:tc>
          <w:tcPr>
            <w:tcW w:w="1794" w:type="dxa"/>
            <w:tcBorders>
              <w:left w:val="single" w:color="auto" w:sz="4" w:space="0"/>
            </w:tcBorders>
            <w:noWrap w:val="0"/>
            <w:vAlign w:val="center"/>
          </w:tcPr>
          <w:p w14:paraId="07703F1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7363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exact"/>
          <w:jc w:val="center"/>
        </w:trPr>
        <w:tc>
          <w:tcPr>
            <w:tcW w:w="1153" w:type="dxa"/>
            <w:vMerge w:val="continue"/>
            <w:noWrap w:val="0"/>
            <w:vAlign w:val="center"/>
          </w:tcPr>
          <w:p w14:paraId="14D141B5">
            <w:pPr>
              <w:pStyle w:val="7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3E62EF4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品种名称</w:t>
            </w: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1CC33CC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96D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亲本组合</w:t>
            </w:r>
          </w:p>
        </w:tc>
        <w:tc>
          <w:tcPr>
            <w:tcW w:w="1794" w:type="dxa"/>
            <w:tcBorders>
              <w:left w:val="single" w:color="auto" w:sz="4" w:space="0"/>
            </w:tcBorders>
            <w:noWrap w:val="0"/>
            <w:vAlign w:val="center"/>
          </w:tcPr>
          <w:p w14:paraId="0CCA235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BD67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exact"/>
          <w:jc w:val="center"/>
        </w:trPr>
        <w:tc>
          <w:tcPr>
            <w:tcW w:w="1153" w:type="dxa"/>
            <w:vMerge w:val="continue"/>
            <w:noWrap w:val="0"/>
            <w:vAlign w:val="center"/>
          </w:tcPr>
          <w:p w14:paraId="15BD94D0">
            <w:pPr>
              <w:pStyle w:val="7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0AE2E23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审定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登记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情况</w:t>
            </w: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021E78C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8510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是否申请品种权</w:t>
            </w:r>
          </w:p>
        </w:tc>
        <w:tc>
          <w:tcPr>
            <w:tcW w:w="1794" w:type="dxa"/>
            <w:tcBorders>
              <w:left w:val="single" w:color="auto" w:sz="4" w:space="0"/>
            </w:tcBorders>
            <w:noWrap w:val="0"/>
            <w:vAlign w:val="center"/>
          </w:tcPr>
          <w:p w14:paraId="3BFC4A5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2529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53" w:type="dxa"/>
            <w:vMerge w:val="continue"/>
            <w:noWrap w:val="0"/>
            <w:vAlign w:val="center"/>
          </w:tcPr>
          <w:p w14:paraId="66EA0C00">
            <w:pPr>
              <w:pStyle w:val="7"/>
              <w:adjustRightInd w:val="0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26E5484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审定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登记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编号</w:t>
            </w: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5877B66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35A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品种权授权号</w:t>
            </w:r>
          </w:p>
        </w:tc>
        <w:tc>
          <w:tcPr>
            <w:tcW w:w="1794" w:type="dxa"/>
            <w:tcBorders>
              <w:left w:val="single" w:color="auto" w:sz="4" w:space="0"/>
            </w:tcBorders>
            <w:noWrap w:val="0"/>
            <w:vAlign w:val="center"/>
          </w:tcPr>
          <w:p w14:paraId="6A7E52B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6E2E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exact"/>
          <w:jc w:val="center"/>
        </w:trPr>
        <w:tc>
          <w:tcPr>
            <w:tcW w:w="1153" w:type="dxa"/>
            <w:vMerge w:val="continue"/>
            <w:noWrap w:val="0"/>
            <w:vAlign w:val="center"/>
          </w:tcPr>
          <w:p w14:paraId="156B730A">
            <w:pPr>
              <w:pStyle w:val="7"/>
              <w:spacing w:before="62" w:after="62"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368B394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选育单位</w:t>
            </w: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46DA444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63E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申报类型</w:t>
            </w:r>
          </w:p>
        </w:tc>
        <w:tc>
          <w:tcPr>
            <w:tcW w:w="1794" w:type="dxa"/>
            <w:tcBorders>
              <w:left w:val="single" w:color="auto" w:sz="4" w:space="0"/>
            </w:tcBorders>
            <w:noWrap w:val="0"/>
            <w:vAlign w:val="center"/>
          </w:tcPr>
          <w:p w14:paraId="52237FA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896A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53" w:type="dxa"/>
            <w:vMerge w:val="continue"/>
            <w:noWrap w:val="0"/>
            <w:vAlign w:val="center"/>
          </w:tcPr>
          <w:p w14:paraId="36D01423">
            <w:pPr>
              <w:pStyle w:val="7"/>
              <w:spacing w:before="62" w:after="62"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6BC5412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申报单位</w:t>
            </w:r>
          </w:p>
        </w:tc>
        <w:tc>
          <w:tcPr>
            <w:tcW w:w="5891" w:type="dxa"/>
            <w:gridSpan w:val="4"/>
            <w:noWrap w:val="0"/>
            <w:vAlign w:val="center"/>
          </w:tcPr>
          <w:p w14:paraId="0FAEE04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1B51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53" w:type="dxa"/>
            <w:vMerge w:val="continue"/>
            <w:noWrap w:val="0"/>
            <w:vAlign w:val="center"/>
          </w:tcPr>
          <w:p w14:paraId="0B62CF9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43200AA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通讯地址</w:t>
            </w:r>
          </w:p>
        </w:tc>
        <w:tc>
          <w:tcPr>
            <w:tcW w:w="5891" w:type="dxa"/>
            <w:gridSpan w:val="4"/>
            <w:noWrap w:val="0"/>
            <w:vAlign w:val="center"/>
          </w:tcPr>
          <w:p w14:paraId="16AE461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6B7D0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exact"/>
          <w:jc w:val="center"/>
        </w:trPr>
        <w:tc>
          <w:tcPr>
            <w:tcW w:w="1153" w:type="dxa"/>
            <w:vMerge w:val="continue"/>
            <w:noWrap w:val="0"/>
            <w:vAlign w:val="center"/>
          </w:tcPr>
          <w:p w14:paraId="2F0A05D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69BEDE5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联系人</w:t>
            </w:r>
          </w:p>
        </w:tc>
        <w:tc>
          <w:tcPr>
            <w:tcW w:w="2325" w:type="dxa"/>
            <w:noWrap w:val="0"/>
            <w:vAlign w:val="center"/>
          </w:tcPr>
          <w:p w14:paraId="61D1257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01" w:type="dxa"/>
            <w:noWrap w:val="0"/>
            <w:vAlign w:val="center"/>
          </w:tcPr>
          <w:p w14:paraId="21800B6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139DFE7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FA90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153" w:type="dxa"/>
            <w:noWrap w:val="0"/>
            <w:vAlign w:val="center"/>
          </w:tcPr>
          <w:p w14:paraId="161F8CC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品种来源</w:t>
            </w:r>
          </w:p>
        </w:tc>
        <w:tc>
          <w:tcPr>
            <w:tcW w:w="7694" w:type="dxa"/>
            <w:gridSpan w:val="5"/>
            <w:noWrap w:val="0"/>
            <w:vAlign w:val="center"/>
          </w:tcPr>
          <w:p w14:paraId="18841E5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2126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153" w:type="dxa"/>
            <w:tcBorders>
              <w:bottom w:val="single" w:color="auto" w:sz="4" w:space="0"/>
            </w:tcBorders>
            <w:noWrap w:val="0"/>
            <w:vAlign w:val="center"/>
          </w:tcPr>
          <w:p w14:paraId="0EFA57F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典型特征特性</w:t>
            </w:r>
          </w:p>
        </w:tc>
        <w:tc>
          <w:tcPr>
            <w:tcW w:w="769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E2C879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05B5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153" w:type="dxa"/>
            <w:tcBorders>
              <w:bottom w:val="single" w:color="auto" w:sz="4" w:space="0"/>
            </w:tcBorders>
            <w:noWrap w:val="0"/>
            <w:vAlign w:val="center"/>
          </w:tcPr>
          <w:p w14:paraId="7C6C43D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品种突出优点</w:t>
            </w:r>
          </w:p>
        </w:tc>
        <w:tc>
          <w:tcPr>
            <w:tcW w:w="769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8914BF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03E8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725" w:hRule="atLeast"/>
          <w:jc w:val="center"/>
        </w:trPr>
        <w:tc>
          <w:tcPr>
            <w:tcW w:w="1153" w:type="dxa"/>
            <w:tcBorders>
              <w:top w:val="single" w:color="auto" w:sz="4" w:space="0"/>
            </w:tcBorders>
            <w:noWrap w:val="0"/>
            <w:vAlign w:val="center"/>
          </w:tcPr>
          <w:p w14:paraId="57A6A26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栽培技术要点</w:t>
            </w:r>
          </w:p>
        </w:tc>
        <w:tc>
          <w:tcPr>
            <w:tcW w:w="769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FBC6C6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CDB8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176" w:hRule="atLeast"/>
          <w:jc w:val="center"/>
        </w:trPr>
        <w:tc>
          <w:tcPr>
            <w:tcW w:w="1153" w:type="dxa"/>
            <w:noWrap w:val="0"/>
            <w:vAlign w:val="center"/>
          </w:tcPr>
          <w:p w14:paraId="30F6067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适宜推广区域</w:t>
            </w:r>
          </w:p>
        </w:tc>
        <w:tc>
          <w:tcPr>
            <w:tcW w:w="7694" w:type="dxa"/>
            <w:gridSpan w:val="5"/>
            <w:noWrap w:val="0"/>
            <w:vAlign w:val="center"/>
          </w:tcPr>
          <w:p w14:paraId="6A1C21B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4B52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588" w:hRule="atLeast"/>
          <w:jc w:val="center"/>
        </w:trPr>
        <w:tc>
          <w:tcPr>
            <w:tcW w:w="1153" w:type="dxa"/>
            <w:noWrap w:val="0"/>
            <w:vAlign w:val="center"/>
          </w:tcPr>
          <w:p w14:paraId="79BC83E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参加国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家或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核心展示示范的表现</w:t>
            </w:r>
          </w:p>
        </w:tc>
        <w:tc>
          <w:tcPr>
            <w:tcW w:w="7694" w:type="dxa"/>
            <w:gridSpan w:val="5"/>
            <w:noWrap w:val="0"/>
            <w:vAlign w:val="center"/>
          </w:tcPr>
          <w:p w14:paraId="7913EBE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434F5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153" w:type="dxa"/>
            <w:noWrap w:val="0"/>
            <w:vAlign w:val="center"/>
          </w:tcPr>
          <w:p w14:paraId="56CA5F9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近五年推广情况</w:t>
            </w:r>
          </w:p>
        </w:tc>
        <w:tc>
          <w:tcPr>
            <w:tcW w:w="7694" w:type="dxa"/>
            <w:gridSpan w:val="5"/>
            <w:noWrap w:val="0"/>
            <w:vAlign w:val="center"/>
          </w:tcPr>
          <w:p w14:paraId="48E5E92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016C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153" w:type="dxa"/>
            <w:noWrap w:val="0"/>
            <w:vAlign w:val="center"/>
          </w:tcPr>
          <w:p w14:paraId="705F04D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推广前景</w:t>
            </w:r>
          </w:p>
        </w:tc>
        <w:tc>
          <w:tcPr>
            <w:tcW w:w="7694" w:type="dxa"/>
            <w:gridSpan w:val="5"/>
            <w:noWrap w:val="0"/>
            <w:vAlign w:val="center"/>
          </w:tcPr>
          <w:p w14:paraId="578AB06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51BD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396" w:hRule="atLeast"/>
          <w:jc w:val="center"/>
        </w:trPr>
        <w:tc>
          <w:tcPr>
            <w:tcW w:w="1153" w:type="dxa"/>
            <w:noWrap w:val="0"/>
            <w:vAlign w:val="center"/>
          </w:tcPr>
          <w:p w14:paraId="5C07C34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选育单位意见</w:t>
            </w:r>
          </w:p>
        </w:tc>
        <w:tc>
          <w:tcPr>
            <w:tcW w:w="7694" w:type="dxa"/>
            <w:gridSpan w:val="5"/>
            <w:noWrap w:val="0"/>
            <w:vAlign w:val="bottom"/>
          </w:tcPr>
          <w:p w14:paraId="56ABB7A0">
            <w:pPr>
              <w:spacing w:line="240" w:lineRule="auto"/>
              <w:ind w:right="105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3A06A37B">
            <w:pPr>
              <w:spacing w:line="240" w:lineRule="auto"/>
              <w:ind w:right="105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）</w:t>
            </w:r>
          </w:p>
          <w:p w14:paraId="16F88BF5">
            <w:pPr>
              <w:spacing w:line="240" w:lineRule="auto"/>
              <w:ind w:firstLine="5880" w:firstLineChars="280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年  月  日</w:t>
            </w:r>
          </w:p>
        </w:tc>
      </w:tr>
      <w:tr w14:paraId="64952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153" w:type="dxa"/>
            <w:tcBorders>
              <w:bottom w:val="single" w:color="auto" w:sz="4" w:space="0"/>
            </w:tcBorders>
            <w:noWrap w:val="0"/>
            <w:vAlign w:val="center"/>
          </w:tcPr>
          <w:p w14:paraId="5E8CD79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申报单位意见</w:t>
            </w:r>
          </w:p>
        </w:tc>
        <w:tc>
          <w:tcPr>
            <w:tcW w:w="7694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 w14:paraId="5A0B0748">
            <w:pPr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40F17180">
            <w:pPr>
              <w:spacing w:line="240" w:lineRule="auto"/>
              <w:ind w:right="105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）</w:t>
            </w:r>
          </w:p>
          <w:p w14:paraId="49FA0FFE">
            <w:pPr>
              <w:wordWrap w:val="0"/>
              <w:spacing w:line="240" w:lineRule="auto"/>
              <w:ind w:right="42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年  月  日</w:t>
            </w:r>
          </w:p>
        </w:tc>
      </w:tr>
    </w:tbl>
    <w:p w14:paraId="45742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1"/>
          <w:szCs w:val="21"/>
          <w:lang w:val="en-US" w:eastAsia="zh-CN"/>
        </w:rPr>
        <w:t>指标说明：</w:t>
      </w:r>
    </w:p>
    <w:p w14:paraId="4B695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优良品种：指增产潜力大、适应性广、抗性强、品质优、稳产性好的品种。</w:t>
      </w:r>
    </w:p>
    <w:p w14:paraId="64ECC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品种名称：指品种审定（登记）的名称。</w:t>
      </w:r>
    </w:p>
    <w:p w14:paraId="2FC8B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申报类型：包括骨干型、成长型、苗头型和特专型等四种类型。</w:t>
      </w:r>
    </w:p>
    <w:p w14:paraId="0EE5D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审定（登记）情况：指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主要农作物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品种通过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国家、省（自治区）级品种审定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情况。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非主要农作物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登记品种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品种登记情况。</w:t>
      </w:r>
    </w:p>
    <w:p w14:paraId="14848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典型特征特性：指品种的生物学特性、产量表现、抗性、适应性、主要品质指标等。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填写内容需与审定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（登记）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公告内容一致。</w:t>
      </w:r>
    </w:p>
    <w:p w14:paraId="4AA85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品种突出优点：指品种在产量、抗性、品质等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突出优点，需标明具体的指标数值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特用品种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相应类型的主要特点和优势。</w:t>
      </w:r>
    </w:p>
    <w:p w14:paraId="2B03B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栽培技术要点：指栽培过程中主要环节的技术内容。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填写内容需与审定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（登记）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公告的栽培技术要点一致。</w:t>
      </w:r>
    </w:p>
    <w:p w14:paraId="14E5E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适宜推广区域：指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品种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审定（登记）或引种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备案明确的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适宜推广区域。</w:t>
      </w:r>
    </w:p>
    <w:p w14:paraId="1628F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近五年推广现状：指现已推广规模、主要推广区域和效益，主要填写近五年推广面积、推广区域、种子销售情况（不含申报当年情况）。</w:t>
      </w:r>
    </w:p>
    <w:p w14:paraId="54F38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参加国省核心展示示范的表现：以专家组现场考察意见为准。</w:t>
      </w:r>
    </w:p>
    <w:p w14:paraId="37732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t>推广前景：指今后主要推广区域、预计推广规模、预期效益等。</w:t>
      </w:r>
    </w:p>
    <w:p w14:paraId="38399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</w:rPr>
        <w:sectPr>
          <w:footerReference r:id="rId3" w:type="default"/>
          <w:pgSz w:w="11906" w:h="16838"/>
          <w:pgMar w:top="1574" w:right="1699" w:bottom="113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5F5F0FA4">
      <w:pPr>
        <w:widowControl/>
        <w:rPr>
          <w:rFonts w:hint="eastAsia" w:ascii="Times New Roman" w:hAnsi="Times New Roman" w:eastAsia="黑体" w:cs="Times New Roman"/>
          <w:color w:va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 w14:paraId="3139306B">
      <w:pPr>
        <w:widowControl/>
        <w:spacing w:after="156" w:afterLines="5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</w:rPr>
        <w:t>2025年度广西农作物优良品种申报汇总表</w:t>
      </w:r>
    </w:p>
    <w:tbl>
      <w:tblPr>
        <w:tblStyle w:val="4"/>
        <w:tblW w:w="499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517"/>
        <w:gridCol w:w="1094"/>
        <w:gridCol w:w="1154"/>
        <w:gridCol w:w="1941"/>
        <w:gridCol w:w="1091"/>
        <w:gridCol w:w="2293"/>
        <w:gridCol w:w="2165"/>
        <w:gridCol w:w="957"/>
        <w:gridCol w:w="1287"/>
      </w:tblGrid>
      <w:tr w14:paraId="6512C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3C7AB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序号</w:t>
            </w:r>
          </w:p>
        </w:tc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01051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申报单位</w:t>
            </w:r>
          </w:p>
        </w:tc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C55D7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作物种类</w:t>
            </w: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B1B46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品种名称</w:t>
            </w:r>
          </w:p>
        </w:tc>
        <w:tc>
          <w:tcPr>
            <w:tcW w:w="6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39544">
            <w:pPr>
              <w:widowControl/>
              <w:spacing w:line="240" w:lineRule="auto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审定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登记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编号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899F8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申报类型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6458E">
            <w:pPr>
              <w:widowControl/>
              <w:spacing w:line="240" w:lineRule="auto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品种突出优点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F5669">
            <w:pPr>
              <w:widowControl/>
              <w:spacing w:line="240" w:lineRule="auto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近五年推广情况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EE222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申报单位联系人</w:t>
            </w:r>
          </w:p>
        </w:tc>
      </w:tr>
      <w:tr w14:paraId="088AF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BCB2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5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1280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33C5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8B0C5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8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193B6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8C8D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B0878">
            <w:pPr>
              <w:widowControl/>
              <w:spacing w:line="240" w:lineRule="auto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37F08">
            <w:pPr>
              <w:widowControl/>
              <w:spacing w:line="240" w:lineRule="auto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835126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2FD1F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bidi="ar"/>
              </w:rPr>
              <w:t>联系电话</w:t>
            </w:r>
          </w:p>
        </w:tc>
      </w:tr>
      <w:tr w14:paraId="58E1C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F179C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335F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74EF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754A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8316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F7141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A08E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F1CA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D125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A8F91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55B3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6D011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B0A0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D0AC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4511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B1AC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F763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6868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62105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F9A8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48EA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6D64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CFD0B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880B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3513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1441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E47D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D4E3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219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5F703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EE78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489E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FEE5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8D939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CC4C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C3AF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8F64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D0DA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ED4D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CF4C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F8B6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0F55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039A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42853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B4F6BC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7388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902C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034F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2841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FD0B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0AE26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00D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AF667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062C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6E65E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8DA31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9FA1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1DA3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F033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BFD4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FB2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FD7E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28342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214F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6659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0578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E6CDF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082B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DD4D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3DD1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535E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63EA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86CF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271C9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310D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1430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05D9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78333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33ED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DBC1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D4CD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E688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93EDE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7984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5169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64A8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7FEA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</w:tbl>
    <w:p w14:paraId="304B4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</w:p>
    <w:sectPr>
      <w:pgSz w:w="16838" w:h="11906" w:orient="landscape"/>
      <w:pgMar w:top="1134" w:right="1417" w:bottom="113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9CB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F3DFD">
                          <w:pPr>
                            <w:pStyle w:val="2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F3DFD">
                    <w:pPr>
                      <w:pStyle w:val="2"/>
                      <w:rPr>
                        <w:sz w:val="22"/>
                        <w:szCs w:val="36"/>
                      </w:rPr>
                    </w:pPr>
                    <w:r>
                      <w:rPr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1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sz w:val="22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Mjc0M2MyNTA5ZWNmY2UyYzBkMDk4MGM1ZDIwMjIifQ=="/>
    <w:docVar w:name="KSO_WPS_MARK_KEY" w:val="1a2d523a-77ce-4103-bfff-0c1a4f2f1cc5"/>
  </w:docVars>
  <w:rsids>
    <w:rsidRoot w:val="4DB63A5A"/>
    <w:rsid w:val="00F85BFA"/>
    <w:rsid w:val="01255120"/>
    <w:rsid w:val="01C761D7"/>
    <w:rsid w:val="01CC3898"/>
    <w:rsid w:val="020A40F3"/>
    <w:rsid w:val="02237F4E"/>
    <w:rsid w:val="024C2B81"/>
    <w:rsid w:val="028265A2"/>
    <w:rsid w:val="029A38EC"/>
    <w:rsid w:val="02A8425B"/>
    <w:rsid w:val="02D4325A"/>
    <w:rsid w:val="02D84414"/>
    <w:rsid w:val="02DF57A3"/>
    <w:rsid w:val="02E132C9"/>
    <w:rsid w:val="02E5725D"/>
    <w:rsid w:val="02EF1E8A"/>
    <w:rsid w:val="03E56DE9"/>
    <w:rsid w:val="04545D1C"/>
    <w:rsid w:val="06043E9E"/>
    <w:rsid w:val="06093262"/>
    <w:rsid w:val="06E8731C"/>
    <w:rsid w:val="079E3E7E"/>
    <w:rsid w:val="07E850FA"/>
    <w:rsid w:val="07F7533D"/>
    <w:rsid w:val="080F6B2A"/>
    <w:rsid w:val="08E92ED7"/>
    <w:rsid w:val="096E162E"/>
    <w:rsid w:val="0AB71F9B"/>
    <w:rsid w:val="0B3A252C"/>
    <w:rsid w:val="0C4A1EDF"/>
    <w:rsid w:val="0CFA729E"/>
    <w:rsid w:val="0D407A1C"/>
    <w:rsid w:val="0D8458C4"/>
    <w:rsid w:val="0DCB52A1"/>
    <w:rsid w:val="0EE447D6"/>
    <w:rsid w:val="0EF3685E"/>
    <w:rsid w:val="0F930041"/>
    <w:rsid w:val="10E15F6E"/>
    <w:rsid w:val="11504ACF"/>
    <w:rsid w:val="132C0590"/>
    <w:rsid w:val="13341ED7"/>
    <w:rsid w:val="136C3083"/>
    <w:rsid w:val="13B14F39"/>
    <w:rsid w:val="144B01ED"/>
    <w:rsid w:val="14A64372"/>
    <w:rsid w:val="14F926F4"/>
    <w:rsid w:val="15565D98"/>
    <w:rsid w:val="15A765F4"/>
    <w:rsid w:val="15CE1DD3"/>
    <w:rsid w:val="17173305"/>
    <w:rsid w:val="172A161E"/>
    <w:rsid w:val="176875D2"/>
    <w:rsid w:val="181E6C0F"/>
    <w:rsid w:val="186715C1"/>
    <w:rsid w:val="191E097B"/>
    <w:rsid w:val="197B401F"/>
    <w:rsid w:val="199B6470"/>
    <w:rsid w:val="1AF000F5"/>
    <w:rsid w:val="1BB43819"/>
    <w:rsid w:val="1BB630ED"/>
    <w:rsid w:val="1C766D20"/>
    <w:rsid w:val="1D383FD6"/>
    <w:rsid w:val="1EAC6EF9"/>
    <w:rsid w:val="1F027736"/>
    <w:rsid w:val="1F810825"/>
    <w:rsid w:val="1FEF4E1F"/>
    <w:rsid w:val="21A97250"/>
    <w:rsid w:val="228C4BA7"/>
    <w:rsid w:val="231132FF"/>
    <w:rsid w:val="234C2589"/>
    <w:rsid w:val="237F295E"/>
    <w:rsid w:val="24042E63"/>
    <w:rsid w:val="25631DA5"/>
    <w:rsid w:val="25662520"/>
    <w:rsid w:val="2573204F"/>
    <w:rsid w:val="27247A29"/>
    <w:rsid w:val="27F75E13"/>
    <w:rsid w:val="283F26BC"/>
    <w:rsid w:val="28520641"/>
    <w:rsid w:val="285717B4"/>
    <w:rsid w:val="288456E2"/>
    <w:rsid w:val="29FD282F"/>
    <w:rsid w:val="2AE01F34"/>
    <w:rsid w:val="2B1E480B"/>
    <w:rsid w:val="2B6D12EE"/>
    <w:rsid w:val="2B9500AB"/>
    <w:rsid w:val="2BE772F2"/>
    <w:rsid w:val="2CA41F97"/>
    <w:rsid w:val="2CA945A8"/>
    <w:rsid w:val="2CAD4098"/>
    <w:rsid w:val="2D2D6F87"/>
    <w:rsid w:val="2D480006"/>
    <w:rsid w:val="2DD16483"/>
    <w:rsid w:val="2E4A5917"/>
    <w:rsid w:val="2E9372BE"/>
    <w:rsid w:val="2F1321AD"/>
    <w:rsid w:val="2F8D1F5F"/>
    <w:rsid w:val="2F9154D6"/>
    <w:rsid w:val="303B5206"/>
    <w:rsid w:val="311A1F18"/>
    <w:rsid w:val="3160041B"/>
    <w:rsid w:val="32FA3DAF"/>
    <w:rsid w:val="33D12D62"/>
    <w:rsid w:val="33D4015C"/>
    <w:rsid w:val="34C44675"/>
    <w:rsid w:val="378B3228"/>
    <w:rsid w:val="37977E1F"/>
    <w:rsid w:val="37F7266B"/>
    <w:rsid w:val="39882115"/>
    <w:rsid w:val="39A86313"/>
    <w:rsid w:val="3A145757"/>
    <w:rsid w:val="3A612966"/>
    <w:rsid w:val="3A654204"/>
    <w:rsid w:val="3AEA64B7"/>
    <w:rsid w:val="3BCE5DD9"/>
    <w:rsid w:val="3DDA6CB7"/>
    <w:rsid w:val="3F21712E"/>
    <w:rsid w:val="3FBB766D"/>
    <w:rsid w:val="42536C28"/>
    <w:rsid w:val="42554B5E"/>
    <w:rsid w:val="42574C98"/>
    <w:rsid w:val="432664FB"/>
    <w:rsid w:val="434557D6"/>
    <w:rsid w:val="43911BC6"/>
    <w:rsid w:val="439E0787"/>
    <w:rsid w:val="44A973E3"/>
    <w:rsid w:val="44C51DA9"/>
    <w:rsid w:val="45132AAF"/>
    <w:rsid w:val="465503CA"/>
    <w:rsid w:val="46F81F5C"/>
    <w:rsid w:val="47490D64"/>
    <w:rsid w:val="47EF335F"/>
    <w:rsid w:val="481D7ECC"/>
    <w:rsid w:val="48537D92"/>
    <w:rsid w:val="48872E42"/>
    <w:rsid w:val="489857A5"/>
    <w:rsid w:val="49290AF3"/>
    <w:rsid w:val="4A0F1A96"/>
    <w:rsid w:val="4A45195C"/>
    <w:rsid w:val="4A7F35B5"/>
    <w:rsid w:val="4A8F0121"/>
    <w:rsid w:val="4AEE3DA2"/>
    <w:rsid w:val="4B042B9C"/>
    <w:rsid w:val="4B3F0159"/>
    <w:rsid w:val="4B7A73E4"/>
    <w:rsid w:val="4BB3680B"/>
    <w:rsid w:val="4C1140C5"/>
    <w:rsid w:val="4C4A5008"/>
    <w:rsid w:val="4D7F7D3A"/>
    <w:rsid w:val="4DB52955"/>
    <w:rsid w:val="4DB63A5A"/>
    <w:rsid w:val="4DB7491F"/>
    <w:rsid w:val="4E0833CC"/>
    <w:rsid w:val="4E0D2791"/>
    <w:rsid w:val="4E1B3100"/>
    <w:rsid w:val="4E1F4272"/>
    <w:rsid w:val="4E467A51"/>
    <w:rsid w:val="4E4D5283"/>
    <w:rsid w:val="4E597784"/>
    <w:rsid w:val="4F271152"/>
    <w:rsid w:val="4F571FFC"/>
    <w:rsid w:val="4FFE26B9"/>
    <w:rsid w:val="501A2F43"/>
    <w:rsid w:val="507528C0"/>
    <w:rsid w:val="50834F8C"/>
    <w:rsid w:val="50BD211E"/>
    <w:rsid w:val="510A3759"/>
    <w:rsid w:val="51A27A5C"/>
    <w:rsid w:val="51A37ADC"/>
    <w:rsid w:val="51B318A1"/>
    <w:rsid w:val="51FF0643"/>
    <w:rsid w:val="522D51B0"/>
    <w:rsid w:val="525A3561"/>
    <w:rsid w:val="528374C6"/>
    <w:rsid w:val="55711857"/>
    <w:rsid w:val="55D122F6"/>
    <w:rsid w:val="56D55E16"/>
    <w:rsid w:val="570401B7"/>
    <w:rsid w:val="57825F88"/>
    <w:rsid w:val="586C4558"/>
    <w:rsid w:val="591E5852"/>
    <w:rsid w:val="59605E6B"/>
    <w:rsid w:val="5A9A53AC"/>
    <w:rsid w:val="5B5E63DA"/>
    <w:rsid w:val="5B687259"/>
    <w:rsid w:val="5B6B4F9B"/>
    <w:rsid w:val="5C0D1BAE"/>
    <w:rsid w:val="5D027239"/>
    <w:rsid w:val="5D7A5688"/>
    <w:rsid w:val="5D891708"/>
    <w:rsid w:val="5EB17168"/>
    <w:rsid w:val="5FA56CCD"/>
    <w:rsid w:val="60BD3BA3"/>
    <w:rsid w:val="60CE7B5E"/>
    <w:rsid w:val="61161505"/>
    <w:rsid w:val="613D6599"/>
    <w:rsid w:val="61871C71"/>
    <w:rsid w:val="62B4224B"/>
    <w:rsid w:val="643B19AE"/>
    <w:rsid w:val="6468651B"/>
    <w:rsid w:val="64AA2690"/>
    <w:rsid w:val="64FB113D"/>
    <w:rsid w:val="66634F9F"/>
    <w:rsid w:val="6683763C"/>
    <w:rsid w:val="68040309"/>
    <w:rsid w:val="6A425119"/>
    <w:rsid w:val="6A953C0F"/>
    <w:rsid w:val="6AC464A9"/>
    <w:rsid w:val="6B5B0B88"/>
    <w:rsid w:val="6CA67BE1"/>
    <w:rsid w:val="6D2154B9"/>
    <w:rsid w:val="6E3851B0"/>
    <w:rsid w:val="6E511DCE"/>
    <w:rsid w:val="707B75D6"/>
    <w:rsid w:val="70BC0902"/>
    <w:rsid w:val="70C44AD9"/>
    <w:rsid w:val="71092E34"/>
    <w:rsid w:val="71186BD3"/>
    <w:rsid w:val="71297032"/>
    <w:rsid w:val="717B0476"/>
    <w:rsid w:val="73A66718"/>
    <w:rsid w:val="73E62FB9"/>
    <w:rsid w:val="7476433D"/>
    <w:rsid w:val="74841018"/>
    <w:rsid w:val="749D6310"/>
    <w:rsid w:val="74FC6F38"/>
    <w:rsid w:val="770025E3"/>
    <w:rsid w:val="77737259"/>
    <w:rsid w:val="77935205"/>
    <w:rsid w:val="77A64F39"/>
    <w:rsid w:val="789B0322"/>
    <w:rsid w:val="78D176E6"/>
    <w:rsid w:val="79876FEC"/>
    <w:rsid w:val="79B00A6D"/>
    <w:rsid w:val="7AD85D51"/>
    <w:rsid w:val="7BF73FB5"/>
    <w:rsid w:val="7C0641F8"/>
    <w:rsid w:val="7C336FB7"/>
    <w:rsid w:val="7C345209"/>
    <w:rsid w:val="7D1B4755"/>
    <w:rsid w:val="7DB3341D"/>
    <w:rsid w:val="7E4B4A8C"/>
    <w:rsid w:val="7E5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111"/>
    <w:basedOn w:val="1"/>
    <w:qFormat/>
    <w:uiPriority w:val="0"/>
    <w:pPr>
      <w:widowControl/>
      <w:spacing w:before="100" w:beforeAutospacing="1" w:after="100" w:afterAutospacing="1" w:line="420" w:lineRule="atLeast"/>
      <w:ind w:firstLine="450"/>
      <w:jc w:val="left"/>
    </w:pPr>
    <w:rPr>
      <w:rFonts w:ascii="Arial" w:hAnsi="Arial" w:cs="Arial"/>
      <w:color w:val="333333"/>
      <w:kern w:val="0"/>
      <w:szCs w:val="21"/>
    </w:rPr>
  </w:style>
  <w:style w:type="character" w:customStyle="1" w:styleId="8">
    <w:name w:val="font6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2010</Words>
  <Characters>2120</Characters>
  <Lines>0</Lines>
  <Paragraphs>0</Paragraphs>
  <TotalTime>0</TotalTime>
  <ScaleCrop>false</ScaleCrop>
  <LinksUpToDate>false</LinksUpToDate>
  <CharactersWithSpaces>2250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2025-03-20T03:27:00Z</dcterms:created>
  <dc:creator>姬秋梅</dc:creator>
  <cp:lastModifiedBy>鞠忠良</cp:lastModifiedBy>
  <dcterms:modified xsi:type="dcterms:W3CDTF">2025-10-17T00:16:39Z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E8AB293DF6ED4E7ABC4B77E2D7E30B68_11</vt:lpwstr>
  </property>
  <property fmtid="{D5CDD505-2E9C-101B-9397-08002B2CF9AE}" pid="4" name="KSOTemplateDocerSaveRecord">
    <vt:lpwstr>eyJoZGlkIjoiYmE2MTMxMmMxMWM4ZmQ5ZTU4YjM5ZjA4MGFjOGU1NzYiLCJ1c2VySWQiOiIyNjc2NzQ1NjkifQ==</vt:lpwstr>
  </property>
</Properties>
</file>