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color w:val="auto"/>
          <w:sz w:val="21"/>
          <w:szCs w:val="21"/>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52"/>
          <w:szCs w:val="52"/>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52"/>
          <w:szCs w:val="52"/>
        </w:rPr>
      </w:pPr>
      <w:r>
        <w:rPr>
          <w:rFonts w:hint="eastAsia" w:ascii="宋体" w:hAnsi="宋体" w:eastAsia="宋体" w:cs="宋体"/>
          <w:b/>
          <w:bCs w:val="0"/>
          <w:color w:val="auto"/>
          <w:sz w:val="52"/>
          <w:szCs w:val="52"/>
        </w:rPr>
        <w:t>20</w:t>
      </w:r>
      <w:r>
        <w:rPr>
          <w:rFonts w:hint="eastAsia" w:ascii="宋体" w:hAnsi="宋体" w:eastAsia="宋体" w:cs="宋体"/>
          <w:b/>
          <w:bCs w:val="0"/>
          <w:color w:val="auto"/>
          <w:sz w:val="52"/>
          <w:szCs w:val="52"/>
          <w:lang w:val="en-US" w:eastAsia="zh-CN"/>
        </w:rPr>
        <w:t>24</w:t>
      </w:r>
      <w:r>
        <w:rPr>
          <w:rFonts w:hint="eastAsia" w:ascii="宋体" w:hAnsi="宋体" w:eastAsia="宋体" w:cs="宋体"/>
          <w:b/>
          <w:bCs w:val="0"/>
          <w:color w:val="auto"/>
          <w:sz w:val="52"/>
          <w:szCs w:val="52"/>
        </w:rPr>
        <w:t>年广西恒茂联合体玉米品种试验实施方案</w:t>
      </w:r>
    </w:p>
    <w:p>
      <w:pPr>
        <w:spacing w:line="1000" w:lineRule="exact"/>
        <w:jc w:val="center"/>
        <w:rPr>
          <w:rFonts w:hint="eastAsia" w:ascii="宋体" w:hAnsi="宋体" w:eastAsia="宋体" w:cs="宋体"/>
          <w:b/>
          <w:color w:val="auto"/>
          <w:w w:val="90"/>
          <w:sz w:val="36"/>
          <w:szCs w:val="36"/>
        </w:rPr>
      </w:pPr>
    </w:p>
    <w:p>
      <w:pPr>
        <w:spacing w:line="720" w:lineRule="auto"/>
        <w:ind w:firstLine="1591" w:firstLineChars="550"/>
        <w:jc w:val="left"/>
        <w:rPr>
          <w:rFonts w:hint="eastAsia" w:ascii="宋体" w:hAnsi="宋体" w:eastAsia="宋体" w:cs="宋体"/>
          <w:b/>
          <w:color w:val="auto"/>
          <w:w w:val="90"/>
          <w:sz w:val="32"/>
          <w:szCs w:val="32"/>
        </w:rPr>
      </w:pPr>
      <w:r>
        <w:rPr>
          <w:rFonts w:hint="eastAsia" w:ascii="宋体" w:hAnsi="宋体" w:eastAsia="宋体" w:cs="宋体"/>
          <w:b/>
          <w:color w:val="auto"/>
          <w:w w:val="90"/>
          <w:sz w:val="32"/>
          <w:szCs w:val="32"/>
        </w:rPr>
        <w:t>广西恒茂农业科技有限公司（组织单位）</w:t>
      </w:r>
    </w:p>
    <w:p>
      <w:pPr>
        <w:spacing w:line="720" w:lineRule="auto"/>
        <w:ind w:firstLine="1591" w:firstLineChars="550"/>
        <w:jc w:val="left"/>
        <w:rPr>
          <w:rFonts w:hint="eastAsia" w:ascii="宋体" w:hAnsi="宋体" w:eastAsia="宋体" w:cs="宋体"/>
          <w:b/>
          <w:color w:val="auto"/>
          <w:w w:val="90"/>
          <w:sz w:val="32"/>
          <w:szCs w:val="32"/>
          <w:lang w:val="en-US" w:eastAsia="zh-CN"/>
        </w:rPr>
      </w:pPr>
      <w:r>
        <w:rPr>
          <w:rFonts w:hint="eastAsia" w:ascii="宋体" w:hAnsi="宋体" w:eastAsia="宋体" w:cs="宋体"/>
          <w:b/>
          <w:color w:val="auto"/>
          <w:w w:val="90"/>
          <w:sz w:val="32"/>
          <w:szCs w:val="32"/>
          <w:lang w:val="en-US" w:eastAsia="zh-CN"/>
        </w:rPr>
        <w:t>广西金卡农业科技有限公司</w:t>
      </w:r>
    </w:p>
    <w:p>
      <w:pPr>
        <w:spacing w:line="720" w:lineRule="auto"/>
        <w:ind w:firstLine="1591" w:firstLineChars="550"/>
        <w:jc w:val="left"/>
        <w:rPr>
          <w:rFonts w:hint="eastAsia" w:ascii="宋体" w:hAnsi="宋体" w:eastAsia="宋体" w:cs="宋体"/>
          <w:b/>
          <w:color w:val="auto"/>
          <w:w w:val="90"/>
          <w:sz w:val="32"/>
          <w:szCs w:val="32"/>
        </w:rPr>
      </w:pPr>
      <w:r>
        <w:rPr>
          <w:rFonts w:hint="eastAsia" w:ascii="宋体" w:hAnsi="宋体" w:eastAsia="宋体" w:cs="宋体"/>
          <w:b/>
          <w:color w:val="auto"/>
          <w:w w:val="90"/>
          <w:sz w:val="32"/>
          <w:szCs w:val="32"/>
          <w:lang w:val="en-US" w:eastAsia="zh-CN"/>
        </w:rPr>
        <w:t>广西万川种业有限公司</w:t>
      </w:r>
    </w:p>
    <w:p>
      <w:pPr>
        <w:spacing w:line="720" w:lineRule="auto"/>
        <w:ind w:firstLine="1591" w:firstLineChars="550"/>
        <w:jc w:val="left"/>
        <w:rPr>
          <w:rFonts w:hint="eastAsia" w:ascii="宋体" w:hAnsi="宋体" w:eastAsia="宋体" w:cs="宋体"/>
          <w:b/>
          <w:color w:val="auto"/>
          <w:w w:val="90"/>
          <w:sz w:val="32"/>
          <w:szCs w:val="32"/>
          <w:lang w:val="en-US" w:eastAsia="zh-CN"/>
        </w:rPr>
      </w:pPr>
      <w:r>
        <w:rPr>
          <w:rFonts w:hint="eastAsia" w:ascii="宋体" w:hAnsi="宋体" w:eastAsia="宋体" w:cs="宋体"/>
          <w:b/>
          <w:color w:val="auto"/>
          <w:w w:val="90"/>
          <w:sz w:val="32"/>
          <w:szCs w:val="32"/>
          <w:lang w:val="en-US" w:eastAsia="zh-CN"/>
        </w:rPr>
        <w:t>广西南宁牧科生物科技有限公司</w:t>
      </w:r>
    </w:p>
    <w:p>
      <w:pPr>
        <w:spacing w:line="720" w:lineRule="auto"/>
        <w:ind w:firstLine="1591" w:firstLineChars="550"/>
        <w:jc w:val="left"/>
        <w:rPr>
          <w:rFonts w:hint="eastAsia" w:ascii="宋体" w:hAnsi="宋体" w:eastAsia="宋体" w:cs="宋体"/>
          <w:b/>
          <w:color w:val="auto"/>
          <w:w w:val="90"/>
          <w:sz w:val="32"/>
          <w:szCs w:val="32"/>
          <w:lang w:val="en-US" w:eastAsia="zh-CN"/>
        </w:rPr>
      </w:pPr>
      <w:r>
        <w:rPr>
          <w:rFonts w:hint="eastAsia" w:ascii="宋体" w:hAnsi="宋体" w:eastAsia="宋体" w:cs="宋体"/>
          <w:b/>
          <w:color w:val="auto"/>
          <w:w w:val="90"/>
          <w:sz w:val="32"/>
          <w:szCs w:val="32"/>
          <w:lang w:val="en-US" w:eastAsia="zh-CN"/>
        </w:rPr>
        <w:t>广西先迪农业科技有限公司</w:t>
      </w:r>
    </w:p>
    <w:p>
      <w:pPr>
        <w:spacing w:line="720" w:lineRule="auto"/>
        <w:ind w:firstLine="1606" w:firstLineChars="500"/>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柳州市农业科学研究中心</w:t>
      </w:r>
    </w:p>
    <w:p>
      <w:pPr>
        <w:spacing w:line="720" w:lineRule="auto"/>
        <w:ind w:firstLine="1606" w:firstLineChars="5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河池市农业科学研究所</w:t>
      </w:r>
    </w:p>
    <w:p>
      <w:pPr>
        <w:spacing w:line="720" w:lineRule="auto"/>
        <w:ind w:firstLine="5062" w:firstLineChars="1750"/>
        <w:jc w:val="left"/>
        <w:rPr>
          <w:rFonts w:hint="eastAsia" w:ascii="宋体" w:hAnsi="宋体" w:eastAsia="宋体" w:cs="宋体"/>
          <w:b/>
          <w:color w:val="auto"/>
          <w:w w:val="90"/>
          <w:sz w:val="32"/>
          <w:szCs w:val="32"/>
        </w:rPr>
      </w:pPr>
    </w:p>
    <w:p>
      <w:pPr>
        <w:spacing w:line="720" w:lineRule="auto"/>
        <w:ind w:firstLine="5062" w:firstLineChars="1750"/>
        <w:jc w:val="left"/>
        <w:rPr>
          <w:rFonts w:hint="eastAsia" w:ascii="宋体" w:hAnsi="宋体" w:eastAsia="宋体" w:cs="宋体"/>
          <w:b/>
          <w:color w:val="auto"/>
          <w:w w:val="90"/>
          <w:sz w:val="32"/>
          <w:szCs w:val="32"/>
        </w:rPr>
      </w:pPr>
    </w:p>
    <w:p>
      <w:pPr>
        <w:spacing w:line="720" w:lineRule="auto"/>
        <w:jc w:val="center"/>
        <w:rPr>
          <w:rFonts w:hint="eastAsia" w:ascii="宋体" w:hAnsi="宋体" w:eastAsia="宋体" w:cs="宋体"/>
          <w:b/>
          <w:color w:val="auto"/>
          <w:w w:val="90"/>
          <w:sz w:val="32"/>
          <w:szCs w:val="32"/>
        </w:rPr>
      </w:pPr>
      <w:r>
        <w:rPr>
          <w:rFonts w:hint="eastAsia" w:ascii="宋体" w:hAnsi="宋体" w:eastAsia="宋体" w:cs="宋体"/>
          <w:b/>
          <w:color w:val="auto"/>
          <w:w w:val="90"/>
          <w:sz w:val="32"/>
          <w:szCs w:val="32"/>
        </w:rPr>
        <w:t>20</w:t>
      </w:r>
      <w:r>
        <w:rPr>
          <w:rFonts w:hint="eastAsia" w:ascii="宋体" w:hAnsi="宋体" w:eastAsia="宋体" w:cs="宋体"/>
          <w:b/>
          <w:color w:val="auto"/>
          <w:w w:val="90"/>
          <w:sz w:val="32"/>
          <w:szCs w:val="32"/>
          <w:lang w:val="en-US" w:eastAsia="zh-CN"/>
        </w:rPr>
        <w:t>24</w:t>
      </w:r>
      <w:r>
        <w:rPr>
          <w:rFonts w:hint="eastAsia" w:ascii="宋体" w:hAnsi="宋体" w:eastAsia="宋体" w:cs="宋体"/>
          <w:b/>
          <w:color w:val="auto"/>
          <w:w w:val="90"/>
          <w:sz w:val="32"/>
          <w:szCs w:val="32"/>
        </w:rPr>
        <w:t>年</w:t>
      </w:r>
      <w:r>
        <w:rPr>
          <w:rFonts w:hint="eastAsia" w:ascii="宋体" w:hAnsi="宋体" w:eastAsia="宋体" w:cs="宋体"/>
          <w:b/>
          <w:color w:val="auto"/>
          <w:w w:val="90"/>
          <w:sz w:val="32"/>
          <w:szCs w:val="32"/>
          <w:lang w:val="en-US" w:eastAsia="zh-CN"/>
        </w:rPr>
        <w:t>1</w:t>
      </w:r>
      <w:r>
        <w:rPr>
          <w:rFonts w:hint="eastAsia" w:ascii="宋体" w:hAnsi="宋体" w:eastAsia="宋体" w:cs="宋体"/>
          <w:b/>
          <w:color w:val="auto"/>
          <w:w w:val="90"/>
          <w:sz w:val="32"/>
          <w:szCs w:val="32"/>
        </w:rPr>
        <w:t>月</w:t>
      </w:r>
      <w:r>
        <w:rPr>
          <w:rFonts w:hint="eastAsia" w:ascii="宋体" w:hAnsi="宋体" w:eastAsia="宋体" w:cs="宋体"/>
          <w:b/>
          <w:color w:val="auto"/>
          <w:w w:val="90"/>
          <w:sz w:val="32"/>
          <w:szCs w:val="32"/>
          <w:lang w:val="en-US" w:eastAsia="zh-CN"/>
        </w:rPr>
        <w:t>15</w:t>
      </w:r>
      <w:r>
        <w:rPr>
          <w:rFonts w:hint="eastAsia" w:ascii="宋体" w:hAnsi="宋体" w:eastAsia="宋体" w:cs="宋体"/>
          <w:b/>
          <w:color w:val="auto"/>
          <w:w w:val="90"/>
          <w:sz w:val="32"/>
          <w:szCs w:val="32"/>
        </w:rPr>
        <w:t>日</w:t>
      </w: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spacing w:line="480" w:lineRule="auto"/>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目</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lang w:eastAsia="zh-CN"/>
        </w:rPr>
        <w:t>录</w:t>
      </w:r>
    </w:p>
    <w:p>
      <w:pPr>
        <w:pStyle w:val="3"/>
        <w:spacing w:line="480" w:lineRule="auto"/>
        <w:rPr>
          <w:rFonts w:hint="eastAsia" w:ascii="宋体" w:hAnsi="宋体" w:eastAsia="宋体" w:cs="宋体"/>
          <w:b/>
          <w:color w:val="auto"/>
          <w:sz w:val="21"/>
          <w:szCs w:val="21"/>
        </w:rPr>
      </w:pPr>
    </w:p>
    <w:p>
      <w:pPr>
        <w:pStyle w:val="3"/>
        <w:spacing w:line="480" w:lineRule="auto"/>
        <w:rPr>
          <w:rFonts w:hint="eastAsia" w:ascii="宋体" w:hAnsi="宋体" w:eastAsia="宋体" w:cs="宋体"/>
          <w:b/>
          <w:bCs w:val="0"/>
          <w:color w:val="auto"/>
          <w:sz w:val="21"/>
          <w:szCs w:val="21"/>
        </w:rPr>
      </w:pPr>
    </w:p>
    <w:p>
      <w:pPr>
        <w:pStyle w:val="3"/>
        <w:spacing w:line="480" w:lineRule="auto"/>
        <w:ind w:left="321" w:hanging="321" w:hangingChars="1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1、</w:t>
      </w:r>
      <w:r>
        <w:rPr>
          <w:rFonts w:hint="eastAsia" w:ascii="宋体" w:hAnsi="宋体" w:eastAsia="宋体" w:cs="宋体"/>
          <w:b/>
          <w:color w:val="auto"/>
          <w:sz w:val="32"/>
          <w:szCs w:val="32"/>
        </w:rPr>
        <w:t>附件1</w:t>
      </w:r>
      <w:r>
        <w:rPr>
          <w:rFonts w:hint="eastAsia" w:ascii="宋体" w:hAnsi="宋体" w:eastAsia="宋体" w:cs="宋体"/>
          <w:b/>
          <w:color w:val="auto"/>
          <w:sz w:val="32"/>
          <w:szCs w:val="32"/>
          <w:lang w:val="en-US" w:eastAsia="zh-CN"/>
        </w:rPr>
        <w:t>-</w:t>
      </w:r>
      <w:r>
        <w:rPr>
          <w:rFonts w:hint="eastAsia" w:ascii="宋体" w:hAnsi="宋体" w:eastAsia="宋体" w:cs="宋体"/>
          <w:b/>
          <w:bCs w:val="0"/>
          <w:color w:val="auto"/>
          <w:sz w:val="32"/>
          <w:szCs w:val="32"/>
        </w:rPr>
        <w:t>202</w:t>
      </w:r>
      <w:r>
        <w:rPr>
          <w:rFonts w:hint="eastAsia" w:ascii="宋体" w:hAnsi="宋体" w:eastAsia="宋体" w:cs="宋体"/>
          <w:b/>
          <w:bCs w:val="0"/>
          <w:color w:val="auto"/>
          <w:sz w:val="32"/>
          <w:szCs w:val="32"/>
          <w:lang w:val="en-US" w:eastAsia="zh-CN"/>
        </w:rPr>
        <w:t>4</w:t>
      </w:r>
      <w:r>
        <w:rPr>
          <w:rFonts w:hint="eastAsia" w:ascii="宋体" w:hAnsi="宋体" w:eastAsia="宋体" w:cs="宋体"/>
          <w:b/>
          <w:bCs w:val="0"/>
          <w:color w:val="auto"/>
          <w:sz w:val="32"/>
          <w:szCs w:val="32"/>
        </w:rPr>
        <w:t>年广西</w:t>
      </w:r>
      <w:r>
        <w:rPr>
          <w:rFonts w:hint="eastAsia" w:ascii="宋体" w:hAnsi="宋体" w:eastAsia="宋体" w:cs="宋体"/>
          <w:b/>
          <w:bCs w:val="0"/>
          <w:color w:val="auto"/>
          <w:sz w:val="32"/>
          <w:szCs w:val="32"/>
          <w:lang w:eastAsia="zh-CN"/>
        </w:rPr>
        <w:t>恒茂联合体</w:t>
      </w:r>
      <w:r>
        <w:rPr>
          <w:rFonts w:hint="eastAsia" w:ascii="宋体" w:hAnsi="宋体" w:eastAsia="宋体" w:cs="宋体"/>
          <w:b/>
          <w:bCs w:val="0"/>
          <w:color w:val="auto"/>
          <w:sz w:val="32"/>
          <w:szCs w:val="32"/>
        </w:rPr>
        <w:t>普通玉米品种</w:t>
      </w:r>
      <w:r>
        <w:rPr>
          <w:rFonts w:hint="eastAsia" w:ascii="宋体" w:hAnsi="宋体" w:eastAsia="宋体" w:cs="宋体"/>
          <w:b/>
          <w:bCs w:val="0"/>
          <w:color w:val="auto"/>
          <w:sz w:val="32"/>
          <w:szCs w:val="32"/>
          <w:lang w:eastAsia="zh-CN"/>
        </w:rPr>
        <w:t>区域</w:t>
      </w:r>
      <w:r>
        <w:rPr>
          <w:rFonts w:hint="eastAsia" w:ascii="宋体" w:hAnsi="宋体" w:eastAsia="宋体" w:cs="宋体"/>
          <w:b/>
          <w:bCs w:val="0"/>
          <w:color w:val="auto"/>
          <w:sz w:val="32"/>
          <w:szCs w:val="32"/>
        </w:rPr>
        <w:t>试验</w:t>
      </w:r>
      <w:r>
        <w:rPr>
          <w:rFonts w:hint="eastAsia" w:ascii="宋体" w:hAnsi="宋体" w:eastAsia="宋体" w:cs="宋体"/>
          <w:b/>
          <w:bCs w:val="0"/>
          <w:color w:val="auto"/>
          <w:sz w:val="32"/>
          <w:szCs w:val="32"/>
          <w:lang w:eastAsia="zh-CN"/>
        </w:rPr>
        <w:t>和生产试验</w:t>
      </w:r>
      <w:r>
        <w:rPr>
          <w:rFonts w:hint="eastAsia" w:ascii="宋体" w:hAnsi="宋体" w:eastAsia="宋体" w:cs="宋体"/>
          <w:b/>
          <w:bCs w:val="0"/>
          <w:color w:val="auto"/>
          <w:sz w:val="32"/>
          <w:szCs w:val="32"/>
        </w:rPr>
        <w:t>实施方案</w:t>
      </w:r>
      <w:r>
        <w:rPr>
          <w:rFonts w:hint="eastAsia" w:ascii="宋体" w:hAnsi="宋体" w:eastAsia="宋体" w:cs="宋体"/>
          <w:b/>
          <w:bCs w:val="0"/>
          <w:color w:val="auto"/>
          <w:sz w:val="32"/>
          <w:szCs w:val="32"/>
          <w:lang w:val="en-US" w:eastAsia="zh-CN"/>
        </w:rPr>
        <w:t>...................................1</w:t>
      </w:r>
    </w:p>
    <w:p>
      <w:pPr>
        <w:pStyle w:val="3"/>
        <w:numPr>
          <w:ilvl w:val="0"/>
          <w:numId w:val="0"/>
        </w:numPr>
        <w:spacing w:line="480" w:lineRule="auto"/>
        <w:rPr>
          <w:rFonts w:hint="eastAsia" w:ascii="宋体" w:hAnsi="宋体" w:eastAsia="宋体" w:cs="宋体"/>
          <w:b/>
          <w:bCs w:val="0"/>
          <w:color w:val="auto"/>
          <w:sz w:val="32"/>
          <w:szCs w:val="32"/>
          <w:lang w:val="en-US" w:eastAsia="zh-CN"/>
        </w:rPr>
      </w:pPr>
    </w:p>
    <w:p>
      <w:pPr>
        <w:pStyle w:val="3"/>
        <w:spacing w:line="480" w:lineRule="auto"/>
        <w:ind w:left="643" w:hanging="643" w:hangingChars="200"/>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2、</w:t>
      </w:r>
      <w:r>
        <w:rPr>
          <w:rFonts w:hint="eastAsia" w:ascii="宋体" w:hAnsi="宋体" w:eastAsia="宋体" w:cs="宋体"/>
          <w:b/>
          <w:color w:val="auto"/>
          <w:sz w:val="32"/>
          <w:szCs w:val="32"/>
        </w:rPr>
        <w:t>附件</w:t>
      </w:r>
      <w:r>
        <w:rPr>
          <w:rFonts w:hint="eastAsia" w:ascii="宋体" w:hAnsi="宋体" w:eastAsia="宋体" w:cs="宋体"/>
          <w:b/>
          <w:color w:val="auto"/>
          <w:sz w:val="32"/>
          <w:szCs w:val="32"/>
          <w:lang w:val="en-US" w:eastAsia="zh-CN"/>
        </w:rPr>
        <w:t>2-</w:t>
      </w:r>
      <w:r>
        <w:rPr>
          <w:rFonts w:hint="eastAsia" w:ascii="宋体" w:hAnsi="宋体" w:eastAsia="宋体" w:cs="宋体"/>
          <w:b/>
          <w:bCs w:val="0"/>
          <w:color w:val="auto"/>
          <w:sz w:val="32"/>
          <w:szCs w:val="32"/>
        </w:rPr>
        <w:t>广西玉米试验记载项目和标准及测产方法</w:t>
      </w:r>
      <w:r>
        <w:rPr>
          <w:rFonts w:hint="eastAsia" w:ascii="宋体" w:hAnsi="宋体" w:eastAsia="宋体" w:cs="宋体"/>
          <w:b/>
          <w:bCs w:val="0"/>
          <w:color w:val="auto"/>
          <w:sz w:val="32"/>
          <w:szCs w:val="32"/>
          <w:lang w:val="en-US" w:eastAsia="zh-CN"/>
        </w:rPr>
        <w:t>............................................7</w:t>
      </w: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1"/>
          <w:szCs w:val="21"/>
        </w:rPr>
      </w:pPr>
    </w:p>
    <w:p>
      <w:pPr>
        <w:pStyle w:val="3"/>
        <w:rPr>
          <w:rFonts w:hint="eastAsia" w:ascii="宋体" w:hAnsi="宋体" w:eastAsia="宋体" w:cs="宋体"/>
          <w:b/>
          <w:color w:val="auto"/>
          <w:sz w:val="28"/>
          <w:szCs w:val="28"/>
        </w:rPr>
        <w:sectPr>
          <w:footerReference r:id="rId3" w:type="default"/>
          <w:pgSz w:w="11906" w:h="16838"/>
          <w:pgMar w:top="1304" w:right="1587" w:bottom="1304" w:left="1587" w:header="851" w:footer="992" w:gutter="0"/>
          <w:cols w:space="425" w:num="1"/>
          <w:docGrid w:type="lines" w:linePitch="312" w:charSpace="0"/>
        </w:sectPr>
      </w:pPr>
    </w:p>
    <w:p>
      <w:pPr>
        <w:pStyle w:val="3"/>
        <w:spacing w:line="24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2024年</w:t>
      </w:r>
      <w:r>
        <w:rPr>
          <w:rFonts w:hint="eastAsia" w:ascii="宋体" w:hAnsi="宋体" w:eastAsia="宋体" w:cs="宋体"/>
          <w:b/>
          <w:color w:val="auto"/>
          <w:sz w:val="32"/>
          <w:szCs w:val="32"/>
        </w:rPr>
        <w:t>广西</w:t>
      </w:r>
      <w:r>
        <w:rPr>
          <w:rFonts w:hint="eastAsia" w:ascii="宋体" w:hAnsi="宋体" w:eastAsia="宋体" w:cs="宋体"/>
          <w:b/>
          <w:color w:val="auto"/>
          <w:sz w:val="32"/>
          <w:szCs w:val="32"/>
          <w:lang w:eastAsia="zh-CN"/>
        </w:rPr>
        <w:t>恒茂联合体</w:t>
      </w:r>
      <w:r>
        <w:rPr>
          <w:rFonts w:hint="eastAsia" w:ascii="宋体" w:hAnsi="宋体" w:eastAsia="宋体" w:cs="宋体"/>
          <w:b/>
          <w:color w:val="auto"/>
          <w:sz w:val="32"/>
          <w:szCs w:val="32"/>
        </w:rPr>
        <w:t>普通玉米品种区域试验和生产试验实施方案</w:t>
      </w:r>
    </w:p>
    <w:p>
      <w:pPr>
        <w:pStyle w:val="3"/>
        <w:spacing w:line="380" w:lineRule="exact"/>
        <w:rPr>
          <w:rFonts w:hint="eastAsia" w:ascii="宋体" w:hAnsi="宋体" w:eastAsia="宋体" w:cs="宋体"/>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4"/>
          <w:szCs w:val="24"/>
        </w:rPr>
        <w:t>一、试验目的</w:t>
      </w:r>
    </w:p>
    <w:p>
      <w:pPr>
        <w:pStyle w:val="3"/>
        <w:spacing w:line="3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根据《中华人民共和国种子法》和《主要农作物品种审定办法》等法律法规的有关规定，通过试验，评选出适宜我区种植的丰产、稳产、抗逆性强、适应性广的玉米品种,促进我区玉米生产发展。</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二、试验组织实施单位、汇总单位和主持人</w:t>
      </w:r>
    </w:p>
    <w:p>
      <w:pPr>
        <w:widowControl/>
        <w:spacing w:line="500" w:lineRule="exact"/>
        <w:rPr>
          <w:rFonts w:hint="eastAsia" w:ascii="宋体" w:hAnsi="宋体" w:eastAsia="宋体" w:cs="宋体"/>
          <w:color w:val="auto"/>
          <w:sz w:val="24"/>
          <w:szCs w:val="24"/>
          <w:lang w:val="en-US"/>
        </w:rPr>
      </w:pPr>
      <w:r>
        <w:rPr>
          <w:rFonts w:hint="eastAsia" w:ascii="宋体" w:hAnsi="宋体" w:eastAsia="宋体" w:cs="宋体"/>
          <w:color w:val="auto"/>
          <w:sz w:val="24"/>
          <w:szCs w:val="24"/>
        </w:rPr>
        <w:t xml:space="preserve">(一)组织实施单位: </w:t>
      </w:r>
      <w:r>
        <w:rPr>
          <w:rFonts w:hint="eastAsia" w:ascii="宋体" w:hAnsi="宋体" w:eastAsia="宋体" w:cs="宋体"/>
          <w:color w:val="auto"/>
          <w:sz w:val="24"/>
          <w:szCs w:val="24"/>
          <w:lang w:eastAsia="zh-CN"/>
        </w:rPr>
        <w:t>广西恒茂农业科技有限公司</w:t>
      </w:r>
      <w:r>
        <w:rPr>
          <w:rFonts w:hint="eastAsia" w:ascii="宋体" w:hAnsi="宋体" w:eastAsia="宋体" w:cs="宋体"/>
          <w:color w:val="auto"/>
          <w:sz w:val="24"/>
          <w:szCs w:val="24"/>
        </w:rPr>
        <w:t>,主</w:t>
      </w:r>
      <w:r>
        <w:rPr>
          <w:rFonts w:hint="eastAsia" w:ascii="宋体" w:hAnsi="宋体" w:eastAsia="宋体" w:cs="宋体"/>
          <w:b w:val="0"/>
          <w:bCs w:val="0"/>
          <w:color w:val="auto"/>
          <w:sz w:val="24"/>
          <w:szCs w:val="24"/>
        </w:rPr>
        <w:t xml:space="preserve">持人: </w:t>
      </w:r>
      <w:r>
        <w:rPr>
          <w:rFonts w:hint="eastAsia" w:ascii="宋体" w:hAnsi="宋体" w:cs="宋体"/>
          <w:b w:val="0"/>
          <w:bCs w:val="0"/>
          <w:color w:val="auto"/>
          <w:sz w:val="24"/>
          <w:szCs w:val="24"/>
          <w:lang w:eastAsia="zh-CN"/>
        </w:rPr>
        <w:t>黄春毓</w:t>
      </w:r>
      <w:r>
        <w:rPr>
          <w:rFonts w:hint="eastAsia" w:ascii="宋体" w:hAnsi="宋体" w:eastAsia="宋体" w:cs="宋体"/>
          <w:b w:val="0"/>
          <w:bCs w:val="0"/>
          <w:color w:val="auto"/>
          <w:sz w:val="24"/>
          <w:szCs w:val="24"/>
        </w:rPr>
        <w:t xml:space="preserve">，联系电话: </w:t>
      </w:r>
      <w:r>
        <w:rPr>
          <w:rFonts w:hint="eastAsia" w:ascii="宋体" w:hAnsi="宋体" w:cs="宋体"/>
          <w:b w:val="0"/>
          <w:bCs w:val="0"/>
          <w:color w:val="auto"/>
          <w:sz w:val="24"/>
          <w:szCs w:val="24"/>
          <w:lang w:val="en-US" w:eastAsia="zh-CN"/>
        </w:rPr>
        <w:t>15977763289</w:t>
      </w:r>
      <w:r>
        <w:rPr>
          <w:rFonts w:hint="eastAsia" w:ascii="宋体" w:hAnsi="宋体" w:eastAsia="宋体" w:cs="宋体"/>
          <w:color w:val="auto"/>
          <w:sz w:val="24"/>
          <w:szCs w:val="24"/>
        </w:rPr>
        <w:t xml:space="preserve">，地址: </w:t>
      </w:r>
      <w:r>
        <w:rPr>
          <w:rFonts w:hint="eastAsia" w:ascii="宋体" w:hAnsi="宋体" w:eastAsia="宋体" w:cs="宋体"/>
          <w:kern w:val="0"/>
          <w:sz w:val="24"/>
          <w:szCs w:val="24"/>
        </w:rPr>
        <w:t>广西南宁市武鸣区双桥镇伊岭工业园坛龙路恒茂农业1栋办公楼</w:t>
      </w:r>
      <w:r>
        <w:rPr>
          <w:rFonts w:hint="eastAsia" w:ascii="宋体" w:hAnsi="宋体" w:eastAsia="宋体" w:cs="宋体"/>
          <w:color w:val="auto"/>
          <w:sz w:val="24"/>
          <w:szCs w:val="24"/>
        </w:rPr>
        <w:t>。</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(二)汇总单位: </w:t>
      </w:r>
      <w:r>
        <w:rPr>
          <w:rFonts w:hint="eastAsia" w:ascii="宋体" w:hAnsi="宋体" w:eastAsia="宋体" w:cs="宋体"/>
          <w:color w:val="auto"/>
          <w:sz w:val="24"/>
          <w:szCs w:val="24"/>
          <w:lang w:eastAsia="zh-CN"/>
        </w:rPr>
        <w:t>广西金卡农业科技有限公司</w:t>
      </w:r>
      <w:r>
        <w:rPr>
          <w:rFonts w:hint="eastAsia" w:ascii="宋体" w:hAnsi="宋体" w:eastAsia="宋体" w:cs="宋体"/>
          <w:color w:val="auto"/>
          <w:sz w:val="24"/>
          <w:szCs w:val="24"/>
        </w:rPr>
        <w:t xml:space="preserve">,主持人: </w:t>
      </w:r>
      <w:r>
        <w:rPr>
          <w:rFonts w:hint="eastAsia" w:ascii="宋体" w:hAnsi="宋体" w:eastAsia="宋体" w:cs="宋体"/>
          <w:color w:val="auto"/>
          <w:sz w:val="24"/>
          <w:szCs w:val="24"/>
          <w:lang w:eastAsia="zh-CN"/>
        </w:rPr>
        <w:t>黄兵</w:t>
      </w:r>
      <w:r>
        <w:rPr>
          <w:rFonts w:hint="eastAsia" w:ascii="宋体" w:hAnsi="宋体" w:eastAsia="宋体" w:cs="宋体"/>
          <w:color w:val="auto"/>
          <w:sz w:val="24"/>
          <w:szCs w:val="24"/>
        </w:rPr>
        <w:t>。联系电话: 0771-</w:t>
      </w:r>
      <w:r>
        <w:rPr>
          <w:rFonts w:hint="eastAsia" w:ascii="宋体" w:hAnsi="宋体" w:eastAsia="宋体" w:cs="宋体"/>
          <w:color w:val="auto"/>
          <w:sz w:val="24"/>
          <w:szCs w:val="24"/>
          <w:lang w:val="en-US" w:eastAsia="zh-CN"/>
        </w:rPr>
        <w:t>3217288、13317862275</w:t>
      </w:r>
      <w:r>
        <w:rPr>
          <w:rFonts w:hint="eastAsia" w:ascii="宋体" w:hAnsi="宋体" w:eastAsia="宋体" w:cs="宋体"/>
          <w:color w:val="auto"/>
          <w:sz w:val="24"/>
          <w:szCs w:val="24"/>
        </w:rPr>
        <w:t>（手机），地址：南宁市</w:t>
      </w:r>
      <w:r>
        <w:rPr>
          <w:rFonts w:hint="eastAsia" w:ascii="宋体" w:hAnsi="宋体" w:eastAsia="宋体" w:cs="宋体"/>
          <w:color w:val="auto"/>
          <w:sz w:val="24"/>
          <w:szCs w:val="24"/>
          <w:lang w:eastAsia="zh-CN"/>
        </w:rPr>
        <w:t>高新三路</w:t>
      </w:r>
      <w:r>
        <w:rPr>
          <w:rFonts w:hint="eastAsia" w:ascii="宋体" w:hAnsi="宋体" w:eastAsia="宋体" w:cs="宋体"/>
          <w:color w:val="auto"/>
          <w:sz w:val="24"/>
          <w:szCs w:val="24"/>
          <w:lang w:val="en-US" w:eastAsia="zh-CN"/>
        </w:rPr>
        <w:t>3号13栋501</w:t>
      </w:r>
      <w:r>
        <w:rPr>
          <w:rFonts w:hint="eastAsia" w:ascii="宋体" w:hAnsi="宋体" w:eastAsia="宋体" w:cs="宋体"/>
          <w:color w:val="auto"/>
          <w:sz w:val="24"/>
          <w:szCs w:val="24"/>
        </w:rPr>
        <w:t>；E-mail:</w:t>
      </w:r>
      <w:r>
        <w:rPr>
          <w:rFonts w:hint="eastAsia" w:ascii="宋体" w:hAnsi="宋体" w:eastAsia="宋体" w:cs="宋体"/>
          <w:color w:val="auto"/>
          <w:sz w:val="24"/>
          <w:szCs w:val="24"/>
          <w:lang w:val="en-US" w:eastAsia="zh-CN"/>
        </w:rPr>
        <w:t>493323004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ｑｑ</w:t>
      </w:r>
      <w:r>
        <w:rPr>
          <w:rFonts w:hint="eastAsia" w:ascii="宋体" w:hAnsi="宋体" w:eastAsia="宋体" w:cs="宋体"/>
          <w:color w:val="auto"/>
          <w:sz w:val="24"/>
          <w:szCs w:val="24"/>
        </w:rPr>
        <w:t xml:space="preserve">.com </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三、试验点设置</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区域试验设7个试点。生产试验设</w:t>
      </w:r>
      <w:r>
        <w:rPr>
          <w:rFonts w:hint="eastAsia" w:hAnsi="宋体" w:cs="宋体"/>
          <w:color w:val="auto"/>
          <w:sz w:val="24"/>
          <w:szCs w:val="24"/>
          <w:lang w:val="en-US" w:eastAsia="zh-CN"/>
        </w:rPr>
        <w:t>6</w:t>
      </w:r>
      <w:r>
        <w:rPr>
          <w:rFonts w:hint="eastAsia" w:ascii="宋体" w:hAnsi="宋体" w:eastAsia="宋体" w:cs="宋体"/>
          <w:color w:val="auto"/>
          <w:sz w:val="24"/>
          <w:szCs w:val="24"/>
        </w:rPr>
        <w:t>个试点。承试单位、参试品种及田间排列图见附表1-4。</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四、试验设计及要求</w:t>
      </w:r>
    </w:p>
    <w:p>
      <w:pPr>
        <w:pStyle w:val="3"/>
        <w:spacing w:line="380" w:lineRule="exact"/>
        <w:ind w:firstLine="480" w:firstLineChars="200"/>
        <w:rPr>
          <w:rFonts w:hint="eastAsia"/>
          <w:sz w:val="24"/>
          <w:szCs w:val="24"/>
        </w:rPr>
      </w:pPr>
      <w:r>
        <w:rPr>
          <w:rFonts w:hint="eastAsia"/>
          <w:sz w:val="24"/>
          <w:szCs w:val="24"/>
        </w:rPr>
        <w:t>(一)广西普通玉米品种区域试验</w:t>
      </w:r>
    </w:p>
    <w:p>
      <w:pPr>
        <w:pStyle w:val="3"/>
        <w:spacing w:line="380" w:lineRule="exact"/>
        <w:rPr>
          <w:rFonts w:hint="eastAsia"/>
          <w:sz w:val="24"/>
          <w:szCs w:val="24"/>
        </w:rPr>
      </w:pPr>
      <w:r>
        <w:rPr>
          <w:rFonts w:hint="eastAsia"/>
          <w:sz w:val="24"/>
          <w:szCs w:val="24"/>
        </w:rPr>
        <w:t xml:space="preserve">    1、田间试验设计</w:t>
      </w:r>
    </w:p>
    <w:p>
      <w:pPr>
        <w:pStyle w:val="3"/>
        <w:spacing w:line="380" w:lineRule="exact"/>
        <w:ind w:firstLine="480" w:firstLineChars="200"/>
        <w:rPr>
          <w:rFonts w:hint="eastAsia"/>
          <w:sz w:val="24"/>
          <w:szCs w:val="24"/>
        </w:rPr>
      </w:pPr>
      <w:r>
        <w:rPr>
          <w:rFonts w:hint="eastAsia"/>
          <w:sz w:val="24"/>
          <w:szCs w:val="24"/>
        </w:rPr>
        <w:t>随机区组设计,三次重复,五行区,小区面积20平方米(0.03亩)。重复间走道留90厘米以上，单株留苗。密度统一为3500株（即每小区种植105株）。实收中间三行(面积12平方米、共63株)计产。</w:t>
      </w:r>
      <w:r>
        <w:rPr>
          <w:rFonts w:hint="eastAsia" w:hAnsi="宋体"/>
          <w:sz w:val="24"/>
          <w:szCs w:val="24"/>
        </w:rPr>
        <w:t>四周设不少于4行的保护行。</w:t>
      </w:r>
      <w:r>
        <w:rPr>
          <w:rFonts w:hint="eastAsia"/>
          <w:sz w:val="24"/>
          <w:szCs w:val="24"/>
        </w:rPr>
        <w:t>各小区收称果穗鲜重,第二重复留晒脱粒后用测水仪测定含水量,然后折算成标准含水量（13%）的籽粒产量(注意用校正产量)，由折干率计另两重复产量,产量进行方差分析。</w:t>
      </w:r>
      <w:r>
        <w:rPr>
          <w:rFonts w:hint="eastAsia"/>
          <w:b/>
          <w:sz w:val="24"/>
          <w:szCs w:val="24"/>
        </w:rPr>
        <w:t>对照成熟一周后收获所有未成熟品种</w:t>
      </w:r>
      <w:r>
        <w:rPr>
          <w:rFonts w:hint="eastAsia"/>
          <w:sz w:val="24"/>
          <w:szCs w:val="24"/>
        </w:rPr>
        <w:t>。</w:t>
      </w:r>
    </w:p>
    <w:p>
      <w:pPr>
        <w:pStyle w:val="3"/>
        <w:spacing w:line="380" w:lineRule="exact"/>
        <w:ind w:firstLine="480"/>
        <w:rPr>
          <w:rFonts w:hint="eastAsia"/>
          <w:sz w:val="24"/>
          <w:szCs w:val="24"/>
        </w:rPr>
      </w:pPr>
      <w:r>
        <w:rPr>
          <w:rFonts w:hint="eastAsia"/>
          <w:sz w:val="24"/>
          <w:szCs w:val="24"/>
        </w:rPr>
        <w:t>2、试验分组</w:t>
      </w:r>
    </w:p>
    <w:p>
      <w:pPr>
        <w:pStyle w:val="3"/>
        <w:spacing w:line="380" w:lineRule="exact"/>
        <w:ind w:firstLine="480"/>
        <w:rPr>
          <w:rFonts w:hint="eastAsia"/>
          <w:sz w:val="24"/>
          <w:szCs w:val="24"/>
        </w:rPr>
      </w:pPr>
      <w:r>
        <w:rPr>
          <w:rFonts w:hint="eastAsia"/>
          <w:sz w:val="24"/>
          <w:szCs w:val="24"/>
        </w:rPr>
        <w:t>2024年试验共分为四组进行, 对照种为桂单162，</w:t>
      </w:r>
      <w:r>
        <w:rPr>
          <w:rFonts w:hint="eastAsia" w:hAnsi="宋体"/>
          <w:sz w:val="24"/>
          <w:szCs w:val="24"/>
        </w:rPr>
        <w:t>参试品种实行实名制，</w:t>
      </w:r>
      <w:r>
        <w:rPr>
          <w:rFonts w:hint="eastAsia"/>
          <w:sz w:val="24"/>
          <w:szCs w:val="24"/>
        </w:rPr>
        <w:t>每个组参试品种原则上保持11个以内（不含对照）,</w:t>
      </w:r>
      <w:r>
        <w:rPr>
          <w:rFonts w:hint="eastAsia" w:hAnsi="宋体"/>
          <w:sz w:val="24"/>
          <w:szCs w:val="24"/>
        </w:rPr>
        <w:t xml:space="preserve"> </w:t>
      </w:r>
      <w:r>
        <w:rPr>
          <w:rFonts w:hint="eastAsia"/>
          <w:sz w:val="24"/>
          <w:szCs w:val="24"/>
        </w:rPr>
        <w:t>试验程序为两年四季（一年春秋两季区试和一年春秋两季生产试验）。</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3、供种数量及时间</w:t>
      </w:r>
    </w:p>
    <w:p>
      <w:pPr>
        <w:pStyle w:val="3"/>
        <w:spacing w:line="380" w:lineRule="exact"/>
        <w:ind w:firstLine="420"/>
        <w:rPr>
          <w:rFonts w:hint="eastAsia" w:ascii="宋体" w:hAnsi="宋体" w:eastAsia="宋体" w:cs="宋体"/>
          <w:b/>
          <w:color w:val="auto"/>
          <w:sz w:val="24"/>
          <w:szCs w:val="24"/>
        </w:rPr>
      </w:pPr>
      <w:r>
        <w:rPr>
          <w:rFonts w:hint="eastAsia" w:ascii="宋体" w:hAnsi="宋体" w:eastAsia="宋体" w:cs="宋体"/>
          <w:b/>
          <w:color w:val="auto"/>
          <w:sz w:val="24"/>
          <w:szCs w:val="24"/>
        </w:rPr>
        <w:t>区试参试种</w:t>
      </w: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公斤（试验种0.</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5公斤×</w:t>
      </w:r>
      <w:r>
        <w:rPr>
          <w:rFonts w:hint="eastAsia" w:ascii="宋体" w:hAnsi="宋体" w:eastAsia="宋体" w:cs="宋体"/>
          <w:b/>
          <w:color w:val="auto"/>
          <w:sz w:val="24"/>
          <w:szCs w:val="24"/>
          <w:lang w:val="en-US" w:eastAsia="zh-CN"/>
        </w:rPr>
        <w:t>42</w:t>
      </w:r>
      <w:r>
        <w:rPr>
          <w:rFonts w:hint="eastAsia" w:ascii="宋体" w:hAnsi="宋体" w:eastAsia="宋体" w:cs="宋体"/>
          <w:b/>
          <w:color w:val="auto"/>
          <w:sz w:val="24"/>
          <w:szCs w:val="24"/>
        </w:rPr>
        <w:t>袋，抗性鉴定种0.5公斤×2袋），</w:t>
      </w:r>
      <w:r>
        <w:rPr>
          <w:rFonts w:hint="eastAsia" w:ascii="宋体" w:hAnsi="宋体" w:eastAsia="宋体" w:cs="宋体"/>
          <w:color w:val="auto"/>
          <w:sz w:val="24"/>
          <w:szCs w:val="24"/>
        </w:rPr>
        <w:t>种子量不足、种子质量低劣,实施单位有权拒绝。供种时间及要求：</w:t>
      </w:r>
      <w:r>
        <w:rPr>
          <w:rFonts w:hint="eastAsia" w:ascii="宋体" w:hAnsi="宋体" w:eastAsia="宋体" w:cs="宋体"/>
          <w:b/>
          <w:color w:val="auto"/>
          <w:sz w:val="24"/>
          <w:szCs w:val="24"/>
        </w:rPr>
        <w:t>请于</w:t>
      </w:r>
      <w:r>
        <w:rPr>
          <w:rFonts w:hint="eastAsia" w:ascii="宋体" w:hAnsi="宋体" w:eastAsia="宋体" w:cs="宋体"/>
          <w:b/>
          <w:color w:val="auto"/>
          <w:sz w:val="24"/>
          <w:szCs w:val="24"/>
          <w:lang w:eastAsia="zh-CN"/>
        </w:rPr>
        <w:t>2024年</w:t>
      </w:r>
      <w:r>
        <w:rPr>
          <w:rFonts w:hint="eastAsia" w:ascii="宋体" w:hAnsi="宋体" w:eastAsia="宋体" w:cs="宋体"/>
          <w:b/>
          <w:color w:val="auto"/>
          <w:sz w:val="24"/>
          <w:szCs w:val="24"/>
        </w:rPr>
        <w:t>2月</w:t>
      </w:r>
      <w:r>
        <w:rPr>
          <w:rFonts w:hint="eastAsia" w:hAnsi="宋体" w:cs="宋体"/>
          <w:b/>
          <w:color w:val="auto"/>
          <w:sz w:val="24"/>
          <w:szCs w:val="24"/>
          <w:lang w:val="en-US" w:eastAsia="zh-CN"/>
        </w:rPr>
        <w:t>1</w:t>
      </w:r>
      <w:r>
        <w:rPr>
          <w:rFonts w:hint="eastAsia" w:ascii="宋体" w:hAnsi="宋体" w:eastAsia="宋体" w:cs="宋体"/>
          <w:b/>
          <w:color w:val="auto"/>
          <w:sz w:val="24"/>
          <w:szCs w:val="24"/>
        </w:rPr>
        <w:t>0日前</w:t>
      </w:r>
      <w:r>
        <w:rPr>
          <w:rFonts w:hint="eastAsia" w:ascii="宋体" w:hAnsi="宋体" w:eastAsia="宋体" w:cs="宋体"/>
          <w:color w:val="auto"/>
          <w:sz w:val="24"/>
          <w:szCs w:val="24"/>
        </w:rPr>
        <w:t>用快件或专人送</w:t>
      </w:r>
      <w:r>
        <w:rPr>
          <w:rFonts w:hint="eastAsia" w:ascii="宋体" w:hAnsi="宋体" w:eastAsia="宋体" w:cs="宋体"/>
          <w:color w:val="auto"/>
          <w:sz w:val="24"/>
          <w:szCs w:val="24"/>
          <w:lang w:eastAsia="zh-CN"/>
        </w:rPr>
        <w:t>至</w:t>
      </w:r>
      <w:r>
        <w:rPr>
          <w:rFonts w:hint="eastAsia" w:ascii="宋体" w:hAnsi="宋体" w:eastAsia="宋体" w:cs="宋体"/>
          <w:color w:val="auto"/>
          <w:sz w:val="24"/>
          <w:szCs w:val="24"/>
        </w:rPr>
        <w:t>南宁市</w:t>
      </w:r>
      <w:r>
        <w:rPr>
          <w:rFonts w:hint="eastAsia" w:ascii="宋体" w:hAnsi="宋体" w:eastAsia="宋体" w:cs="宋体"/>
          <w:color w:val="auto"/>
          <w:sz w:val="24"/>
          <w:szCs w:val="24"/>
          <w:lang w:eastAsia="zh-CN"/>
        </w:rPr>
        <w:t>高新三路</w:t>
      </w:r>
      <w:r>
        <w:rPr>
          <w:rFonts w:hint="eastAsia" w:ascii="宋体" w:hAnsi="宋体" w:eastAsia="宋体" w:cs="宋体"/>
          <w:color w:val="auto"/>
          <w:sz w:val="24"/>
          <w:szCs w:val="24"/>
          <w:lang w:val="en-US" w:eastAsia="zh-CN"/>
        </w:rPr>
        <w:t>3号13栋501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金卡农业</w:t>
      </w:r>
      <w:r>
        <w:rPr>
          <w:rFonts w:hint="eastAsia" w:ascii="宋体" w:hAnsi="宋体" w:eastAsia="宋体" w:cs="宋体"/>
          <w:color w:val="auto"/>
          <w:sz w:val="24"/>
          <w:szCs w:val="24"/>
          <w:lang w:val="en-US" w:eastAsia="zh-CN"/>
        </w:rPr>
        <w:t>-黄兵</w:t>
      </w:r>
      <w:r>
        <w:rPr>
          <w:rFonts w:hint="eastAsia" w:ascii="宋体" w:hAnsi="宋体" w:eastAsia="宋体" w:cs="宋体"/>
          <w:color w:val="auto"/>
          <w:sz w:val="24"/>
          <w:szCs w:val="24"/>
        </w:rPr>
        <w:t>收，电话</w:t>
      </w:r>
      <w:r>
        <w:rPr>
          <w:rFonts w:hint="eastAsia" w:ascii="宋体" w:hAnsi="宋体" w:eastAsia="宋体" w:cs="宋体"/>
          <w:color w:val="auto"/>
          <w:sz w:val="24"/>
          <w:szCs w:val="24"/>
          <w:lang w:val="en-US" w:eastAsia="zh-CN"/>
        </w:rPr>
        <w:t>13317862275</w:t>
      </w:r>
      <w:r>
        <w:rPr>
          <w:rFonts w:hint="eastAsia" w:ascii="宋体" w:hAnsi="宋体" w:eastAsia="宋体" w:cs="宋体"/>
          <w:color w:val="auto"/>
          <w:sz w:val="24"/>
          <w:szCs w:val="24"/>
        </w:rPr>
        <w:t>，否则视为放弃试验。参加试验的种子必须达到试验要求，为非药剂处理非包衣种子。外包装注明品种名称、试验组别、供种单位、联系人和联系方式。</w:t>
      </w:r>
      <w:r>
        <w:rPr>
          <w:rFonts w:hint="eastAsia" w:ascii="宋体" w:hAnsi="宋体" w:eastAsia="宋体" w:cs="宋体"/>
          <w:b/>
          <w:color w:val="auto"/>
          <w:sz w:val="24"/>
          <w:szCs w:val="24"/>
        </w:rPr>
        <w:t>分装种子必须用规格一致的新网袋包装，每个网袋里有统一打印的品种名称标签。</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4、调查项目为: 播种期、出苗期、芽鞘色、出苗率、苗期评定、抽雄期、吐丝期、成熟期、生育期、田间后期评定、收获株数、株高、株型、穗位高、日产量、粒色、轴色、粒型、行粒数、单穗重、果穗外观评定（分好、中、差三级）、出籽率、百粒重、穗长、穗粗、秃尖长、穗型、穗行数、空杆率、倒伏率、倒折率、双穗率、大斑病、小斑病、纹枯病、南方锈病、细菌性茎腐病、茎腐病（青枯病）、穗腐病、丝黑穗病、</w:t>
      </w:r>
      <w:r>
        <w:rPr>
          <w:rFonts w:hint="eastAsia" w:ascii="宋体" w:hAnsi="宋体" w:eastAsia="宋体" w:cs="宋体"/>
          <w:b/>
          <w:color w:val="auto"/>
          <w:sz w:val="24"/>
          <w:szCs w:val="24"/>
        </w:rPr>
        <w:t>白斑病</w:t>
      </w:r>
      <w:r>
        <w:rPr>
          <w:rFonts w:hint="eastAsia" w:ascii="宋体" w:hAnsi="宋体" w:eastAsia="宋体" w:cs="宋体"/>
          <w:color w:val="auto"/>
          <w:sz w:val="24"/>
          <w:szCs w:val="24"/>
        </w:rPr>
        <w:t>、玉米螟、耐旱性、耐涝性、耐寒性、亩产、增减产率、位次。</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5、试验管理要求</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试单位要严格按方案要求不得随意增减品种，填写年终报告以方案中的品种名称及顺序为准进行填报，由汇总单位统一印发试验报告。各承试点要有专人负责，不要随便变动；试验要选择地力均匀、平坦、光照好、排灌方便、前作一致的地块作试验地。试验要有代表性，施肥水平与当地生产水平相当，原则上要达到以下水平：基肥施用复合肥（N/P/K：15/15/15）20公斤/亩，钙镁磷肥（含P18%）10公斤/亩；苗肥施尿素（含N46%）10公斤/亩，复合肥（N/P/K：15/15/15）5公斤/亩；大啦叭口期施复合肥（N/P/K：15/15/15）25公斤/亩。试验管理应高于当地生产水平；田间管理要及时，施肥量和田间管理一致，每一项田间管理技术措施和测定要在一天内完成；如遇特殊天气，同一个重复必须在一天内完成。</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适时早播，各地要根据当地实际情况及时播种，</w:t>
      </w:r>
      <w:r>
        <w:rPr>
          <w:rFonts w:hint="eastAsia" w:ascii="宋体" w:hAnsi="宋体" w:eastAsia="宋体" w:cs="宋体"/>
          <w:b/>
          <w:color w:val="auto"/>
          <w:sz w:val="24"/>
          <w:szCs w:val="24"/>
        </w:rPr>
        <w:t>秋季一定要在7月31日前</w:t>
      </w:r>
      <w:r>
        <w:rPr>
          <w:rFonts w:hint="eastAsia" w:ascii="宋体" w:hAnsi="宋体" w:eastAsia="宋体" w:cs="宋体"/>
          <w:color w:val="auto"/>
          <w:sz w:val="24"/>
          <w:szCs w:val="24"/>
        </w:rPr>
        <w:t>完成播种。防渍防鼠防虫，确保全苗。承试人员要严格、认真执行试验方案，按方案规定项目进行观察、管理和室内考种，数据要真实可靠。</w:t>
      </w:r>
    </w:p>
    <w:p>
      <w:pPr>
        <w:adjustRightInd w:val="0"/>
        <w:snapToGrid w:val="0"/>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（二）生产试验</w:t>
      </w:r>
    </w:p>
    <w:p>
      <w:pPr>
        <w:adjustRightInd w:val="0"/>
        <w:snapToGrid w:val="0"/>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普通玉米生产试验要求如下：</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1、试验方法与供种要求</w:t>
      </w:r>
    </w:p>
    <w:p>
      <w:pPr>
        <w:pStyle w:val="3"/>
        <w:spacing w:line="380" w:lineRule="exact"/>
        <w:ind w:firstLine="480" w:firstLineChars="200"/>
        <w:rPr>
          <w:rFonts w:hint="eastAsia" w:ascii="宋体" w:hAnsi="宋体" w:eastAsia="宋体" w:cs="宋体"/>
          <w:color w:val="auto"/>
          <w:sz w:val="24"/>
          <w:szCs w:val="24"/>
        </w:rPr>
      </w:pPr>
      <w:r>
        <w:rPr>
          <w:rFonts w:hint="eastAsia"/>
          <w:sz w:val="24"/>
          <w:szCs w:val="24"/>
        </w:rPr>
        <w:t>生产试验，分</w:t>
      </w:r>
      <w:r>
        <w:rPr>
          <w:sz w:val="24"/>
          <w:szCs w:val="24"/>
          <w:lang w:val="en"/>
        </w:rPr>
        <w:t>2</w:t>
      </w:r>
      <w:r>
        <w:rPr>
          <w:rFonts w:hint="eastAsia"/>
          <w:sz w:val="24"/>
          <w:szCs w:val="24"/>
        </w:rPr>
        <w:t>个组进行，对照种为桂单162，</w:t>
      </w:r>
      <w:r>
        <w:rPr>
          <w:rFonts w:hint="eastAsia" w:hAnsi="宋体"/>
          <w:sz w:val="24"/>
          <w:szCs w:val="24"/>
        </w:rPr>
        <w:t>参试品种实行实名制，</w:t>
      </w:r>
      <w:r>
        <w:rPr>
          <w:rFonts w:hint="eastAsia"/>
          <w:sz w:val="24"/>
          <w:szCs w:val="24"/>
        </w:rPr>
        <w:t>生产试验不设重复，间比法排列，小区行数8-10行，面积300平方米，密度由育种者确定,如不提供则统一为3500株，全区（面积300平方米）收获计产。</w:t>
      </w:r>
      <w:r>
        <w:rPr>
          <w:rFonts w:hint="eastAsia" w:ascii="宋体" w:hAnsi="宋体" w:eastAsia="宋体" w:cs="宋体"/>
          <w:color w:val="auto"/>
          <w:sz w:val="24"/>
          <w:szCs w:val="24"/>
        </w:rPr>
        <w:t xml:space="preserve">  </w:t>
      </w:r>
    </w:p>
    <w:p>
      <w:pPr>
        <w:pStyle w:val="3"/>
        <w:spacing w:line="38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普通玉米生产试验需种</w:t>
      </w:r>
      <w:r>
        <w:rPr>
          <w:rFonts w:hint="eastAsia" w:ascii="宋体" w:hAnsi="宋体" w:eastAsia="宋体" w:cs="宋体"/>
          <w:b/>
          <w:color w:val="auto"/>
          <w:sz w:val="24"/>
          <w:szCs w:val="24"/>
          <w:lang w:val="en-US" w:eastAsia="zh-CN"/>
        </w:rPr>
        <w:t>18.5</w:t>
      </w:r>
      <w:r>
        <w:rPr>
          <w:rFonts w:hint="eastAsia" w:ascii="宋体" w:hAnsi="宋体" w:eastAsia="宋体" w:cs="宋体"/>
          <w:b/>
          <w:color w:val="auto"/>
          <w:sz w:val="24"/>
          <w:szCs w:val="24"/>
        </w:rPr>
        <w:t>公斤（试验种1公斤×</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袋，抗性鉴定种0.5公斤×2袋，DNA指纹检测种0.5公斤1袋，国家标准种1.5公斤1袋，广西标准种1.5公斤1袋），</w:t>
      </w:r>
      <w:r>
        <w:rPr>
          <w:rFonts w:hint="eastAsia" w:ascii="宋体" w:hAnsi="宋体" w:eastAsia="宋体" w:cs="宋体"/>
          <w:color w:val="auto"/>
          <w:sz w:val="24"/>
          <w:szCs w:val="24"/>
        </w:rPr>
        <w:t>种子量不足、种子质量低劣,实施单位有权拒绝。供种时间及要求：请于</w:t>
      </w:r>
      <w:r>
        <w:rPr>
          <w:rFonts w:hint="eastAsia" w:ascii="宋体" w:hAnsi="宋体" w:eastAsia="宋体" w:cs="宋体"/>
          <w:b/>
          <w:color w:val="auto"/>
          <w:sz w:val="24"/>
          <w:szCs w:val="24"/>
          <w:lang w:eastAsia="zh-CN"/>
        </w:rPr>
        <w:t>2024年</w:t>
      </w:r>
      <w:r>
        <w:rPr>
          <w:rFonts w:hint="eastAsia" w:ascii="宋体" w:hAnsi="宋体" w:eastAsia="宋体" w:cs="宋体"/>
          <w:b/>
          <w:color w:val="auto"/>
          <w:sz w:val="24"/>
          <w:szCs w:val="24"/>
        </w:rPr>
        <w:t>2月</w:t>
      </w:r>
      <w:r>
        <w:rPr>
          <w:rFonts w:hint="eastAsia" w:hAnsi="宋体" w:cs="宋体"/>
          <w:b/>
          <w:color w:val="auto"/>
          <w:sz w:val="24"/>
          <w:szCs w:val="24"/>
          <w:lang w:val="en-US" w:eastAsia="zh-CN"/>
        </w:rPr>
        <w:t>1</w:t>
      </w:r>
      <w:r>
        <w:rPr>
          <w:rFonts w:hint="eastAsia" w:ascii="宋体" w:hAnsi="宋体" w:eastAsia="宋体" w:cs="宋体"/>
          <w:b/>
          <w:color w:val="auto"/>
          <w:sz w:val="24"/>
          <w:szCs w:val="24"/>
        </w:rPr>
        <w:t>0日前</w:t>
      </w:r>
      <w:r>
        <w:rPr>
          <w:rFonts w:hint="eastAsia" w:ascii="宋体" w:hAnsi="宋体" w:eastAsia="宋体" w:cs="宋体"/>
          <w:color w:val="auto"/>
          <w:sz w:val="24"/>
          <w:szCs w:val="24"/>
        </w:rPr>
        <w:t>用快件或专人送</w:t>
      </w:r>
      <w:r>
        <w:rPr>
          <w:rFonts w:hint="eastAsia" w:ascii="宋体" w:hAnsi="宋体" w:eastAsia="宋体" w:cs="宋体"/>
          <w:color w:val="auto"/>
          <w:sz w:val="24"/>
          <w:szCs w:val="24"/>
          <w:lang w:eastAsia="zh-CN"/>
        </w:rPr>
        <w:t>至</w:t>
      </w:r>
      <w:r>
        <w:rPr>
          <w:rFonts w:hint="eastAsia" w:ascii="宋体" w:hAnsi="宋体" w:eastAsia="宋体" w:cs="宋体"/>
          <w:color w:val="auto"/>
          <w:sz w:val="24"/>
          <w:szCs w:val="24"/>
        </w:rPr>
        <w:t>南宁市</w:t>
      </w:r>
      <w:r>
        <w:rPr>
          <w:rFonts w:hint="eastAsia" w:ascii="宋体" w:hAnsi="宋体" w:eastAsia="宋体" w:cs="宋体"/>
          <w:color w:val="auto"/>
          <w:sz w:val="24"/>
          <w:szCs w:val="24"/>
          <w:lang w:eastAsia="zh-CN"/>
        </w:rPr>
        <w:t>高新三路</w:t>
      </w:r>
      <w:r>
        <w:rPr>
          <w:rFonts w:hint="eastAsia" w:ascii="宋体" w:hAnsi="宋体" w:eastAsia="宋体" w:cs="宋体"/>
          <w:color w:val="auto"/>
          <w:sz w:val="24"/>
          <w:szCs w:val="24"/>
          <w:lang w:val="en-US" w:eastAsia="zh-CN"/>
        </w:rPr>
        <w:t>3号13栋501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金卡农业</w:t>
      </w:r>
      <w:r>
        <w:rPr>
          <w:rFonts w:hint="eastAsia" w:ascii="宋体" w:hAnsi="宋体" w:eastAsia="宋体" w:cs="宋体"/>
          <w:color w:val="auto"/>
          <w:sz w:val="24"/>
          <w:szCs w:val="24"/>
          <w:lang w:val="en-US" w:eastAsia="zh-CN"/>
        </w:rPr>
        <w:t>-黄兵</w:t>
      </w:r>
      <w:r>
        <w:rPr>
          <w:rFonts w:hint="eastAsia" w:ascii="宋体" w:hAnsi="宋体" w:eastAsia="宋体" w:cs="宋体"/>
          <w:color w:val="auto"/>
          <w:sz w:val="24"/>
          <w:szCs w:val="24"/>
        </w:rPr>
        <w:t>收，电话</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13317862275</w:t>
      </w:r>
      <w:r>
        <w:rPr>
          <w:rFonts w:hint="eastAsia" w:ascii="宋体" w:hAnsi="宋体" w:eastAsia="宋体" w:cs="宋体"/>
          <w:color w:val="auto"/>
          <w:sz w:val="24"/>
          <w:szCs w:val="24"/>
        </w:rPr>
        <w:t>，否则视为放弃试验。参加试验的种子必须达到试验要求，为非药剂处理非包衣种子。外包装注明品种名称、试验组别、供种单位、联系人和联系方式。</w:t>
      </w:r>
      <w:r>
        <w:rPr>
          <w:rFonts w:hint="eastAsia" w:ascii="宋体" w:hAnsi="宋体" w:eastAsia="宋体" w:cs="宋体"/>
          <w:b/>
          <w:color w:val="auto"/>
          <w:sz w:val="24"/>
          <w:szCs w:val="24"/>
        </w:rPr>
        <w:t>分装种子必须用规格一致的新网袋包装，每个网袋里有统一打印的品种名称标签。</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2、试验管理与记载项目</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生产试验管理要求参照区域试验。调查项目为: 播期、出苗期、成熟期、生育期、田间后期评定、收获株数、株高、日产量、单穗重、穗型、粒色、粒型、果穗外观评定（分好、中、差三级）、倒伏率、倒折率、大斑病、小斑病、纹枯病、南方锈病、细菌性茎腐病、茎腐病（青枯病）、穗腐病、丝黑穗病、玉米螟、亩产、增减产率、位次。</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3、品种照片要求</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担生产试验任务的试点一定要在乳熟期和收获后对参加试验的品种植株和果穗进行照相并及时上传试验组织实施单位和汇总单位，相片要求格式请参考每年品种试验总结会议PPT所列格式进行。建议有条件的试点对参加区域试验的品种也一并照相。</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（三）抗病虫性鉴定和品质检测</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加区域试验的品种，由组织实施单位统一编号，广西农科院植保所按方案所规定病虫害种类进行抗性鉴定，鉴定项目：大斑病、小斑病、纹枯病、南方锈病、茎腐病、穗腐病；由试验组织实施单位（编号）统一寄给鉴定单位。参试品种不得进行种子药剂处理和种子包衣。</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参加生产试验的品种，由组织实施单位统一编号，广西农科院植保所按方案所规定病虫害种类进行抗性鉴定，由试验组织实施单位（编号）统一寄给鉴定单位。参试品种不得进行种子药剂处理和种子包衣。</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参加生产试验的品种，由试验组织实施单位及时通知指定的生产试验点，从生产试验田套袋</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0穗（或单独种植套袋），收获后将</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公斤的籽粒充分混均后寄到试验组织实施单位，由试验组织实施单位寄到</w:t>
      </w:r>
      <w:r>
        <w:rPr>
          <w:rFonts w:hint="eastAsia" w:ascii="宋体" w:hAnsi="宋体" w:eastAsia="宋体" w:cs="宋体"/>
          <w:color w:val="auto"/>
          <w:sz w:val="24"/>
          <w:szCs w:val="24"/>
          <w:lang w:eastAsia="zh-CN"/>
        </w:rPr>
        <w:t>四川省农业科学院农业质量标准与检测技术研究所进行玉米品质检测</w:t>
      </w:r>
      <w:r>
        <w:rPr>
          <w:rFonts w:hint="eastAsia" w:ascii="宋体" w:hAnsi="宋体" w:eastAsia="宋体" w:cs="宋体"/>
          <w:color w:val="auto"/>
          <w:sz w:val="24"/>
          <w:szCs w:val="24"/>
        </w:rPr>
        <w:t>。检测项目：容重、粗淀粉、粗蛋白、粗脂肪、赖氨酸。</w:t>
      </w:r>
    </w:p>
    <w:p>
      <w:pPr>
        <w:spacing w:line="380" w:lineRule="exact"/>
        <w:ind w:firstLine="525"/>
        <w:rPr>
          <w:rFonts w:hint="eastAsia" w:ascii="宋体" w:hAnsi="宋体" w:eastAsia="宋体" w:cs="宋体"/>
          <w:color w:val="auto"/>
          <w:sz w:val="24"/>
          <w:szCs w:val="24"/>
        </w:rPr>
      </w:pPr>
      <w:r>
        <w:rPr>
          <w:rFonts w:hint="eastAsia" w:ascii="宋体" w:hAnsi="宋体" w:eastAsia="宋体" w:cs="宋体"/>
          <w:color w:val="auto"/>
          <w:sz w:val="24"/>
          <w:szCs w:val="24"/>
        </w:rPr>
        <w:t>（四）转基因和DNA指纹检测费</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品种转基因检测不再统一进行，只需由申请单位或申请人对参加试验的品种是否含转基因作出承诺即可。</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DNA指纹检测具体要求如下：进入生产试验的品种必须进行DNA指纹检测，由</w:t>
      </w:r>
      <w:r>
        <w:rPr>
          <w:rFonts w:hint="eastAsia" w:hAnsi="宋体" w:cs="宋体"/>
          <w:color w:val="auto"/>
          <w:sz w:val="24"/>
          <w:szCs w:val="24"/>
          <w:lang w:eastAsia="zh-CN"/>
        </w:rPr>
        <w:t>组织单位</w:t>
      </w:r>
      <w:r>
        <w:rPr>
          <w:rFonts w:hint="eastAsia" w:ascii="宋体" w:hAnsi="宋体" w:eastAsia="宋体" w:cs="宋体"/>
          <w:color w:val="auto"/>
          <w:sz w:val="24"/>
          <w:szCs w:val="24"/>
        </w:rPr>
        <w:t>代收，</w:t>
      </w:r>
      <w:r>
        <w:rPr>
          <w:rFonts w:hint="eastAsia" w:hAnsi="宋体" w:cs="宋体"/>
          <w:color w:val="auto"/>
          <w:sz w:val="24"/>
          <w:szCs w:val="24"/>
          <w:lang w:eastAsia="zh-CN"/>
        </w:rPr>
        <w:t>然后统一寄</w:t>
      </w:r>
      <w:r>
        <w:rPr>
          <w:rFonts w:hint="eastAsia" w:ascii="宋体" w:hAnsi="宋体" w:eastAsia="宋体" w:cs="宋体"/>
          <w:color w:val="auto"/>
          <w:sz w:val="24"/>
          <w:szCs w:val="24"/>
        </w:rPr>
        <w:t>送</w:t>
      </w:r>
      <w:r>
        <w:rPr>
          <w:rFonts w:hint="eastAsia" w:hAnsi="宋体" w:cs="宋体"/>
          <w:color w:val="auto"/>
          <w:sz w:val="24"/>
          <w:szCs w:val="24"/>
          <w:lang w:eastAsia="zh-CN"/>
        </w:rPr>
        <w:t>至</w:t>
      </w:r>
      <w:r>
        <w:rPr>
          <w:rFonts w:hint="eastAsia" w:ascii="宋体" w:hAnsi="宋体" w:eastAsia="宋体" w:cs="宋体"/>
          <w:color w:val="auto"/>
          <w:sz w:val="24"/>
          <w:szCs w:val="24"/>
        </w:rPr>
        <w:t>北京市农林科学院</w:t>
      </w:r>
      <w:r>
        <w:rPr>
          <w:rFonts w:hint="eastAsia" w:ascii="宋体" w:hAnsi="宋体" w:eastAsia="宋体" w:cs="宋体"/>
          <w:color w:val="auto"/>
          <w:sz w:val="24"/>
          <w:szCs w:val="24"/>
          <w:lang w:eastAsia="zh-CN"/>
        </w:rPr>
        <w:t>玉米研究中心</w:t>
      </w:r>
      <w:r>
        <w:rPr>
          <w:rFonts w:hint="eastAsia" w:ascii="宋体" w:hAnsi="宋体" w:eastAsia="宋体" w:cs="宋体"/>
          <w:color w:val="auto"/>
          <w:sz w:val="24"/>
          <w:szCs w:val="24"/>
        </w:rPr>
        <w:t>执行</w:t>
      </w:r>
      <w:r>
        <w:rPr>
          <w:rFonts w:hint="eastAsia" w:ascii="宋体" w:hAnsi="宋体" w:eastAsia="宋体" w:cs="宋体"/>
          <w:color w:val="auto"/>
          <w:sz w:val="24"/>
          <w:szCs w:val="24"/>
          <w:lang w:eastAsia="zh-CN"/>
        </w:rPr>
        <w:t>检测</w:t>
      </w:r>
      <w:r>
        <w:rPr>
          <w:rFonts w:hint="eastAsia" w:ascii="宋体" w:hAnsi="宋体" w:eastAsia="宋体" w:cs="宋体"/>
          <w:color w:val="auto"/>
          <w:sz w:val="24"/>
          <w:szCs w:val="24"/>
        </w:rPr>
        <w:t>。</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（五）特殊情况报告</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因灾申请报废的试验，承试单位应于灾害发生后3 天内电告，15 天内函告组织实施单位和汇总单位。</w:t>
      </w:r>
      <w:r>
        <w:rPr>
          <w:rFonts w:hint="eastAsia" w:ascii="宋体" w:hAnsi="宋体" w:eastAsia="宋体" w:cs="宋体"/>
          <w:b/>
          <w:color w:val="auto"/>
          <w:sz w:val="24"/>
          <w:szCs w:val="24"/>
        </w:rPr>
        <w:t>承试单位、抗性鉴定单位对试验过程中抗病性出现一票否决或出现极值情况，如有品种高感大斑病、小斑病、纹枯病、南方锈病、茎腐病和穗腐病，倒折倒伏之和＞50%等，应3 天内通知组织实施单位和汇总单位，以便核实、确认，并采集相关的图文资料上报给以上单位，开花后倒伏的不能扶起。产量增产幅度大于20%以上，各试点应在总结报告中说明原因</w:t>
      </w:r>
      <w:r>
        <w:rPr>
          <w:rFonts w:hint="eastAsia" w:ascii="宋体" w:hAnsi="宋体" w:eastAsia="宋体" w:cs="宋体"/>
          <w:color w:val="auto"/>
          <w:sz w:val="24"/>
          <w:szCs w:val="24"/>
        </w:rPr>
        <w:t>，否则本点试验结果报废。出现极值情况没有按时提交正式报告的，试验结果报废甚至取消该单位的承试资格。</w:t>
      </w:r>
    </w:p>
    <w:p>
      <w:pPr>
        <w:pStyle w:val="3"/>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五、其它事项</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（一）每年12月底召开品种试验总结会议,承试人员必须参加。各试点要及时总结本点试验结果,并及时寄送和通过Email发电子版到试验组织实施单位和汇总单位,试验总结春季最迟不能超过8月 15日,秋季不能超过12月10日, 汇总单位应在每次品种试验总结会议前完成整个试验的汇总总结，对品种进行综合评价并提出相应的意见（推荐广西审定、续试、淘汰）供会议讨论。试验总结经区试年会讨论通过后于一个月内上网发布并寄（或发邮件）至各试点。</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（二）对不负责任、人为造成严重的试验质量事故或弄虚作假的承试点，一经查实，对试验点所在单位和试验负责人给予通报批评，情节严重的取消其承担广西玉米品种区域试验、生产试验资格。</w:t>
      </w:r>
    </w:p>
    <w:p>
      <w:pPr>
        <w:pStyle w:val="3"/>
        <w:spacing w:line="3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三）对于批准参加区域试验和生产试验的品种，不得进行种子药剂处理和种子包衣，否则将取消参试资格。如因不及时提供种子或提供的种子质量有严重问题或品种遗传性状不稳定等原因而影响试验正常进行的，对参试单位进行通报批评并取消该单位一年的参试资格。</w:t>
      </w:r>
    </w:p>
    <w:p>
      <w:pPr>
        <w:pStyle w:val="3"/>
        <w:spacing w:line="380" w:lineRule="exact"/>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(四) 由试验汇总单位统一制作试验报告手册，注明品种排列顺序（但田间排列应随机），以方便汇总。</w:t>
      </w:r>
    </w:p>
    <w:p>
      <w:pPr>
        <w:pStyle w:val="3"/>
        <w:spacing w:line="380" w:lineRule="exact"/>
        <w:ind w:firstLine="480"/>
        <w:rPr>
          <w:rFonts w:hint="eastAsia" w:ascii="宋体" w:hAnsi="宋体" w:eastAsia="宋体" w:cs="宋体"/>
          <w:b/>
          <w:color w:val="auto"/>
          <w:sz w:val="24"/>
          <w:szCs w:val="24"/>
        </w:rPr>
      </w:pPr>
      <w:r>
        <w:rPr>
          <w:rFonts w:hint="eastAsia" w:ascii="宋体" w:hAnsi="宋体" w:eastAsia="宋体" w:cs="宋体"/>
          <w:b/>
          <w:color w:val="auto"/>
          <w:sz w:val="24"/>
          <w:szCs w:val="24"/>
        </w:rPr>
        <w:t>（五）进入区试的品种需按农业部《农业植物品种命名规定》命名，不能再使用品种代号，不能随意更改，请在参试申请表中明确新品种名称及原来联合品比的品种代号。</w:t>
      </w:r>
    </w:p>
    <w:p>
      <w:pPr>
        <w:pStyle w:val="3"/>
        <w:spacing w:line="380" w:lineRule="exact"/>
        <w:ind w:firstLine="480"/>
        <w:rPr>
          <w:rFonts w:hint="eastAsia" w:ascii="宋体" w:hAnsi="宋体" w:eastAsia="宋体" w:cs="宋体"/>
          <w:b/>
          <w:color w:val="auto"/>
          <w:sz w:val="24"/>
          <w:szCs w:val="24"/>
        </w:rPr>
      </w:pPr>
      <w:r>
        <w:rPr>
          <w:rFonts w:hint="eastAsia" w:ascii="宋体" w:hAnsi="宋体" w:eastAsia="宋体" w:cs="宋体"/>
          <w:b/>
          <w:color w:val="auto"/>
          <w:sz w:val="24"/>
          <w:szCs w:val="24"/>
        </w:rPr>
        <w:t>（六）报审的玉米品种需提供DUS测试报告，DUS测试需在同一季节测试2个生长周期，请各参试单位和个人自行联系DUS测试机构开展测试。</w:t>
      </w:r>
    </w:p>
    <w:p>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表1   </w:t>
      </w:r>
      <w:r>
        <w:rPr>
          <w:rFonts w:hint="eastAsia" w:ascii="宋体" w:hAnsi="宋体" w:eastAsia="宋体" w:cs="宋体"/>
          <w:color w:val="auto"/>
          <w:sz w:val="24"/>
          <w:szCs w:val="24"/>
          <w:lang w:eastAsia="zh-CN"/>
        </w:rPr>
        <w:t>2024年</w:t>
      </w:r>
      <w:r>
        <w:rPr>
          <w:rFonts w:hint="eastAsia" w:ascii="宋体" w:hAnsi="宋体" w:eastAsia="宋体" w:cs="宋体"/>
          <w:color w:val="auto"/>
          <w:sz w:val="24"/>
          <w:szCs w:val="24"/>
        </w:rPr>
        <w:t>普通玉米区试承试单位及承担试验组别（</w:t>
      </w:r>
      <w:r>
        <w:rPr>
          <w:rFonts w:hint="eastAsia" w:ascii="宋体" w:hAnsi="宋体" w:eastAsia="宋体" w:cs="宋体"/>
          <w:color w:val="auto"/>
          <w:sz w:val="24"/>
          <w:szCs w:val="24"/>
          <w:lang w:eastAsia="zh-CN"/>
        </w:rPr>
        <w:t>区域试验</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组，</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个参试品种，用“</w:t>
      </w: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rPr>
        <w:t>”表示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生产试验</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组，</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个参试品种，用“S”表示。一年两季。）</w:t>
      </w:r>
    </w:p>
    <w:tbl>
      <w:tblPr>
        <w:tblStyle w:val="6"/>
        <w:tblpPr w:leftFromText="180" w:rightFromText="180" w:vertAnchor="text" w:horzAnchor="page" w:tblpXSpec="center" w:tblpY="48"/>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37"/>
        <w:gridCol w:w="1664"/>
        <w:gridCol w:w="1122"/>
        <w:gridCol w:w="1434"/>
        <w:gridCol w:w="151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承担单位</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试验地点</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负责人</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学历</w:t>
            </w:r>
            <w:r>
              <w:rPr>
                <w:rFonts w:hint="eastAsia" w:ascii="宋体" w:hAnsi="宋体" w:eastAsia="宋体" w:cs="宋体"/>
                <w:color w:val="auto"/>
                <w:sz w:val="24"/>
                <w:szCs w:val="24"/>
                <w:lang w:val="en-US" w:eastAsia="zh-CN"/>
              </w:rPr>
              <w:t>/职称</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广西航福农业科技有限公司</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马山县周鹿镇</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刘朝安</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中级职称</w:t>
            </w:r>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助理研究员</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15977784450</w:t>
            </w:r>
          </w:p>
        </w:tc>
        <w:tc>
          <w:tcPr>
            <w:tcW w:w="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广西青锋农业科技有限公司</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宜州市洛西镇</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卢亚妮</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高级农艺师</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13481807969</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百色市玉米</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所</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田阳县坡洪镇</w:t>
            </w:r>
            <w:r>
              <w:rPr>
                <w:rFonts w:hint="eastAsia" w:ascii="宋体" w:hAnsi="宋体" w:eastAsia="宋体" w:cs="宋体"/>
                <w:color w:val="auto"/>
                <w:sz w:val="24"/>
                <w:szCs w:val="24"/>
                <w:lang w:eastAsia="zh-CN"/>
              </w:rPr>
              <w:t>新洞村</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赵丽梅</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农艺师</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13877600690</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桂林</w:t>
            </w:r>
            <w:r>
              <w:rPr>
                <w:rFonts w:hint="eastAsia" w:ascii="宋体" w:hAnsi="宋体" w:eastAsia="宋体" w:cs="宋体"/>
                <w:color w:val="auto"/>
                <w:sz w:val="24"/>
                <w:szCs w:val="24"/>
                <w:highlight w:val="none"/>
                <w:lang w:eastAsia="zh-CN"/>
              </w:rPr>
              <w:t>市农业科学研究中心</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桂林市雁山区雁山镇良丰村</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马全姿</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高级农艺师</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18107736103</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lang w:val="en-US" w:eastAsia="zh-CN"/>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广西航福农业科技有限公司</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武鸣伊岭岩</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农春梅</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大专学历</w:t>
            </w:r>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园艺技术</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13481079691</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柳州</w:t>
            </w:r>
            <w:r>
              <w:rPr>
                <w:rFonts w:hint="eastAsia" w:ascii="宋体" w:hAnsi="宋体" w:eastAsia="宋体" w:cs="宋体"/>
                <w:color w:val="auto"/>
                <w:sz w:val="24"/>
                <w:szCs w:val="24"/>
                <w:highlight w:val="none"/>
                <w:lang w:eastAsia="zh-CN"/>
              </w:rPr>
              <w:t>市农业科学研究中心</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柳州市沙塘镇</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林森</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大学本科</w:t>
            </w:r>
            <w:r>
              <w:rPr>
                <w:rFonts w:hint="eastAsia" w:ascii="宋体" w:hAnsi="宋体" w:eastAsia="宋体" w:cs="宋体"/>
                <w:color w:val="auto"/>
                <w:sz w:val="24"/>
                <w:szCs w:val="24"/>
                <w:lang w:val="en-US" w:eastAsia="zh-CN"/>
              </w:rPr>
              <w:t xml:space="preserve"> 农艺师</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15577218190</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21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北海</w:t>
            </w:r>
            <w:r>
              <w:rPr>
                <w:rFonts w:hint="eastAsia" w:ascii="宋体" w:hAnsi="宋体" w:eastAsia="宋体" w:cs="宋体"/>
                <w:color w:val="auto"/>
                <w:sz w:val="24"/>
                <w:szCs w:val="24"/>
                <w:lang w:eastAsia="zh-CN"/>
              </w:rPr>
              <w:t>维光农业科技有限公司</w:t>
            </w:r>
          </w:p>
        </w:tc>
        <w:tc>
          <w:tcPr>
            <w:tcW w:w="166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1"/>
                <w:szCs w:val="21"/>
                <w:highlight w:val="none"/>
                <w:u w:val="none"/>
                <w:lang w:eastAsia="zh-CN"/>
              </w:rPr>
              <w:t>北海市</w:t>
            </w:r>
            <w:r>
              <w:rPr>
                <w:rFonts w:hint="eastAsia" w:ascii="宋体" w:hAnsi="宋体" w:cs="宋体"/>
                <w:color w:val="auto"/>
                <w:sz w:val="21"/>
                <w:szCs w:val="21"/>
                <w:u w:val="none"/>
                <w:lang w:val="en-US" w:eastAsia="zh-CN"/>
              </w:rPr>
              <w:t>福成镇三合口村</w:t>
            </w:r>
          </w:p>
        </w:tc>
        <w:tc>
          <w:tcPr>
            <w:tcW w:w="11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hAnsi="宋体" w:cs="宋体"/>
                <w:color w:val="auto"/>
                <w:sz w:val="24"/>
                <w:szCs w:val="24"/>
                <w:lang w:eastAsia="zh-CN"/>
              </w:rPr>
              <w:t>朱斌</w:t>
            </w:r>
          </w:p>
        </w:tc>
        <w:tc>
          <w:tcPr>
            <w:tcW w:w="14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中级职称</w:t>
            </w:r>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hAnsi="宋体" w:cs="宋体"/>
                <w:color w:val="auto"/>
                <w:sz w:val="24"/>
                <w:szCs w:val="24"/>
                <w:lang w:eastAsia="zh-CN"/>
              </w:rPr>
              <w:t>农艺师</w:t>
            </w:r>
          </w:p>
        </w:tc>
        <w:tc>
          <w:tcPr>
            <w:tcW w:w="15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13977996681</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K/S</w:t>
            </w:r>
          </w:p>
        </w:tc>
      </w:tr>
    </w:tbl>
    <w:p>
      <w:pPr>
        <w:pStyle w:val="3"/>
        <w:spacing w:line="460" w:lineRule="exact"/>
        <w:rPr>
          <w:rFonts w:hint="eastAsia" w:ascii="宋体" w:hAnsi="宋体" w:eastAsia="宋体" w:cs="宋体"/>
          <w:color w:val="auto"/>
          <w:sz w:val="28"/>
          <w:szCs w:val="28"/>
        </w:rPr>
      </w:pPr>
      <w:r>
        <w:rPr>
          <w:rFonts w:hint="eastAsia" w:ascii="宋体" w:hAnsi="宋体" w:eastAsia="宋体" w:cs="宋体"/>
          <w:color w:val="auto"/>
          <w:sz w:val="24"/>
          <w:szCs w:val="24"/>
        </w:rPr>
        <w:t>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sz w:val="24"/>
          <w:szCs w:val="24"/>
          <w:lang w:eastAsia="zh-CN"/>
        </w:rPr>
        <w:t>2024年</w:t>
      </w:r>
      <w:r>
        <w:rPr>
          <w:rFonts w:hint="eastAsia" w:ascii="宋体" w:hAnsi="宋体" w:eastAsia="宋体" w:cs="宋体"/>
          <w:sz w:val="24"/>
          <w:szCs w:val="24"/>
        </w:rPr>
        <w:t>普通玉米生产试验参试品种及</w:t>
      </w:r>
      <w:r>
        <w:rPr>
          <w:rFonts w:hint="eastAsia" w:ascii="宋体" w:hAnsi="宋体" w:eastAsia="宋体" w:cs="宋体"/>
          <w:sz w:val="24"/>
          <w:szCs w:val="24"/>
          <w:lang w:eastAsia="zh-CN"/>
        </w:rPr>
        <w:t>选育</w:t>
      </w:r>
      <w:r>
        <w:rPr>
          <w:rFonts w:hint="eastAsia" w:ascii="宋体" w:hAnsi="宋体" w:eastAsia="宋体" w:cs="宋体"/>
          <w:sz w:val="24"/>
          <w:szCs w:val="24"/>
        </w:rPr>
        <w:t>单位</w:t>
      </w:r>
    </w:p>
    <w:p>
      <w:pPr>
        <w:pStyle w:val="3"/>
        <w:rPr>
          <w:rFonts w:hint="eastAsia" w:ascii="宋体" w:hAnsi="宋体" w:eastAsia="宋体" w:cs="宋体"/>
          <w:color w:val="auto"/>
          <w:sz w:val="24"/>
          <w:szCs w:val="24"/>
        </w:rPr>
      </w:pPr>
    </w:p>
    <w:tbl>
      <w:tblPr>
        <w:tblStyle w:val="6"/>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98"/>
        <w:gridCol w:w="2652"/>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87" w:type="pct"/>
            <w:noWrap w:val="0"/>
            <w:vAlign w:val="center"/>
          </w:tcPr>
          <w:p>
            <w:pPr>
              <w:pStyle w:val="3"/>
              <w:spacing w:line="3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925" w:type="pct"/>
            <w:noWrap w:val="0"/>
            <w:vAlign w:val="center"/>
          </w:tcPr>
          <w:p>
            <w:pPr>
              <w:pStyle w:val="3"/>
              <w:spacing w:line="380" w:lineRule="exact"/>
              <w:ind w:left="-105" w:leftChars="-50" w:right="-105" w:right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参试品种(组合)</w:t>
            </w:r>
          </w:p>
        </w:tc>
        <w:tc>
          <w:tcPr>
            <w:tcW w:w="1365" w:type="pct"/>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品种来源</w:t>
            </w:r>
          </w:p>
        </w:tc>
        <w:tc>
          <w:tcPr>
            <w:tcW w:w="2321" w:type="pct"/>
            <w:noWrap w:val="0"/>
            <w:vAlign w:val="center"/>
          </w:tcPr>
          <w:p>
            <w:pPr>
              <w:pStyle w:val="3"/>
              <w:spacing w:line="3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育 种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87" w:type="pct"/>
            <w:noWrap w:val="0"/>
            <w:vAlign w:val="center"/>
          </w:tcPr>
          <w:p>
            <w:pPr>
              <w:pStyle w:val="3"/>
              <w:keepNext w:val="0"/>
              <w:keepLines w:val="0"/>
              <w:pageBreakBefore w:val="0"/>
              <w:kinsoku/>
              <w:wordWrap/>
              <w:overflowPunct/>
              <w:topLinePunct w:val="0"/>
              <w:bidi w:val="0"/>
              <w:snapToGrid/>
              <w:spacing w:line="440" w:lineRule="exact"/>
              <w:jc w:val="center"/>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b w:val="0"/>
                <w:bCs w:val="0"/>
                <w:color w:val="auto"/>
                <w:kern w:val="0"/>
                <w:sz w:val="24"/>
                <w:szCs w:val="24"/>
                <w:lang w:val="en-US" w:eastAsia="zh-CN"/>
              </w:rPr>
              <w:t>S1</w:t>
            </w:r>
          </w:p>
        </w:tc>
        <w:tc>
          <w:tcPr>
            <w:tcW w:w="925" w:type="pct"/>
            <w:noWrap w:val="0"/>
            <w:vAlign w:val="center"/>
          </w:tcPr>
          <w:p>
            <w:pPr>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i w:val="0"/>
                <w:iCs w:val="0"/>
                <w:color w:val="auto"/>
                <w:sz w:val="24"/>
                <w:szCs w:val="24"/>
                <w:u w:val="none"/>
                <w:lang w:eastAsia="zh-CN"/>
              </w:rPr>
              <w:t>恒泰</w:t>
            </w:r>
            <w:r>
              <w:rPr>
                <w:rFonts w:hint="eastAsia" w:asciiTheme="majorEastAsia" w:hAnsiTheme="majorEastAsia" w:eastAsiaTheme="majorEastAsia" w:cstheme="majorEastAsia"/>
                <w:b w:val="0"/>
                <w:bCs w:val="0"/>
                <w:i w:val="0"/>
                <w:iCs w:val="0"/>
                <w:color w:val="auto"/>
                <w:sz w:val="24"/>
                <w:szCs w:val="24"/>
                <w:u w:val="none"/>
                <w:lang w:val="en-US" w:eastAsia="zh-CN"/>
              </w:rPr>
              <w:t>886</w:t>
            </w:r>
          </w:p>
        </w:tc>
        <w:tc>
          <w:tcPr>
            <w:tcW w:w="1365" w:type="pct"/>
            <w:noWrap w:val="0"/>
            <w:vAlign w:val="center"/>
          </w:tcPr>
          <w:p>
            <w:pPr>
              <w:jc w:val="center"/>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HS2309</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val="en-US" w:eastAsia="zh-CN"/>
              </w:rPr>
              <w:t>HS21-2</w:t>
            </w:r>
          </w:p>
        </w:tc>
        <w:tc>
          <w:tcPr>
            <w:tcW w:w="2321" w:type="pct"/>
            <w:noWrap w:val="0"/>
            <w:vAlign w:val="center"/>
          </w:tcPr>
          <w:p>
            <w:pPr>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auto"/>
                <w:kern w:val="0"/>
                <w:sz w:val="24"/>
                <w:szCs w:val="24"/>
              </w:rPr>
              <w:t>广西恒茂农业科技有限公司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87" w:type="pct"/>
            <w:noWrap w:val="0"/>
            <w:vAlign w:val="center"/>
          </w:tcPr>
          <w:p>
            <w:pPr>
              <w:pStyle w:val="3"/>
              <w:keepNext w:val="0"/>
              <w:keepLines w:val="0"/>
              <w:pageBreakBefore w:val="0"/>
              <w:kinsoku/>
              <w:wordWrap/>
              <w:overflowPunct/>
              <w:topLinePunct w:val="0"/>
              <w:bidi w:val="0"/>
              <w:snapToGrid/>
              <w:spacing w:line="440" w:lineRule="exact"/>
              <w:jc w:val="center"/>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b w:val="0"/>
                <w:bCs w:val="0"/>
                <w:color w:val="auto"/>
                <w:kern w:val="0"/>
                <w:sz w:val="24"/>
                <w:szCs w:val="24"/>
                <w:lang w:val="en-US" w:eastAsia="zh-CN"/>
              </w:rPr>
              <w:t>S2</w:t>
            </w:r>
          </w:p>
        </w:tc>
        <w:tc>
          <w:tcPr>
            <w:tcW w:w="925" w:type="pct"/>
            <w:noWrap w:val="0"/>
            <w:vAlign w:val="center"/>
          </w:tcPr>
          <w:p>
            <w:pPr>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i w:val="0"/>
                <w:iCs w:val="0"/>
                <w:color w:val="auto"/>
                <w:sz w:val="24"/>
                <w:szCs w:val="24"/>
                <w:u w:val="none"/>
                <w:lang w:eastAsia="zh-CN"/>
              </w:rPr>
              <w:t>金卡</w:t>
            </w:r>
            <w:r>
              <w:rPr>
                <w:rFonts w:hint="eastAsia" w:asciiTheme="majorEastAsia" w:hAnsiTheme="majorEastAsia" w:eastAsiaTheme="majorEastAsia" w:cstheme="majorEastAsia"/>
                <w:b w:val="0"/>
                <w:bCs w:val="0"/>
                <w:i w:val="0"/>
                <w:iCs w:val="0"/>
                <w:color w:val="auto"/>
                <w:sz w:val="24"/>
                <w:szCs w:val="24"/>
                <w:u w:val="none"/>
                <w:lang w:val="en-US" w:eastAsia="zh-CN"/>
              </w:rPr>
              <w:t>738</w:t>
            </w:r>
          </w:p>
        </w:tc>
        <w:tc>
          <w:tcPr>
            <w:tcW w:w="1365" w:type="pct"/>
            <w:noWrap w:val="0"/>
            <w:vAlign w:val="center"/>
          </w:tcPr>
          <w:p>
            <w:pPr>
              <w:jc w:val="center"/>
              <w:rPr>
                <w:rFonts w:hint="eastAsia"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val="0"/>
                <w:bCs w:val="0"/>
                <w:color w:val="000000"/>
                <w:sz w:val="24"/>
                <w:szCs w:val="24"/>
                <w:lang w:val="en-US" w:eastAsia="zh-CN"/>
              </w:rPr>
              <w:t>M738</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金自</w:t>
            </w:r>
            <w:r>
              <w:rPr>
                <w:rFonts w:hint="eastAsia" w:asciiTheme="majorEastAsia" w:hAnsiTheme="majorEastAsia" w:eastAsiaTheme="majorEastAsia" w:cstheme="majorEastAsia"/>
                <w:b w:val="0"/>
                <w:bCs w:val="0"/>
                <w:color w:val="000000"/>
                <w:sz w:val="24"/>
                <w:szCs w:val="24"/>
                <w:lang w:val="en-US" w:eastAsia="zh-CN"/>
              </w:rPr>
              <w:t>98</w:t>
            </w:r>
          </w:p>
        </w:tc>
        <w:tc>
          <w:tcPr>
            <w:tcW w:w="2321" w:type="pct"/>
            <w:noWrap w:val="0"/>
            <w:vAlign w:val="center"/>
          </w:tcPr>
          <w:p>
            <w:pPr>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color w:val="auto"/>
                <w:kern w:val="0"/>
                <w:sz w:val="24"/>
                <w:szCs w:val="24"/>
              </w:rPr>
              <w:t>广西</w:t>
            </w:r>
            <w:r>
              <w:rPr>
                <w:rFonts w:hint="eastAsia" w:asciiTheme="majorEastAsia" w:hAnsiTheme="majorEastAsia" w:eastAsiaTheme="majorEastAsia" w:cstheme="majorEastAsia"/>
                <w:b w:val="0"/>
                <w:bCs w:val="0"/>
                <w:color w:val="auto"/>
                <w:kern w:val="0"/>
                <w:sz w:val="24"/>
                <w:szCs w:val="24"/>
                <w:lang w:eastAsia="zh-CN"/>
              </w:rPr>
              <w:t>金卡农业</w:t>
            </w:r>
            <w:r>
              <w:rPr>
                <w:rFonts w:hint="eastAsia" w:asciiTheme="majorEastAsia" w:hAnsiTheme="majorEastAsia" w:eastAsiaTheme="majorEastAsia" w:cstheme="majorEastAsia"/>
                <w:b w:val="0"/>
                <w:bCs w:val="0"/>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87" w:type="pct"/>
            <w:noWrap w:val="0"/>
            <w:vAlign w:val="center"/>
          </w:tcPr>
          <w:p>
            <w:pPr>
              <w:pStyle w:val="3"/>
              <w:keepNext w:val="0"/>
              <w:keepLines w:val="0"/>
              <w:pageBreakBefore w:val="0"/>
              <w:kinsoku/>
              <w:wordWrap/>
              <w:overflowPunct/>
              <w:topLinePunct w:val="0"/>
              <w:bidi w:val="0"/>
              <w:snapToGrid/>
              <w:spacing w:line="440" w:lineRule="exact"/>
              <w:jc w:val="center"/>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b w:val="0"/>
                <w:bCs w:val="0"/>
                <w:color w:val="auto"/>
                <w:kern w:val="0"/>
                <w:sz w:val="24"/>
                <w:szCs w:val="24"/>
                <w:lang w:val="en-US" w:eastAsia="zh-CN"/>
              </w:rPr>
              <w:t>S3</w:t>
            </w:r>
          </w:p>
        </w:tc>
        <w:tc>
          <w:tcPr>
            <w:tcW w:w="925" w:type="pct"/>
            <w:noWrap w:val="0"/>
            <w:vAlign w:val="center"/>
          </w:tcPr>
          <w:p>
            <w:pPr>
              <w:jc w:val="center"/>
              <w:rPr>
                <w:rFonts w:hint="eastAsia" w:asciiTheme="majorEastAsia" w:hAnsiTheme="majorEastAsia" w:eastAsiaTheme="majorEastAsia" w:cstheme="majorEastAsia"/>
                <w:b w:val="0"/>
                <w:bCs w:val="0"/>
                <w:kern w:val="0"/>
                <w:sz w:val="24"/>
                <w:szCs w:val="24"/>
                <w:lang w:val="en-US"/>
              </w:rPr>
            </w:pPr>
            <w:r>
              <w:rPr>
                <w:rFonts w:hint="eastAsia" w:asciiTheme="majorEastAsia" w:hAnsiTheme="majorEastAsia" w:eastAsiaTheme="majorEastAsia" w:cstheme="majorEastAsia"/>
                <w:b w:val="0"/>
                <w:bCs w:val="0"/>
                <w:i w:val="0"/>
                <w:iCs w:val="0"/>
                <w:color w:val="auto"/>
                <w:sz w:val="24"/>
                <w:szCs w:val="24"/>
                <w:u w:val="none"/>
                <w:lang w:eastAsia="zh-CN"/>
              </w:rPr>
              <w:t>金卡</w:t>
            </w:r>
            <w:r>
              <w:rPr>
                <w:rFonts w:hint="eastAsia" w:asciiTheme="majorEastAsia" w:hAnsiTheme="majorEastAsia" w:eastAsiaTheme="majorEastAsia" w:cstheme="majorEastAsia"/>
                <w:b w:val="0"/>
                <w:bCs w:val="0"/>
                <w:i w:val="0"/>
                <w:iCs w:val="0"/>
                <w:color w:val="auto"/>
                <w:sz w:val="24"/>
                <w:szCs w:val="24"/>
                <w:u w:val="none"/>
                <w:lang w:val="en-US" w:eastAsia="zh-CN"/>
              </w:rPr>
              <w:t>257</w:t>
            </w:r>
          </w:p>
        </w:tc>
        <w:tc>
          <w:tcPr>
            <w:tcW w:w="1365" w:type="pct"/>
            <w:noWrap w:val="0"/>
            <w:vAlign w:val="center"/>
          </w:tcPr>
          <w:p>
            <w:pPr>
              <w:jc w:val="center"/>
              <w:rPr>
                <w:rFonts w:hint="eastAsia"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val="0"/>
                <w:bCs w:val="0"/>
                <w:color w:val="000000"/>
                <w:sz w:val="24"/>
                <w:szCs w:val="24"/>
                <w:lang w:val="en-US" w:eastAsia="zh-CN"/>
              </w:rPr>
              <w:t>瑞自97</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金自</w:t>
            </w:r>
            <w:r>
              <w:rPr>
                <w:rFonts w:hint="eastAsia" w:asciiTheme="majorEastAsia" w:hAnsiTheme="majorEastAsia" w:eastAsiaTheme="majorEastAsia" w:cstheme="majorEastAsia"/>
                <w:b w:val="0"/>
                <w:bCs w:val="0"/>
                <w:color w:val="000000"/>
                <w:sz w:val="24"/>
                <w:szCs w:val="24"/>
                <w:lang w:val="en-US" w:eastAsia="zh-CN"/>
              </w:rPr>
              <w:t>78</w:t>
            </w:r>
          </w:p>
        </w:tc>
        <w:tc>
          <w:tcPr>
            <w:tcW w:w="2321" w:type="pct"/>
            <w:noWrap w:val="0"/>
            <w:vAlign w:val="center"/>
          </w:tcPr>
          <w:p>
            <w:pPr>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color w:val="auto"/>
                <w:kern w:val="0"/>
                <w:sz w:val="24"/>
                <w:szCs w:val="24"/>
              </w:rPr>
              <w:t>广西</w:t>
            </w:r>
            <w:r>
              <w:rPr>
                <w:rFonts w:hint="eastAsia" w:asciiTheme="majorEastAsia" w:hAnsiTheme="majorEastAsia" w:eastAsiaTheme="majorEastAsia" w:cstheme="majorEastAsia"/>
                <w:b w:val="0"/>
                <w:bCs w:val="0"/>
                <w:color w:val="auto"/>
                <w:kern w:val="0"/>
                <w:sz w:val="24"/>
                <w:szCs w:val="24"/>
                <w:lang w:eastAsia="zh-CN"/>
              </w:rPr>
              <w:t>金卡农业</w:t>
            </w:r>
            <w:r>
              <w:rPr>
                <w:rFonts w:hint="eastAsia" w:asciiTheme="majorEastAsia" w:hAnsiTheme="majorEastAsia" w:eastAsiaTheme="majorEastAsia" w:cstheme="majorEastAsia"/>
                <w:b w:val="0"/>
                <w:bCs w:val="0"/>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87" w:type="pct"/>
            <w:noWrap w:val="0"/>
            <w:vAlign w:val="center"/>
          </w:tcPr>
          <w:p>
            <w:pPr>
              <w:pStyle w:val="3"/>
              <w:keepNext w:val="0"/>
              <w:keepLines w:val="0"/>
              <w:pageBreakBefore w:val="0"/>
              <w:kinsoku/>
              <w:wordWrap/>
              <w:overflowPunct/>
              <w:topLinePunct w:val="0"/>
              <w:bidi w:val="0"/>
              <w:snapToGrid/>
              <w:spacing w:line="440" w:lineRule="exact"/>
              <w:jc w:val="center"/>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b w:val="0"/>
                <w:bCs w:val="0"/>
                <w:color w:val="auto"/>
                <w:kern w:val="0"/>
                <w:sz w:val="24"/>
                <w:szCs w:val="24"/>
                <w:lang w:val="en-US" w:eastAsia="zh-CN"/>
              </w:rPr>
              <w:t>S4</w:t>
            </w:r>
          </w:p>
        </w:tc>
        <w:tc>
          <w:tcPr>
            <w:tcW w:w="925" w:type="pct"/>
            <w:noWrap w:val="0"/>
            <w:vAlign w:val="center"/>
          </w:tcPr>
          <w:p>
            <w:pPr>
              <w:jc w:val="center"/>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i w:val="0"/>
                <w:iCs w:val="0"/>
                <w:color w:val="auto"/>
                <w:sz w:val="21"/>
                <w:szCs w:val="21"/>
                <w:u w:val="none"/>
                <w:lang w:eastAsia="zh-CN"/>
              </w:rPr>
              <w:t>万川</w:t>
            </w:r>
            <w:r>
              <w:rPr>
                <w:rFonts w:hint="eastAsia" w:asciiTheme="majorEastAsia" w:hAnsiTheme="majorEastAsia" w:eastAsiaTheme="majorEastAsia" w:cstheme="majorEastAsia"/>
                <w:b w:val="0"/>
                <w:bCs w:val="0"/>
                <w:i w:val="0"/>
                <w:iCs w:val="0"/>
                <w:color w:val="auto"/>
                <w:sz w:val="21"/>
                <w:szCs w:val="21"/>
                <w:u w:val="none"/>
                <w:lang w:val="en-US" w:eastAsia="zh-CN"/>
              </w:rPr>
              <w:t>2306</w:t>
            </w:r>
          </w:p>
        </w:tc>
        <w:tc>
          <w:tcPr>
            <w:tcW w:w="1365" w:type="pct"/>
            <w:noWrap w:val="0"/>
            <w:vAlign w:val="center"/>
          </w:tcPr>
          <w:p>
            <w:pPr>
              <w:jc w:val="center"/>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WC107-2</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WC150-6</w:t>
            </w:r>
          </w:p>
        </w:tc>
        <w:tc>
          <w:tcPr>
            <w:tcW w:w="2321" w:type="pct"/>
            <w:noWrap w:val="0"/>
            <w:vAlign w:val="center"/>
          </w:tcPr>
          <w:p>
            <w:pPr>
              <w:jc w:val="cente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color w:val="auto"/>
                <w:kern w:val="0"/>
                <w:sz w:val="24"/>
                <w:szCs w:val="24"/>
              </w:rPr>
              <w:t>广西</w:t>
            </w:r>
            <w:r>
              <w:rPr>
                <w:rFonts w:hint="eastAsia" w:asciiTheme="majorEastAsia" w:hAnsiTheme="majorEastAsia" w:eastAsiaTheme="majorEastAsia" w:cstheme="majorEastAsia"/>
                <w:b w:val="0"/>
                <w:bCs w:val="0"/>
                <w:color w:val="auto"/>
                <w:kern w:val="0"/>
                <w:sz w:val="24"/>
                <w:szCs w:val="24"/>
                <w:lang w:eastAsia="zh-CN"/>
              </w:rPr>
              <w:t>万川种业</w:t>
            </w:r>
            <w:r>
              <w:rPr>
                <w:rFonts w:hint="eastAsia" w:asciiTheme="majorEastAsia" w:hAnsiTheme="majorEastAsia" w:eastAsiaTheme="majorEastAsia" w:cstheme="majorEastAsia"/>
                <w:b w:val="0"/>
                <w:bCs w:val="0"/>
                <w:color w:val="auto"/>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87" w:type="pct"/>
            <w:noWrap w:val="0"/>
            <w:vAlign w:val="center"/>
          </w:tcPr>
          <w:p>
            <w:pPr>
              <w:pStyle w:val="3"/>
              <w:keepNext w:val="0"/>
              <w:keepLines w:val="0"/>
              <w:pageBreakBefore w:val="0"/>
              <w:kinsoku/>
              <w:wordWrap/>
              <w:overflowPunct/>
              <w:topLinePunct w:val="0"/>
              <w:bidi w:val="0"/>
              <w:snapToGrid/>
              <w:spacing w:line="440" w:lineRule="exact"/>
              <w:jc w:val="center"/>
              <w:rPr>
                <w:rFonts w:hint="eastAsia" w:asciiTheme="majorEastAsia" w:hAnsiTheme="majorEastAsia" w:eastAsiaTheme="majorEastAsia" w:cstheme="majorEastAsia"/>
                <w:b w:val="0"/>
                <w:bCs w:val="0"/>
                <w:color w:val="auto"/>
                <w:kern w:val="0"/>
                <w:sz w:val="24"/>
                <w:szCs w:val="24"/>
                <w:lang w:val="en-US" w:eastAsia="zh-CN"/>
              </w:rPr>
            </w:pPr>
            <w:r>
              <w:rPr>
                <w:rFonts w:hint="eastAsia" w:asciiTheme="majorEastAsia" w:hAnsiTheme="majorEastAsia" w:eastAsiaTheme="majorEastAsia" w:cstheme="majorEastAsia"/>
                <w:b w:val="0"/>
                <w:bCs w:val="0"/>
                <w:color w:val="auto"/>
                <w:kern w:val="0"/>
                <w:sz w:val="24"/>
                <w:szCs w:val="24"/>
                <w:lang w:val="en-US" w:eastAsia="zh-CN"/>
              </w:rPr>
              <w:t>S5</w:t>
            </w:r>
          </w:p>
        </w:tc>
        <w:tc>
          <w:tcPr>
            <w:tcW w:w="925" w:type="pct"/>
            <w:noWrap w:val="0"/>
            <w:vAlign w:val="center"/>
          </w:tcPr>
          <w:p>
            <w:pPr>
              <w:jc w:val="center"/>
              <w:rPr>
                <w:rFonts w:hint="eastAsia" w:asciiTheme="majorEastAsia" w:hAnsiTheme="majorEastAsia" w:eastAsiaTheme="majorEastAsia" w:cstheme="majorEastAsia"/>
                <w:b w:val="0"/>
                <w:bCs w:val="0"/>
                <w:kern w:val="0"/>
                <w:sz w:val="24"/>
                <w:szCs w:val="24"/>
                <w:lang w:val="en-US" w:eastAsia="zh-CN" w:bidi="ar-SA"/>
              </w:rPr>
            </w:pPr>
            <w:r>
              <w:rPr>
                <w:rFonts w:hint="eastAsia" w:asciiTheme="majorEastAsia" w:hAnsiTheme="majorEastAsia" w:eastAsiaTheme="majorEastAsia" w:cstheme="majorEastAsia"/>
                <w:b w:val="0"/>
                <w:bCs w:val="0"/>
                <w:i w:val="0"/>
                <w:iCs w:val="0"/>
                <w:color w:val="auto"/>
                <w:sz w:val="24"/>
                <w:szCs w:val="24"/>
                <w:u w:val="none"/>
                <w:lang w:eastAsia="zh-CN"/>
              </w:rPr>
              <w:t>桂玉</w:t>
            </w:r>
            <w:r>
              <w:rPr>
                <w:rFonts w:hint="eastAsia" w:asciiTheme="majorEastAsia" w:hAnsiTheme="majorEastAsia" w:eastAsiaTheme="majorEastAsia" w:cstheme="majorEastAsia"/>
                <w:b w:val="0"/>
                <w:bCs w:val="0"/>
                <w:i w:val="0"/>
                <w:iCs w:val="0"/>
                <w:color w:val="auto"/>
                <w:sz w:val="24"/>
                <w:szCs w:val="24"/>
                <w:u w:val="none"/>
                <w:lang w:val="en-US" w:eastAsia="zh-CN"/>
              </w:rPr>
              <w:t>899</w:t>
            </w:r>
          </w:p>
        </w:tc>
        <w:tc>
          <w:tcPr>
            <w:tcW w:w="1365" w:type="pct"/>
            <w:noWrap w:val="0"/>
            <w:vAlign w:val="center"/>
          </w:tcPr>
          <w:p>
            <w:pPr>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sz w:val="24"/>
                <w:szCs w:val="24"/>
                <w:lang w:val="en-US" w:eastAsia="zh-CN"/>
              </w:rPr>
              <w:t>SD165</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SD201</w:t>
            </w:r>
          </w:p>
        </w:tc>
        <w:tc>
          <w:tcPr>
            <w:tcW w:w="2321" w:type="pct"/>
            <w:noWrap w:val="0"/>
            <w:vAlign w:val="center"/>
          </w:tcPr>
          <w:p>
            <w:pPr>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color w:val="auto"/>
                <w:kern w:val="0"/>
                <w:sz w:val="24"/>
                <w:szCs w:val="24"/>
              </w:rPr>
              <w:t>广西</w:t>
            </w:r>
            <w:r>
              <w:rPr>
                <w:rFonts w:hint="eastAsia" w:asciiTheme="majorEastAsia" w:hAnsiTheme="majorEastAsia" w:eastAsiaTheme="majorEastAsia" w:cstheme="majorEastAsia"/>
                <w:b w:val="0"/>
                <w:bCs w:val="0"/>
                <w:color w:val="auto"/>
                <w:kern w:val="0"/>
                <w:sz w:val="24"/>
                <w:szCs w:val="24"/>
                <w:lang w:eastAsia="zh-CN"/>
              </w:rPr>
              <w:t>先迪农业</w:t>
            </w:r>
            <w:r>
              <w:rPr>
                <w:rFonts w:hint="eastAsia" w:asciiTheme="majorEastAsia" w:hAnsiTheme="majorEastAsia" w:eastAsiaTheme="majorEastAsia" w:cstheme="majorEastAsia"/>
                <w:b w:val="0"/>
                <w:bCs w:val="0"/>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87" w:type="pct"/>
            <w:noWrap w:val="0"/>
            <w:vAlign w:val="center"/>
          </w:tcPr>
          <w:p>
            <w:pPr>
              <w:pStyle w:val="3"/>
              <w:keepNext w:val="0"/>
              <w:keepLines w:val="0"/>
              <w:pageBreakBefore w:val="0"/>
              <w:kinsoku/>
              <w:wordWrap/>
              <w:overflowPunct/>
              <w:topLinePunct w:val="0"/>
              <w:bidi w:val="0"/>
              <w:snapToGrid/>
              <w:spacing w:line="440" w:lineRule="exact"/>
              <w:jc w:val="center"/>
              <w:rPr>
                <w:rFonts w:hint="eastAsia" w:asciiTheme="majorEastAsia" w:hAnsiTheme="majorEastAsia" w:eastAsiaTheme="majorEastAsia" w:cstheme="majorEastAsia"/>
                <w:b w:val="0"/>
                <w:bCs w:val="0"/>
                <w:color w:val="auto"/>
                <w:kern w:val="0"/>
                <w:sz w:val="24"/>
                <w:szCs w:val="24"/>
                <w:lang w:val="en-US" w:eastAsia="zh-CN"/>
              </w:rPr>
            </w:pPr>
            <w:r>
              <w:rPr>
                <w:rFonts w:hint="eastAsia" w:asciiTheme="majorEastAsia" w:hAnsiTheme="majorEastAsia" w:eastAsiaTheme="majorEastAsia" w:cstheme="majorEastAsia"/>
                <w:b w:val="0"/>
                <w:bCs w:val="0"/>
                <w:color w:val="auto"/>
                <w:kern w:val="0"/>
                <w:sz w:val="24"/>
                <w:szCs w:val="24"/>
                <w:lang w:val="en-US" w:eastAsia="zh-CN"/>
              </w:rPr>
              <w:t>S6</w:t>
            </w:r>
          </w:p>
        </w:tc>
        <w:tc>
          <w:tcPr>
            <w:tcW w:w="925" w:type="pct"/>
            <w:noWrap w:val="0"/>
            <w:vAlign w:val="center"/>
          </w:tcPr>
          <w:p>
            <w:pPr>
              <w:jc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r>
              <w:rPr>
                <w:rFonts w:hint="eastAsia" w:asciiTheme="majorEastAsia" w:hAnsiTheme="majorEastAsia" w:eastAsiaTheme="majorEastAsia" w:cstheme="majorEastAsia"/>
                <w:b w:val="0"/>
                <w:bCs w:val="0"/>
                <w:i w:val="0"/>
                <w:iCs w:val="0"/>
                <w:color w:val="auto"/>
                <w:sz w:val="24"/>
                <w:szCs w:val="24"/>
                <w:u w:val="none"/>
                <w:lang w:eastAsia="zh-CN"/>
              </w:rPr>
              <w:t>牧科</w:t>
            </w:r>
            <w:r>
              <w:rPr>
                <w:rFonts w:hint="eastAsia" w:asciiTheme="majorEastAsia" w:hAnsiTheme="majorEastAsia" w:eastAsiaTheme="majorEastAsia" w:cstheme="majorEastAsia"/>
                <w:b w:val="0"/>
                <w:bCs w:val="0"/>
                <w:i w:val="0"/>
                <w:iCs w:val="0"/>
                <w:color w:val="auto"/>
                <w:sz w:val="24"/>
                <w:szCs w:val="24"/>
                <w:u w:val="none"/>
                <w:lang w:val="en-US" w:eastAsia="zh-CN"/>
              </w:rPr>
              <w:t>365</w:t>
            </w:r>
          </w:p>
        </w:tc>
        <w:tc>
          <w:tcPr>
            <w:tcW w:w="1365" w:type="pct"/>
            <w:noWrap w:val="0"/>
            <w:vAlign w:val="center"/>
          </w:tcPr>
          <w:p>
            <w:pPr>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MK630</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val="en-US" w:eastAsia="zh-CN"/>
              </w:rPr>
              <w:t>MK298</w:t>
            </w:r>
          </w:p>
        </w:tc>
        <w:tc>
          <w:tcPr>
            <w:tcW w:w="2321" w:type="pct"/>
            <w:noWrap w:val="0"/>
            <w:vAlign w:val="center"/>
          </w:tcPr>
          <w:p>
            <w:pPr>
              <w:jc w:val="center"/>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rPr>
              <w:t>广西</w:t>
            </w:r>
            <w:r>
              <w:rPr>
                <w:rFonts w:hint="eastAsia" w:asciiTheme="majorEastAsia" w:hAnsiTheme="majorEastAsia" w:eastAsiaTheme="majorEastAsia" w:cstheme="majorEastAsia"/>
                <w:b w:val="0"/>
                <w:bCs w:val="0"/>
                <w:color w:val="auto"/>
                <w:kern w:val="0"/>
                <w:sz w:val="24"/>
                <w:szCs w:val="24"/>
                <w:lang w:eastAsia="zh-CN"/>
              </w:rPr>
              <w:t>南宁牧科生物</w:t>
            </w:r>
            <w:r>
              <w:rPr>
                <w:rFonts w:hint="eastAsia" w:asciiTheme="majorEastAsia" w:hAnsiTheme="majorEastAsia" w:eastAsiaTheme="majorEastAsia" w:cstheme="majorEastAsia"/>
                <w:b w:val="0"/>
                <w:bCs w:val="0"/>
                <w:color w:val="auto"/>
                <w:kern w:val="0"/>
                <w:sz w:val="24"/>
                <w:szCs w:val="24"/>
              </w:rPr>
              <w:t>科技有限公司</w:t>
            </w:r>
          </w:p>
        </w:tc>
      </w:tr>
    </w:tbl>
    <w:p>
      <w:pPr>
        <w:pStyle w:val="3"/>
        <w:rPr>
          <w:rFonts w:hint="eastAsia" w:ascii="宋体" w:hAnsi="宋体" w:eastAsia="宋体" w:cs="宋体"/>
          <w:color w:val="auto"/>
          <w:sz w:val="24"/>
          <w:szCs w:val="24"/>
        </w:rPr>
      </w:pPr>
    </w:p>
    <w:p>
      <w:pPr>
        <w:pStyle w:val="3"/>
        <w:rPr>
          <w:rFonts w:hint="eastAsia" w:ascii="宋体" w:hAnsi="宋体" w:eastAsia="宋体" w:cs="宋体"/>
          <w:sz w:val="24"/>
          <w:szCs w:val="24"/>
        </w:rPr>
      </w:pPr>
      <w:r>
        <w:rPr>
          <w:rFonts w:hint="eastAsia" w:ascii="宋体" w:hAnsi="宋体" w:eastAsia="宋体" w:cs="宋体"/>
          <w:color w:val="auto"/>
          <w:sz w:val="24"/>
          <w:szCs w:val="24"/>
        </w:rPr>
        <w:t>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sz w:val="24"/>
          <w:szCs w:val="24"/>
          <w:lang w:eastAsia="zh-CN"/>
        </w:rPr>
        <w:t>2024年</w:t>
      </w:r>
      <w:r>
        <w:rPr>
          <w:rFonts w:hint="eastAsia" w:ascii="宋体" w:hAnsi="宋体" w:eastAsia="宋体" w:cs="宋体"/>
          <w:sz w:val="24"/>
          <w:szCs w:val="24"/>
        </w:rPr>
        <w:t>普通玉米区试参试品种及育种者</w:t>
      </w:r>
    </w:p>
    <w:tbl>
      <w:tblPr>
        <w:tblStyle w:val="6"/>
        <w:tblW w:w="5129"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63"/>
        <w:gridCol w:w="2603"/>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387" w:type="pct"/>
            <w:noWrap w:val="0"/>
            <w:vAlign w:val="center"/>
          </w:tcPr>
          <w:p>
            <w:pPr>
              <w:pStyle w:val="3"/>
              <w:spacing w:line="38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924" w:type="pct"/>
            <w:noWrap w:val="0"/>
            <w:vAlign w:val="center"/>
          </w:tcPr>
          <w:p>
            <w:pPr>
              <w:pStyle w:val="3"/>
              <w:spacing w:line="380" w:lineRule="exact"/>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参试品种(组合)</w:t>
            </w:r>
          </w:p>
        </w:tc>
        <w:tc>
          <w:tcPr>
            <w:tcW w:w="136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品种来源</w:t>
            </w:r>
          </w:p>
        </w:tc>
        <w:tc>
          <w:tcPr>
            <w:tcW w:w="2321" w:type="pct"/>
            <w:noWrap w:val="0"/>
            <w:vAlign w:val="center"/>
          </w:tcPr>
          <w:p>
            <w:pPr>
              <w:pStyle w:val="3"/>
              <w:spacing w:line="380" w:lineRule="exact"/>
              <w:jc w:val="center"/>
              <w:rPr>
                <w:rFonts w:hint="eastAsia" w:ascii="宋体" w:hAnsi="宋体" w:eastAsia="宋体" w:cs="宋体"/>
                <w:sz w:val="24"/>
                <w:szCs w:val="24"/>
              </w:rPr>
            </w:pPr>
            <w:r>
              <w:rPr>
                <w:rFonts w:hint="eastAsia" w:ascii="宋体" w:hAnsi="宋体" w:eastAsia="宋体" w:cs="宋体"/>
                <w:sz w:val="24"/>
                <w:szCs w:val="24"/>
              </w:rPr>
              <w:t>育 种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Ｋ1</w:t>
            </w:r>
          </w:p>
        </w:tc>
        <w:tc>
          <w:tcPr>
            <w:tcW w:w="924" w:type="pct"/>
            <w:noWrap w:val="0"/>
            <w:vAlign w:val="center"/>
          </w:tcPr>
          <w:p>
            <w:pPr>
              <w:jc w:val="center"/>
              <w:rPr>
                <w:rFonts w:hint="default" w:ascii="宋体" w:hAnsi="宋体" w:eastAsia="宋体" w:cs="宋体"/>
                <w:kern w:val="0"/>
                <w:sz w:val="24"/>
                <w:szCs w:val="24"/>
                <w:lang w:val="en-US"/>
              </w:rPr>
            </w:pPr>
            <w:r>
              <w:rPr>
                <w:rFonts w:hint="eastAsia" w:ascii="宋体" w:hAnsi="宋体" w:eastAsia="宋体" w:cs="宋体"/>
                <w:i w:val="0"/>
                <w:iCs w:val="0"/>
                <w:color w:val="auto"/>
                <w:sz w:val="24"/>
                <w:szCs w:val="24"/>
                <w:u w:val="none"/>
                <w:lang w:eastAsia="zh-CN"/>
              </w:rPr>
              <w:t>恒</w:t>
            </w:r>
            <w:r>
              <w:rPr>
                <w:rFonts w:hint="eastAsia" w:ascii="宋体" w:hAnsi="宋体" w:cs="宋体"/>
                <w:i w:val="0"/>
                <w:iCs w:val="0"/>
                <w:color w:val="auto"/>
                <w:sz w:val="24"/>
                <w:szCs w:val="24"/>
                <w:u w:val="none"/>
                <w:lang w:eastAsia="zh-CN"/>
              </w:rPr>
              <w:t>美</w:t>
            </w:r>
            <w:r>
              <w:rPr>
                <w:rFonts w:hint="eastAsia" w:ascii="宋体" w:hAnsi="宋体" w:cs="宋体"/>
                <w:i w:val="0"/>
                <w:iCs w:val="0"/>
                <w:color w:val="auto"/>
                <w:sz w:val="24"/>
                <w:szCs w:val="24"/>
                <w:u w:val="none"/>
                <w:lang w:val="en-US" w:eastAsia="zh-CN"/>
              </w:rPr>
              <w:t>939</w:t>
            </w:r>
          </w:p>
        </w:tc>
        <w:tc>
          <w:tcPr>
            <w:tcW w:w="1365" w:type="pct"/>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HS3904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HS39A</w:t>
            </w:r>
          </w:p>
        </w:tc>
        <w:tc>
          <w:tcPr>
            <w:tcW w:w="2321" w:type="pct"/>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auto"/>
                <w:kern w:val="0"/>
                <w:sz w:val="24"/>
                <w:szCs w:val="24"/>
              </w:rPr>
              <w:t>广西恒茂农业科技有限公司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Ｋ2</w:t>
            </w:r>
          </w:p>
        </w:tc>
        <w:tc>
          <w:tcPr>
            <w:tcW w:w="924" w:type="pct"/>
            <w:noWrap w:val="0"/>
            <w:vAlign w:val="center"/>
          </w:tcPr>
          <w:p>
            <w:pPr>
              <w:jc w:val="center"/>
              <w:rPr>
                <w:rFonts w:hint="eastAsia" w:ascii="宋体" w:hAnsi="宋体" w:eastAsia="宋体" w:cs="宋体"/>
                <w:kern w:val="0"/>
                <w:sz w:val="24"/>
                <w:szCs w:val="24"/>
              </w:rPr>
            </w:pPr>
            <w:r>
              <w:rPr>
                <w:rFonts w:hint="eastAsia" w:ascii="宋体" w:hAnsi="宋体" w:eastAsia="宋体" w:cs="宋体"/>
                <w:i w:val="0"/>
                <w:iCs w:val="0"/>
                <w:color w:val="auto"/>
                <w:sz w:val="24"/>
                <w:szCs w:val="24"/>
                <w:u w:val="none"/>
                <w:lang w:eastAsia="zh-CN"/>
              </w:rPr>
              <w:t>金卡</w:t>
            </w:r>
            <w:r>
              <w:rPr>
                <w:rFonts w:hint="eastAsia" w:ascii="宋体" w:hAnsi="宋体" w:eastAsia="宋体" w:cs="宋体"/>
                <w:i w:val="0"/>
                <w:iCs w:val="0"/>
                <w:color w:val="auto"/>
                <w:sz w:val="24"/>
                <w:szCs w:val="24"/>
                <w:u w:val="none"/>
                <w:lang w:val="en-US" w:eastAsia="zh-CN"/>
              </w:rPr>
              <w:t>758</w:t>
            </w:r>
          </w:p>
        </w:tc>
        <w:tc>
          <w:tcPr>
            <w:tcW w:w="1365" w:type="pct"/>
            <w:noWrap w:val="0"/>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瑞自97</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金自</w:t>
            </w:r>
            <w:r>
              <w:rPr>
                <w:rFonts w:hint="eastAsia" w:ascii="宋体" w:hAnsi="宋体" w:eastAsia="宋体" w:cs="宋体"/>
                <w:color w:val="000000"/>
                <w:sz w:val="24"/>
                <w:szCs w:val="24"/>
                <w:lang w:val="en-US" w:eastAsia="zh-CN"/>
              </w:rPr>
              <w:t>76</w:t>
            </w:r>
          </w:p>
        </w:tc>
        <w:tc>
          <w:tcPr>
            <w:tcW w:w="2321" w:type="pct"/>
            <w:noWrap w:val="0"/>
            <w:vAlign w:val="center"/>
          </w:tcPr>
          <w:p>
            <w:pPr>
              <w:jc w:val="center"/>
              <w:rPr>
                <w:rFonts w:hint="eastAsia" w:ascii="宋体" w:hAnsi="宋体" w:eastAsia="宋体" w:cs="宋体"/>
                <w:sz w:val="24"/>
                <w:szCs w:val="24"/>
              </w:rPr>
            </w:pPr>
            <w:r>
              <w:rPr>
                <w:rFonts w:hint="eastAsia" w:ascii="宋体" w:hAnsi="宋体" w:eastAsia="宋体" w:cs="宋体"/>
                <w:color w:val="auto"/>
                <w:kern w:val="0"/>
                <w:sz w:val="24"/>
                <w:szCs w:val="24"/>
              </w:rPr>
              <w:t>广西</w:t>
            </w:r>
            <w:r>
              <w:rPr>
                <w:rFonts w:hint="eastAsia" w:ascii="宋体" w:hAnsi="宋体" w:eastAsia="宋体" w:cs="宋体"/>
                <w:color w:val="auto"/>
                <w:kern w:val="0"/>
                <w:sz w:val="24"/>
                <w:szCs w:val="24"/>
                <w:lang w:eastAsia="zh-CN"/>
              </w:rPr>
              <w:t>金卡农业</w:t>
            </w:r>
            <w:r>
              <w:rPr>
                <w:rFonts w:hint="eastAsia" w:ascii="宋体" w:hAnsi="宋体" w:eastAsia="宋体" w:cs="宋体"/>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Ｋ3</w:t>
            </w:r>
          </w:p>
        </w:tc>
        <w:tc>
          <w:tcPr>
            <w:tcW w:w="924" w:type="pct"/>
            <w:noWrap w:val="0"/>
            <w:vAlign w:val="center"/>
          </w:tcPr>
          <w:p>
            <w:pPr>
              <w:jc w:val="center"/>
              <w:rPr>
                <w:rFonts w:hint="eastAsia" w:ascii="宋体" w:hAnsi="宋体" w:eastAsia="宋体" w:cs="宋体"/>
                <w:kern w:val="0"/>
                <w:sz w:val="24"/>
                <w:szCs w:val="24"/>
                <w:lang w:val="en-US"/>
              </w:rPr>
            </w:pPr>
            <w:r>
              <w:rPr>
                <w:rFonts w:hint="eastAsia" w:ascii="宋体" w:hAnsi="宋体" w:eastAsia="宋体" w:cs="宋体"/>
                <w:i w:val="0"/>
                <w:iCs w:val="0"/>
                <w:color w:val="auto"/>
                <w:sz w:val="24"/>
                <w:szCs w:val="24"/>
                <w:u w:val="none"/>
                <w:lang w:eastAsia="zh-CN"/>
              </w:rPr>
              <w:t>金卡</w:t>
            </w:r>
            <w:r>
              <w:rPr>
                <w:rFonts w:hint="eastAsia" w:ascii="宋体" w:hAnsi="宋体" w:eastAsia="宋体" w:cs="宋体"/>
                <w:i w:val="0"/>
                <w:iCs w:val="0"/>
                <w:color w:val="auto"/>
                <w:sz w:val="24"/>
                <w:szCs w:val="24"/>
                <w:u w:val="none"/>
                <w:lang w:val="en-US" w:eastAsia="zh-CN"/>
              </w:rPr>
              <w:t>769</w:t>
            </w:r>
          </w:p>
        </w:tc>
        <w:tc>
          <w:tcPr>
            <w:tcW w:w="1365" w:type="pct"/>
            <w:noWrap w:val="0"/>
            <w:vAlign w:val="center"/>
          </w:tcPr>
          <w:p>
            <w:pPr>
              <w:jc w:val="center"/>
              <w:rPr>
                <w:rFonts w:hint="eastAsia" w:ascii="宋体" w:hAnsi="宋体" w:eastAsia="宋体" w:cs="宋体"/>
                <w:sz w:val="24"/>
                <w:szCs w:val="24"/>
                <w:lang w:val="en-US"/>
              </w:rPr>
            </w:pPr>
            <w:r>
              <w:rPr>
                <w:rFonts w:hint="eastAsia" w:ascii="宋体" w:hAnsi="宋体" w:cs="宋体"/>
                <w:color w:val="000000"/>
                <w:sz w:val="24"/>
                <w:szCs w:val="24"/>
                <w:lang w:val="en-US" w:eastAsia="zh-CN"/>
              </w:rPr>
              <w:t>金自</w:t>
            </w:r>
            <w:r>
              <w:rPr>
                <w:rFonts w:hint="eastAsia" w:ascii="宋体" w:hAnsi="宋体" w:eastAsia="宋体" w:cs="宋体"/>
                <w:color w:val="000000"/>
                <w:sz w:val="24"/>
                <w:szCs w:val="24"/>
                <w:lang w:val="en-US" w:eastAsia="zh-CN"/>
              </w:rPr>
              <w:t>1158</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金自</w:t>
            </w:r>
            <w:r>
              <w:rPr>
                <w:rFonts w:hint="eastAsia" w:ascii="宋体" w:hAnsi="宋体" w:eastAsia="宋体" w:cs="宋体"/>
                <w:color w:val="000000"/>
                <w:sz w:val="24"/>
                <w:szCs w:val="24"/>
                <w:lang w:val="en-US" w:eastAsia="zh-CN"/>
              </w:rPr>
              <w:t>7</w:t>
            </w:r>
            <w:r>
              <w:rPr>
                <w:rFonts w:hint="eastAsia" w:ascii="宋体" w:hAnsi="宋体" w:cs="宋体"/>
                <w:color w:val="000000"/>
                <w:sz w:val="24"/>
                <w:szCs w:val="24"/>
                <w:lang w:val="en-US" w:eastAsia="zh-CN"/>
              </w:rPr>
              <w:t>6</w:t>
            </w:r>
          </w:p>
        </w:tc>
        <w:tc>
          <w:tcPr>
            <w:tcW w:w="2321" w:type="pct"/>
            <w:noWrap w:val="0"/>
            <w:vAlign w:val="center"/>
          </w:tcPr>
          <w:p>
            <w:pPr>
              <w:jc w:val="center"/>
              <w:rPr>
                <w:rFonts w:hint="eastAsia" w:ascii="宋体" w:hAnsi="宋体" w:eastAsia="宋体" w:cs="宋体"/>
                <w:sz w:val="24"/>
                <w:szCs w:val="24"/>
              </w:rPr>
            </w:pPr>
            <w:r>
              <w:rPr>
                <w:rFonts w:hint="eastAsia" w:ascii="宋体" w:hAnsi="宋体" w:eastAsia="宋体" w:cs="宋体"/>
                <w:color w:val="auto"/>
                <w:kern w:val="0"/>
                <w:sz w:val="24"/>
                <w:szCs w:val="24"/>
              </w:rPr>
              <w:t>广西</w:t>
            </w:r>
            <w:r>
              <w:rPr>
                <w:rFonts w:hint="eastAsia" w:ascii="宋体" w:hAnsi="宋体" w:eastAsia="宋体" w:cs="宋体"/>
                <w:color w:val="auto"/>
                <w:kern w:val="0"/>
                <w:sz w:val="24"/>
                <w:szCs w:val="24"/>
                <w:lang w:eastAsia="zh-CN"/>
              </w:rPr>
              <w:t>金卡农业</w:t>
            </w:r>
            <w:r>
              <w:rPr>
                <w:rFonts w:hint="eastAsia" w:ascii="宋体" w:hAnsi="宋体" w:eastAsia="宋体" w:cs="宋体"/>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Ｋ4</w:t>
            </w:r>
          </w:p>
        </w:tc>
        <w:tc>
          <w:tcPr>
            <w:tcW w:w="924" w:type="pct"/>
            <w:noWrap w:val="0"/>
            <w:vAlign w:val="center"/>
          </w:tcPr>
          <w:p>
            <w:pPr>
              <w:jc w:val="center"/>
              <w:rPr>
                <w:rFonts w:hint="eastAsia" w:ascii="宋体" w:hAnsi="宋体" w:eastAsia="宋体" w:cs="宋体"/>
                <w:kern w:val="0"/>
                <w:sz w:val="24"/>
                <w:szCs w:val="24"/>
              </w:rPr>
            </w:pPr>
            <w:r>
              <w:rPr>
                <w:rFonts w:hint="eastAsia" w:ascii="宋体" w:hAnsi="宋体" w:eastAsia="宋体" w:cs="宋体"/>
                <w:i w:val="0"/>
                <w:iCs w:val="0"/>
                <w:color w:val="auto"/>
                <w:sz w:val="24"/>
                <w:szCs w:val="24"/>
                <w:u w:val="none"/>
                <w:lang w:eastAsia="zh-CN"/>
              </w:rPr>
              <w:t>金卡</w:t>
            </w:r>
            <w:r>
              <w:rPr>
                <w:rFonts w:hint="eastAsia" w:ascii="宋体" w:hAnsi="宋体" w:eastAsia="宋体" w:cs="宋体"/>
                <w:i w:val="0"/>
                <w:iCs w:val="0"/>
                <w:color w:val="auto"/>
                <w:sz w:val="24"/>
                <w:szCs w:val="24"/>
                <w:u w:val="none"/>
                <w:lang w:val="en-US" w:eastAsia="zh-CN"/>
              </w:rPr>
              <w:t>1929</w:t>
            </w:r>
          </w:p>
        </w:tc>
        <w:tc>
          <w:tcPr>
            <w:tcW w:w="13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M739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F1919</w:t>
            </w:r>
          </w:p>
        </w:tc>
        <w:tc>
          <w:tcPr>
            <w:tcW w:w="2321" w:type="pct"/>
            <w:noWrap w:val="0"/>
            <w:vAlign w:val="center"/>
          </w:tcPr>
          <w:p>
            <w:pPr>
              <w:jc w:val="center"/>
              <w:rPr>
                <w:rFonts w:hint="eastAsia" w:ascii="宋体" w:hAnsi="宋体" w:eastAsia="宋体" w:cs="宋体"/>
                <w:sz w:val="24"/>
                <w:szCs w:val="24"/>
              </w:rPr>
            </w:pPr>
            <w:r>
              <w:rPr>
                <w:rFonts w:hint="eastAsia" w:ascii="宋体" w:hAnsi="宋体" w:eastAsia="宋体" w:cs="宋体"/>
                <w:color w:val="auto"/>
                <w:kern w:val="0"/>
                <w:sz w:val="24"/>
                <w:szCs w:val="24"/>
              </w:rPr>
              <w:t>广西</w:t>
            </w:r>
            <w:r>
              <w:rPr>
                <w:rFonts w:hint="eastAsia" w:ascii="宋体" w:hAnsi="宋体" w:eastAsia="宋体" w:cs="宋体"/>
                <w:color w:val="auto"/>
                <w:kern w:val="0"/>
                <w:sz w:val="24"/>
                <w:szCs w:val="24"/>
                <w:lang w:eastAsia="zh-CN"/>
              </w:rPr>
              <w:t>金卡农业</w:t>
            </w:r>
            <w:r>
              <w:rPr>
                <w:rFonts w:hint="eastAsia" w:ascii="宋体" w:hAnsi="宋体" w:eastAsia="宋体" w:cs="宋体"/>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Ｋ5</w:t>
            </w:r>
          </w:p>
        </w:tc>
        <w:tc>
          <w:tcPr>
            <w:tcW w:w="924" w:type="pct"/>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rPr>
              <w:t>亚迪218</w:t>
            </w:r>
          </w:p>
        </w:tc>
        <w:tc>
          <w:tcPr>
            <w:tcW w:w="1365" w:type="pct"/>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rPr>
              <w:t>SD363</w:t>
            </w:r>
            <w:r>
              <w:rPr>
                <w:rFonts w:hint="eastAsia" w:ascii="宋体" w:hAnsi="宋体" w:eastAsia="宋体" w:cs="宋体"/>
                <w:sz w:val="24"/>
                <w:szCs w:val="24"/>
              </w:rPr>
              <w:t>×</w:t>
            </w:r>
            <w:r>
              <w:rPr>
                <w:rFonts w:hint="eastAsia" w:ascii="宋体" w:hAnsi="宋体" w:eastAsia="宋体" w:cs="宋体"/>
                <w:sz w:val="24"/>
                <w:szCs w:val="24"/>
                <w:lang w:val="en-US"/>
              </w:rPr>
              <w:t>SD212</w:t>
            </w:r>
          </w:p>
        </w:tc>
        <w:tc>
          <w:tcPr>
            <w:tcW w:w="2321" w:type="pct"/>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kern w:val="0"/>
                <w:sz w:val="24"/>
                <w:szCs w:val="24"/>
              </w:rPr>
              <w:t>广西</w:t>
            </w:r>
            <w:r>
              <w:rPr>
                <w:rFonts w:hint="eastAsia" w:ascii="宋体" w:hAnsi="宋体" w:eastAsia="宋体" w:cs="宋体"/>
                <w:b w:val="0"/>
                <w:bCs w:val="0"/>
                <w:color w:val="auto"/>
                <w:kern w:val="0"/>
                <w:sz w:val="24"/>
                <w:szCs w:val="24"/>
                <w:lang w:eastAsia="zh-CN"/>
              </w:rPr>
              <w:t>先迪农业</w:t>
            </w:r>
            <w:r>
              <w:rPr>
                <w:rFonts w:hint="eastAsia" w:ascii="宋体" w:hAnsi="宋体" w:eastAsia="宋体" w:cs="宋体"/>
                <w:b w:val="0"/>
                <w:bCs w:val="0"/>
                <w:color w:val="auto"/>
                <w:kern w:val="0"/>
                <w:sz w:val="24"/>
                <w:szCs w:val="24"/>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Ｋ6</w:t>
            </w:r>
          </w:p>
        </w:tc>
        <w:tc>
          <w:tcPr>
            <w:tcW w:w="924" w:type="pct"/>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柳</w:t>
            </w:r>
            <w:r>
              <w:rPr>
                <w:rFonts w:hint="eastAsia" w:ascii="宋体" w:hAnsi="宋体" w:eastAsia="宋体" w:cs="宋体"/>
                <w:sz w:val="24"/>
                <w:szCs w:val="24"/>
                <w:lang w:val="en-US" w:eastAsia="zh-CN"/>
              </w:rPr>
              <w:t>单302</w:t>
            </w:r>
          </w:p>
        </w:tc>
        <w:tc>
          <w:tcPr>
            <w:tcW w:w="1365" w:type="pct"/>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M8829</w:t>
            </w:r>
            <w:r>
              <w:rPr>
                <w:rFonts w:hint="eastAsia" w:ascii="宋体" w:hAnsi="宋体" w:eastAsia="宋体" w:cs="宋体"/>
                <w:sz w:val="24"/>
                <w:szCs w:val="24"/>
              </w:rPr>
              <w:t>×</w:t>
            </w:r>
            <w:r>
              <w:rPr>
                <w:rFonts w:hint="eastAsia" w:ascii="宋体" w:hAnsi="宋体" w:eastAsia="宋体" w:cs="宋体"/>
                <w:sz w:val="24"/>
                <w:szCs w:val="24"/>
                <w:lang w:val="en-US" w:eastAsia="zh-CN"/>
              </w:rPr>
              <w:t>ZH04</w:t>
            </w:r>
          </w:p>
        </w:tc>
        <w:tc>
          <w:tcPr>
            <w:tcW w:w="2321" w:type="pct"/>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柳州市农业科学研究</w:t>
            </w:r>
            <w:r>
              <w:rPr>
                <w:rFonts w:hint="eastAsia" w:ascii="宋体" w:hAnsi="宋体" w:eastAsia="宋体" w:cs="宋体"/>
                <w:color w:val="000000"/>
                <w:sz w:val="24"/>
                <w:szCs w:val="24"/>
                <w:lang w:val="en-US"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Ｋ7</w:t>
            </w:r>
          </w:p>
        </w:tc>
        <w:tc>
          <w:tcPr>
            <w:tcW w:w="924" w:type="pct"/>
            <w:noWrap w:val="0"/>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金山玉812</w:t>
            </w:r>
          </w:p>
        </w:tc>
        <w:tc>
          <w:tcPr>
            <w:tcW w:w="1365" w:type="pct"/>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河自9902×HCF446</w:t>
            </w:r>
          </w:p>
        </w:tc>
        <w:tc>
          <w:tcPr>
            <w:tcW w:w="2321" w:type="pct"/>
            <w:noWrap w:val="0"/>
            <w:vAlign w:val="center"/>
          </w:tcPr>
          <w:p>
            <w:pPr>
              <w:jc w:val="center"/>
              <w:rPr>
                <w:rFonts w:hint="eastAsia" w:ascii="宋体" w:hAnsi="宋体" w:eastAsia="宋体" w:cs="宋体"/>
                <w:b w:val="0"/>
                <w:bCs/>
                <w:color w:val="auto"/>
                <w:w w:val="90"/>
                <w:sz w:val="24"/>
                <w:szCs w:val="24"/>
                <w:lang w:val="en-US" w:eastAsia="zh-CN"/>
              </w:rPr>
            </w:pPr>
            <w:r>
              <w:rPr>
                <w:rFonts w:hint="eastAsia" w:ascii="宋体" w:hAnsi="宋体" w:eastAsia="宋体" w:cs="宋体"/>
                <w:sz w:val="24"/>
                <w:szCs w:val="24"/>
                <w:lang w:eastAsia="zh-CN"/>
              </w:rPr>
              <w:t>河池市农业科学研究所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87" w:type="pct"/>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Ｋ8</w:t>
            </w:r>
          </w:p>
        </w:tc>
        <w:tc>
          <w:tcPr>
            <w:tcW w:w="924" w:type="pct"/>
            <w:noWrap w:val="0"/>
            <w:vAlign w:val="center"/>
          </w:tcPr>
          <w:p>
            <w:pPr>
              <w:jc w:val="center"/>
              <w:rPr>
                <w:rFonts w:hint="eastAsia" w:ascii="宋体" w:hAnsi="宋体" w:eastAsia="宋体" w:cs="宋体"/>
                <w:kern w:val="0"/>
                <w:sz w:val="24"/>
                <w:szCs w:val="24"/>
              </w:rPr>
            </w:pPr>
            <w:r>
              <w:rPr>
                <w:rFonts w:hint="eastAsia" w:ascii="宋体" w:hAnsi="宋体" w:eastAsia="宋体" w:cs="宋体"/>
                <w:color w:val="000000"/>
                <w:sz w:val="24"/>
                <w:szCs w:val="24"/>
              </w:rPr>
              <w:t>桂单162（CK）</w:t>
            </w:r>
          </w:p>
        </w:tc>
        <w:tc>
          <w:tcPr>
            <w:tcW w:w="1365" w:type="pct"/>
            <w:noWrap w:val="0"/>
            <w:vAlign w:val="center"/>
          </w:tcPr>
          <w:p>
            <w:pPr>
              <w:jc w:val="center"/>
              <w:rPr>
                <w:rFonts w:hint="eastAsia" w:ascii="宋体" w:hAnsi="宋体" w:eastAsia="宋体" w:cs="宋体"/>
                <w:sz w:val="24"/>
                <w:szCs w:val="24"/>
              </w:rPr>
            </w:pPr>
          </w:p>
        </w:tc>
        <w:tc>
          <w:tcPr>
            <w:tcW w:w="2321" w:type="pct"/>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广西兆和种业</w:t>
            </w:r>
          </w:p>
        </w:tc>
      </w:tr>
    </w:tbl>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表4-</w:t>
      </w:r>
      <w:r>
        <w:rPr>
          <w:rFonts w:hint="eastAsia" w:ascii="宋体" w:hAnsi="宋体" w:eastAsia="宋体" w:cs="宋体"/>
          <w:bCs/>
          <w:color w:val="auto"/>
          <w:sz w:val="24"/>
          <w:szCs w:val="24"/>
          <w:lang w:val="en-US" w:eastAsia="zh-CN"/>
        </w:rPr>
        <w:t xml:space="preserve"> 广西恒茂联合体</w:t>
      </w:r>
      <w:r>
        <w:rPr>
          <w:rFonts w:hint="eastAsia" w:ascii="宋体" w:hAnsi="宋体" w:eastAsia="宋体" w:cs="宋体"/>
          <w:bCs/>
          <w:color w:val="auto"/>
          <w:sz w:val="24"/>
          <w:szCs w:val="24"/>
          <w:lang w:eastAsia="zh-CN"/>
        </w:rPr>
        <w:t>2024年</w:t>
      </w:r>
      <w:r>
        <w:rPr>
          <w:rFonts w:hint="eastAsia" w:ascii="宋体" w:hAnsi="宋体" w:eastAsia="宋体" w:cs="宋体"/>
          <w:bCs/>
          <w:color w:val="auto"/>
          <w:sz w:val="24"/>
          <w:szCs w:val="24"/>
        </w:rPr>
        <w:t>玉米区域试验田间排列图</w:t>
      </w:r>
    </w:p>
    <w:p>
      <w:pPr>
        <w:spacing w:line="280" w:lineRule="exact"/>
        <w:ind w:firstLine="280" w:firstLineChars="100"/>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bl>
      <w:tblPr>
        <w:tblStyle w:val="6"/>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525"/>
        <w:gridCol w:w="1772"/>
        <w:gridCol w:w="892"/>
        <w:gridCol w:w="927"/>
        <w:gridCol w:w="1714"/>
        <w:gridCol w:w="700"/>
        <w:gridCol w:w="187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restar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保</w:t>
            </w: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护</w:t>
            </w: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行</w:t>
            </w:r>
          </w:p>
        </w:tc>
        <w:tc>
          <w:tcPr>
            <w:tcW w:w="4467" w:type="pct"/>
            <w:gridSpan w:val="7"/>
            <w:tcBorders>
              <w:bottom w:val="single" w:color="auto" w:sz="4" w:space="0"/>
            </w:tcBorders>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保        护        行   ）</w:t>
            </w:r>
          </w:p>
        </w:tc>
        <w:tc>
          <w:tcPr>
            <w:tcW w:w="268" w:type="pct"/>
            <w:vMerge w:val="restar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保</w:t>
            </w: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护</w:t>
            </w: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p>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tcBorders>
              <w:bottom w:val="single" w:color="auto" w:sz="4" w:space="0"/>
            </w:tcBorders>
            <w:noWrap w:val="0"/>
            <w:vAlign w:val="center"/>
          </w:tcPr>
          <w:p>
            <w:pPr>
              <w:spacing w:line="280" w:lineRule="exact"/>
              <w:ind w:left="-105" w:leftChars="-50" w:right="-105" w:right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区号</w:t>
            </w:r>
          </w:p>
        </w:tc>
        <w:tc>
          <w:tcPr>
            <w:tcW w:w="942"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    种</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种植密度</w:t>
            </w:r>
          </w:p>
        </w:tc>
        <w:tc>
          <w:tcPr>
            <w:tcW w:w="493"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区号</w:t>
            </w:r>
          </w:p>
        </w:tc>
        <w:tc>
          <w:tcPr>
            <w:tcW w:w="911"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    种</w:t>
            </w:r>
          </w:p>
        </w:tc>
        <w:tc>
          <w:tcPr>
            <w:tcW w:w="372"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区号</w:t>
            </w:r>
          </w:p>
        </w:tc>
        <w:tc>
          <w:tcPr>
            <w:tcW w:w="995"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    种</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cs="宋体"/>
                <w:color w:val="auto"/>
                <w:sz w:val="24"/>
                <w:szCs w:val="24"/>
                <w:lang w:val="en-US" w:eastAsia="zh-CN"/>
              </w:rPr>
              <w:t>7</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911"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2</w:t>
            </w:r>
          </w:p>
        </w:tc>
        <w:tc>
          <w:tcPr>
            <w:tcW w:w="372"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w:t>
            </w:r>
          </w:p>
        </w:tc>
        <w:tc>
          <w:tcPr>
            <w:tcW w:w="995"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5</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4</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11"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5</w:t>
            </w:r>
          </w:p>
        </w:tc>
        <w:tc>
          <w:tcPr>
            <w:tcW w:w="372"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p>
        </w:tc>
        <w:tc>
          <w:tcPr>
            <w:tcW w:w="995"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2</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942"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6</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911"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cs="宋体"/>
                <w:color w:val="auto"/>
                <w:sz w:val="24"/>
                <w:szCs w:val="24"/>
                <w:lang w:val="en-US" w:eastAsia="zh-CN"/>
              </w:rPr>
              <w:t>7</w:t>
            </w:r>
          </w:p>
        </w:tc>
        <w:tc>
          <w:tcPr>
            <w:tcW w:w="372"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p>
        </w:tc>
        <w:tc>
          <w:tcPr>
            <w:tcW w:w="995"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桂单162（ck）</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桂单162（ck）</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911"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3</w:t>
            </w:r>
          </w:p>
        </w:tc>
        <w:tc>
          <w:tcPr>
            <w:tcW w:w="372"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995"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1</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5</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911"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4</w:t>
            </w:r>
          </w:p>
        </w:tc>
        <w:tc>
          <w:tcPr>
            <w:tcW w:w="372"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995"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3</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3</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p>
        </w:tc>
        <w:tc>
          <w:tcPr>
            <w:tcW w:w="911" w:type="pct"/>
            <w:noWrap w:val="0"/>
            <w:vAlign w:val="center"/>
          </w:tcPr>
          <w:p>
            <w:pPr>
              <w:spacing w:line="2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1</w:t>
            </w:r>
          </w:p>
        </w:tc>
        <w:tc>
          <w:tcPr>
            <w:tcW w:w="372"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9</w:t>
            </w:r>
          </w:p>
        </w:tc>
        <w:tc>
          <w:tcPr>
            <w:tcW w:w="995"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6</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1</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p>
        </w:tc>
        <w:tc>
          <w:tcPr>
            <w:tcW w:w="911" w:type="pct"/>
            <w:noWrap w:val="0"/>
            <w:vAlign w:val="center"/>
          </w:tcPr>
          <w:p>
            <w:pPr>
              <w:spacing w:line="2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桂单162（ck）</w:t>
            </w:r>
          </w:p>
        </w:tc>
        <w:tc>
          <w:tcPr>
            <w:tcW w:w="372"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995" w:type="pct"/>
            <w:noWrap w:val="0"/>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Ｋ</w:t>
            </w:r>
            <w:r>
              <w:rPr>
                <w:rFonts w:hint="eastAsia" w:ascii="宋体" w:hAnsi="宋体" w:cs="宋体"/>
                <w:color w:val="auto"/>
                <w:sz w:val="24"/>
                <w:szCs w:val="24"/>
                <w:lang w:val="en-US" w:eastAsia="zh-CN"/>
              </w:rPr>
              <w:t>7</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279"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42"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2</w:t>
            </w:r>
          </w:p>
        </w:tc>
        <w:tc>
          <w:tcPr>
            <w:tcW w:w="474" w:type="pct"/>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c>
          <w:tcPr>
            <w:tcW w:w="493"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p>
        </w:tc>
        <w:tc>
          <w:tcPr>
            <w:tcW w:w="911"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6</w:t>
            </w:r>
          </w:p>
        </w:tc>
        <w:tc>
          <w:tcPr>
            <w:tcW w:w="372" w:type="pct"/>
            <w:noWrap w:val="0"/>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995" w:type="pct"/>
            <w:noWrap w:val="0"/>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Ｋ</w:t>
            </w:r>
            <w:r>
              <w:rPr>
                <w:rFonts w:hint="eastAsia" w:ascii="宋体" w:hAnsi="宋体" w:eastAsia="宋体" w:cs="宋体"/>
                <w:color w:val="auto"/>
                <w:sz w:val="24"/>
                <w:szCs w:val="24"/>
                <w:lang w:val="en-US" w:eastAsia="zh-CN"/>
              </w:rPr>
              <w:t>4</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exact"/>
          <w:jc w:val="center"/>
        </w:trPr>
        <w:tc>
          <w:tcPr>
            <w:tcW w:w="263" w:type="pct"/>
            <w:vMerge w:val="continue"/>
            <w:noWrap w:val="0"/>
            <w:vAlign w:val="center"/>
          </w:tcPr>
          <w:p>
            <w:pPr>
              <w:spacing w:line="280" w:lineRule="exact"/>
              <w:jc w:val="center"/>
              <w:rPr>
                <w:rFonts w:hint="eastAsia" w:ascii="宋体" w:hAnsi="宋体" w:eastAsia="宋体" w:cs="宋体"/>
                <w:color w:val="auto"/>
                <w:sz w:val="24"/>
                <w:szCs w:val="24"/>
              </w:rPr>
            </w:pPr>
          </w:p>
        </w:tc>
        <w:tc>
          <w:tcPr>
            <w:tcW w:w="4467" w:type="pct"/>
            <w:gridSpan w:val="7"/>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保      护      行</w:t>
            </w:r>
          </w:p>
        </w:tc>
        <w:tc>
          <w:tcPr>
            <w:tcW w:w="268" w:type="pct"/>
            <w:vMerge w:val="continue"/>
            <w:noWrap w:val="0"/>
            <w:vAlign w:val="center"/>
          </w:tcPr>
          <w:p>
            <w:pPr>
              <w:spacing w:line="280" w:lineRule="exact"/>
              <w:jc w:val="center"/>
              <w:rPr>
                <w:rFonts w:hint="eastAsia" w:ascii="宋体" w:hAnsi="宋体" w:eastAsia="宋体" w:cs="宋体"/>
                <w:color w:val="auto"/>
                <w:sz w:val="24"/>
                <w:szCs w:val="24"/>
              </w:rPr>
            </w:pPr>
          </w:p>
        </w:tc>
      </w:tr>
    </w:tbl>
    <w:p>
      <w:pPr>
        <w:pStyle w:val="3"/>
        <w:rPr>
          <w:rFonts w:hint="eastAsia" w:hAnsi="宋体" w:cs="宋体"/>
          <w:color w:val="auto"/>
          <w:sz w:val="21"/>
          <w:szCs w:val="21"/>
          <w:lang w:val="en-US" w:eastAsia="zh-CN"/>
        </w:rPr>
      </w:pPr>
    </w:p>
    <w:p>
      <w:pPr>
        <w:pStyle w:val="3"/>
        <w:rPr>
          <w:rFonts w:hint="eastAsia" w:hAnsi="宋体" w:cs="宋体"/>
          <w:color w:val="auto"/>
          <w:sz w:val="21"/>
          <w:szCs w:val="21"/>
          <w:lang w:val="en-US" w:eastAsia="zh-CN"/>
        </w:rPr>
      </w:pPr>
    </w:p>
    <w:p>
      <w:pPr>
        <w:pStyle w:val="3"/>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4</w:t>
      </w:r>
    </w:p>
    <w:p>
      <w:pPr>
        <w:pStyle w:val="3"/>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广西玉米试验记载项目和标准及测产方法（</w:t>
      </w:r>
      <w:r>
        <w:rPr>
          <w:rFonts w:hint="eastAsia" w:ascii="宋体" w:hAnsi="宋体" w:eastAsia="宋体" w:cs="宋体"/>
          <w:b/>
          <w:color w:val="auto"/>
          <w:sz w:val="32"/>
          <w:szCs w:val="32"/>
          <w:lang w:eastAsia="zh-CN"/>
        </w:rPr>
        <w:t>2024年</w:t>
      </w:r>
      <w:r>
        <w:rPr>
          <w:rFonts w:hint="eastAsia" w:ascii="宋体" w:hAnsi="宋体" w:eastAsia="宋体" w:cs="宋体"/>
          <w:b/>
          <w:color w:val="auto"/>
          <w:sz w:val="32"/>
          <w:szCs w:val="32"/>
        </w:rPr>
        <w:t>）</w:t>
      </w:r>
    </w:p>
    <w:p>
      <w:pPr>
        <w:pStyle w:val="3"/>
        <w:jc w:val="center"/>
        <w:rPr>
          <w:rFonts w:hint="eastAsia" w:ascii="宋体" w:hAnsi="宋体" w:eastAsia="宋体" w:cs="宋体"/>
          <w:b/>
          <w:color w:val="auto"/>
          <w:sz w:val="44"/>
          <w:szCs w:val="44"/>
        </w:rPr>
      </w:pPr>
      <w:r>
        <w:rPr>
          <w:rFonts w:hint="eastAsia" w:ascii="宋体" w:hAnsi="宋体" w:eastAsia="宋体" w:cs="宋体"/>
          <w:b/>
          <w:color w:val="auto"/>
          <w:sz w:val="28"/>
          <w:szCs w:val="28"/>
        </w:rPr>
        <w:t>A普通玉米品种区域试验、生产试验调查项目和标准</w:t>
      </w:r>
    </w:p>
    <w:p>
      <w:pPr>
        <w:pStyle w:val="9"/>
        <w:ind w:firstLine="422" w:firstLineChars="200"/>
        <w:jc w:val="both"/>
        <w:rPr>
          <w:rFonts w:hint="eastAsia" w:ascii="宋体" w:hAnsi="宋体" w:eastAsia="宋体" w:cs="宋体"/>
          <w:b/>
          <w:color w:val="auto"/>
          <w:szCs w:val="21"/>
        </w:rPr>
      </w:pPr>
      <w:r>
        <w:rPr>
          <w:rFonts w:hint="eastAsia" w:ascii="宋体" w:hAnsi="宋体" w:eastAsia="宋体" w:cs="宋体"/>
          <w:b/>
          <w:color w:val="auto"/>
          <w:szCs w:val="21"/>
        </w:rPr>
        <w:t>A.1  物候期</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A.1.1  播种期：播种当天的日期，以日/月表示，下同。</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A.1.2  出苗期：全区有50％穴数幼苗出土高达2cm时的日期。</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A.1.3  苗势：幼苗健壮程度，分强、中、弱三级。</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A.1.4  抽雄期：全区50％以上的植株雄穗顶端露出顶叶的日期。</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A.1.5  吐丝期：全区50％以上的雌穗抽出花丝的日期。</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A.1.6  散粉期：全区50％以上的雄穗主轴散粉的日期。</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A.1.7  成熟期：90％籽粒出现成熟黑层的日期。</w:t>
      </w:r>
    </w:p>
    <w:p>
      <w:pPr>
        <w:pStyle w:val="10"/>
        <w:ind w:firstLine="420"/>
        <w:rPr>
          <w:rFonts w:hint="eastAsia" w:ascii="宋体" w:hAnsi="宋体" w:eastAsia="宋体" w:cs="宋体"/>
          <w:snapToGrid w:val="0"/>
          <w:color w:val="auto"/>
          <w:szCs w:val="21"/>
        </w:rPr>
      </w:pPr>
      <w:r>
        <w:rPr>
          <w:rFonts w:hint="eastAsia" w:ascii="宋体" w:hAnsi="宋体" w:eastAsia="宋体" w:cs="宋体"/>
          <w:color w:val="auto"/>
          <w:szCs w:val="21"/>
        </w:rPr>
        <w:t>A.1.8  </w:t>
      </w:r>
      <w:r>
        <w:rPr>
          <w:rFonts w:hint="eastAsia" w:ascii="宋体" w:hAnsi="宋体" w:eastAsia="宋体" w:cs="宋体"/>
          <w:snapToGrid w:val="0"/>
          <w:color w:val="auto"/>
          <w:szCs w:val="21"/>
        </w:rPr>
        <w:t>后期田间评定: 乳熟期根据植株健壮程度、植株及苞位整齐度、果穗大小、长短、均匀、抗病表现、分上、中、 下三级评分，区域试验要求对3个重复各小区进行评分后综合。</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A.1.9  生育期：从出苗到出现成熟黑层的天数。</w:t>
      </w:r>
    </w:p>
    <w:p>
      <w:pPr>
        <w:pStyle w:val="9"/>
        <w:ind w:firstLine="422" w:firstLineChars="200"/>
        <w:jc w:val="both"/>
        <w:rPr>
          <w:rFonts w:hint="eastAsia" w:ascii="宋体" w:hAnsi="宋体" w:eastAsia="宋体" w:cs="宋体"/>
          <w:b/>
          <w:color w:val="auto"/>
          <w:szCs w:val="21"/>
        </w:rPr>
      </w:pPr>
      <w:r>
        <w:rPr>
          <w:rFonts w:hint="eastAsia" w:ascii="宋体" w:hAnsi="宋体" w:eastAsia="宋体" w:cs="宋体"/>
          <w:b/>
          <w:color w:val="auto"/>
          <w:szCs w:val="21"/>
        </w:rPr>
        <w:t>A.2  农艺性状</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  叶(芽)鞘色：展开2叶之前，目测幼苗第一叶的叶鞘出现时的颜色，分绿、浅紫、紫、深紫等。</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A.2.2 叶片色：在植株生长到3-4叶时目测，分淡绿、绿、深绿等。</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A.2.3 雄穗分枝：散粉盛期目测10株雄穗一级侧枝数目，求其平均值。</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A.2.4 颖壳颜色：散粉盛期观测雄穗主轴上部1/3处的颖壳，分绿、紫等。</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A.2.5 花药颜色：散粉盛期观测雄穗主轴上部1/3处新鲜花药颜色，分绿、浅紫、紫、深紫、黑紫等。</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A.2.6 花丝颜色：吐丝期，新鲜花丝长出约5厘米时观测雌穗新鲜花丝颜色，分绿、浅紫、紫、深紫、黑紫等，调查一次重复。</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A.2.7 穗柄长度：腊熟期在小区边行选择10株剖开果穗苞叶，测量穗柄与穗位节间长度的比值，求其平均值。</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A.2.8 果穗与茎秆角度：腊熟期观测果穗与茎秆角度，用＜45°、≥45°表示。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A.2.9  苞叶长短：收获前观测果穗和苞叶。果穗明显露出苞叶定为短，当苞叶刚好覆盖果穗或略超出果穗定为中，苞叶明显超出果穗定为长。</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A.2.10  成株叶片数：分别在植株第三叶、第五叶、第十叶和第十五叶点漆标记，在乳熟期统计10株全株叶片数，求其平均值。</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A.2.11  株型：抽雄后目测，分平展、半紧凑、紧凑型记载。</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A.2.12  株高：植株停止生长后，连续取小区内生育正常的10株，测量由地表到雄穗顶端的高度，求其平均值，用cm表示。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A.2.13 穗位高：测量株高的同时测量植株从地表到果穗柄着生节的高度，求其平均值，用cm表示。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A.2.14  倒伏率（根倒）：植株倾斜度大于45度者占全区株数的百分比，倒伏后立即调查，</w:t>
      </w:r>
      <w:r>
        <w:rPr>
          <w:rFonts w:hint="eastAsia" w:ascii="宋体" w:hAnsi="宋体" w:eastAsia="宋体" w:cs="宋体"/>
          <w:b/>
          <w:color w:val="auto"/>
          <w:szCs w:val="21"/>
        </w:rPr>
        <w:t>开花后倒伏的不再扶起</w:t>
      </w:r>
      <w:r>
        <w:rPr>
          <w:rFonts w:hint="eastAsia" w:ascii="宋体" w:hAnsi="宋体" w:eastAsia="宋体" w:cs="宋体"/>
          <w:color w:val="auto"/>
          <w:szCs w:val="21"/>
        </w:rPr>
        <w:t>。</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A.2.15  倒折率（茎折）：果穗以下部位折断的植株占全区株数的百分比，收获前调查。</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A.2.16  保绿度：目测成熟后茎叶呈绿色的百分比。</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A.2.17  空秆率：成熟后调查不结果穗、或果穗结实20粒以下的植株占全区株数的百分比。</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A.2.18  双穗株率：成熟后调查结有双穗（第二穗结实20粒以上）的植株占全区株数的百分比。</w:t>
      </w:r>
    </w:p>
    <w:p>
      <w:pPr>
        <w:pStyle w:val="10"/>
        <w:ind w:firstLine="420"/>
        <w:rPr>
          <w:rFonts w:hint="eastAsia" w:ascii="宋体" w:hAnsi="宋体" w:eastAsia="宋体" w:cs="宋体"/>
          <w:color w:val="auto"/>
          <w:szCs w:val="21"/>
        </w:rPr>
      </w:pPr>
      <w:r>
        <w:rPr>
          <w:rFonts w:hint="eastAsia" w:ascii="宋体" w:hAnsi="宋体" w:eastAsia="宋体" w:cs="宋体"/>
          <w:color w:val="auto"/>
          <w:szCs w:val="21"/>
        </w:rPr>
        <w:t xml:space="preserve">A.2.19 </w:t>
      </w:r>
      <w:r>
        <w:rPr>
          <w:rFonts w:hint="eastAsia" w:ascii="宋体" w:hAnsi="宋体" w:eastAsia="宋体" w:cs="宋体"/>
          <w:b/>
          <w:snapToGrid w:val="0"/>
          <w:color w:val="auto"/>
          <w:szCs w:val="21"/>
        </w:rPr>
        <w:t>收获株数: 收获时每个小区实有株数(包括空杆、空苞株在内)。</w:t>
      </w:r>
    </w:p>
    <w:p>
      <w:pPr>
        <w:pStyle w:val="9"/>
        <w:ind w:firstLine="422" w:firstLineChars="200"/>
        <w:jc w:val="both"/>
        <w:rPr>
          <w:rFonts w:hint="eastAsia" w:ascii="宋体" w:hAnsi="宋体" w:eastAsia="宋体" w:cs="宋体"/>
          <w:b/>
          <w:color w:val="auto"/>
          <w:szCs w:val="21"/>
        </w:rPr>
      </w:pPr>
      <w:r>
        <w:rPr>
          <w:rFonts w:hint="eastAsia" w:ascii="宋体" w:hAnsi="宋体" w:eastAsia="宋体" w:cs="宋体"/>
          <w:b/>
          <w:color w:val="auto"/>
          <w:szCs w:val="21"/>
        </w:rPr>
        <w:t>A.3  果穗性状（1-6项一般随机取样10穗测量）</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A.3.1  穗长：测量从穗基部到顶端的长度，求其平均值，以cm表示。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A.3.2  穗粗：将取样的果穗头尾相间排成一行，测量果穗中间直径，求其平均值，以cm表示。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A.3.3  秃尖长：测量果穗顶端不结实部分的长度，求其平均值，以cm表示。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A.3.4  穗型：分长筒型、短筒型、长锥型、短锥型。</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A.3.5  穗行数：计数果穗中部的籽粒行数，求其平均值。</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A.3.6  行粒数：每穗数一中等长度行的粒数，求其平均值。</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A.3.7  粒色：分白、浅黄、黄、橙红、红。</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A.3.8  粒型：分硬粒型（全硬粒）、半硬粒型（硬粒偏多）、半马齿型（马齿粒偏多）和马齿型（全马齿粒）四种。</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A.3.9  轴色：分白、粉、红、紫。</w:t>
      </w:r>
    </w:p>
    <w:p>
      <w:pPr>
        <w:pStyle w:val="10"/>
        <w:ind w:firstLine="420"/>
        <w:rPr>
          <w:rFonts w:hint="eastAsia" w:ascii="宋体" w:hAnsi="宋体" w:eastAsia="宋体" w:cs="宋体"/>
          <w:snapToGrid w:val="0"/>
          <w:color w:val="auto"/>
          <w:szCs w:val="21"/>
        </w:rPr>
      </w:pPr>
      <w:r>
        <w:rPr>
          <w:rFonts w:hint="eastAsia" w:ascii="宋体" w:hAnsi="宋体" w:eastAsia="宋体" w:cs="宋体"/>
          <w:color w:val="auto"/>
          <w:szCs w:val="21"/>
        </w:rPr>
        <w:t xml:space="preserve">A.3.10 </w:t>
      </w:r>
      <w:r>
        <w:rPr>
          <w:rFonts w:hint="eastAsia" w:ascii="宋体" w:hAnsi="宋体" w:eastAsia="宋体" w:cs="宋体"/>
          <w:snapToGrid w:val="0"/>
          <w:color w:val="auto"/>
          <w:szCs w:val="21"/>
        </w:rPr>
        <w:t>果穗外观：根椐果穗籽粒颜色、籽型分优、中、差三级。</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A.3.11 百粒重：随机取100粒籽粒称重，重复取样3次，取相近两个数的平均数，用g表示。</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A.3.12  出籽率：用取回样本调查，以百分数（%）表示，计算公式为：出籽率=（籽粒干重/果穗干重）×100%。</w:t>
      </w:r>
    </w:p>
    <w:p>
      <w:pPr>
        <w:pStyle w:val="9"/>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A.3.13  籽粒产量：将计产样本的果穗风干后脱粒，称其籽粒干重，按标准水份（13%）折算，即为小区产量，再由小区产量折成亩产，用kg表示。</w:t>
      </w:r>
      <w:r>
        <w:rPr>
          <w:rFonts w:hint="eastAsia" w:ascii="宋体" w:hAnsi="宋体" w:eastAsia="宋体" w:cs="宋体"/>
          <w:b/>
          <w:color w:val="auto"/>
          <w:szCs w:val="21"/>
        </w:rPr>
        <w:t>每小区缺株数超过10％的，本小区作报废处理。</w:t>
      </w:r>
    </w:p>
    <w:p>
      <w:pPr>
        <w:pStyle w:val="3"/>
        <w:spacing w:line="240" w:lineRule="exact"/>
        <w:rPr>
          <w:rFonts w:hint="eastAsia" w:ascii="宋体" w:hAnsi="宋体" w:eastAsia="宋体" w:cs="宋体"/>
          <w:color w:val="auto"/>
          <w:szCs w:val="21"/>
        </w:rPr>
      </w:pPr>
      <w:r>
        <w:rPr>
          <w:rFonts w:hint="eastAsia" w:ascii="宋体" w:hAnsi="宋体" w:eastAsia="宋体" w:cs="宋体"/>
          <w:color w:val="auto"/>
          <w:sz w:val="32"/>
          <w:szCs w:val="32"/>
        </w:rPr>
        <w:t xml:space="preserve">                          </w:t>
      </w:r>
      <w:r>
        <w:rPr>
          <w:rFonts w:hint="eastAsia" w:ascii="宋体" w:hAnsi="宋体" w:eastAsia="宋体" w:cs="宋体"/>
          <w:color w:val="auto"/>
          <w:szCs w:val="21"/>
        </w:rPr>
        <w:t>小区实际产量</w:t>
      </w:r>
    </w:p>
    <w:p>
      <w:pPr>
        <w:pStyle w:val="3"/>
        <w:spacing w:line="240" w:lineRule="exact"/>
        <w:ind w:right="-874" w:rightChars="-416"/>
        <w:rPr>
          <w:rFonts w:hint="eastAsia" w:ascii="宋体" w:hAnsi="宋体" w:eastAsia="宋体" w:cs="宋体"/>
          <w:color w:val="auto"/>
          <w:szCs w:val="21"/>
        </w:rPr>
      </w:pPr>
      <w:r>
        <w:rPr>
          <w:rFonts w:hint="eastAsia" w:ascii="宋体" w:hAnsi="宋体" w:eastAsia="宋体" w:cs="宋体"/>
          <w:color w:val="auto"/>
          <w:szCs w:val="21"/>
        </w:rPr>
        <w:t xml:space="preserve">    A.3.13 小区校正产量=小区实际产量+ ──────×0.7×(小区标准株数-小区实际株数)</w:t>
      </w:r>
    </w:p>
    <w:p>
      <w:pPr>
        <w:pStyle w:val="3"/>
        <w:spacing w:line="240" w:lineRule="exact"/>
        <w:rPr>
          <w:rFonts w:hint="eastAsia" w:ascii="宋体" w:hAnsi="宋体" w:eastAsia="宋体" w:cs="宋体"/>
          <w:bCs/>
          <w:color w:val="auto"/>
          <w:szCs w:val="21"/>
        </w:rPr>
      </w:pPr>
      <w:r>
        <w:rPr>
          <w:rFonts w:hint="eastAsia" w:ascii="宋体" w:hAnsi="宋体" w:eastAsia="宋体" w:cs="宋体"/>
          <w:color w:val="auto"/>
          <w:szCs w:val="21"/>
        </w:rPr>
        <w:t xml:space="preserve">                                       小区实际株数</w:t>
      </w:r>
    </w:p>
    <w:p>
      <w:pPr>
        <w:pStyle w:val="9"/>
        <w:spacing w:line="360" w:lineRule="auto"/>
        <w:ind w:firstLine="422" w:firstLineChars="200"/>
        <w:jc w:val="both"/>
        <w:rPr>
          <w:rFonts w:hint="eastAsia" w:ascii="宋体" w:hAnsi="宋体" w:eastAsia="宋体" w:cs="宋体"/>
          <w:b/>
          <w:color w:val="auto"/>
          <w:szCs w:val="21"/>
        </w:rPr>
      </w:pPr>
      <w:r>
        <w:rPr>
          <w:rFonts w:hint="eastAsia" w:ascii="宋体" w:hAnsi="宋体" w:eastAsia="宋体" w:cs="宋体"/>
          <w:b/>
          <w:color w:val="auto"/>
          <w:szCs w:val="21"/>
        </w:rPr>
        <w:t>A.4  病虫害田间调查项目及记载标准</w:t>
      </w:r>
    </w:p>
    <w:p>
      <w:pPr>
        <w:pStyle w:val="9"/>
        <w:spacing w:line="360" w:lineRule="auto"/>
        <w:ind w:firstLine="422" w:firstLineChars="200"/>
        <w:jc w:val="both"/>
        <w:rPr>
          <w:rFonts w:hint="eastAsia" w:ascii="宋体" w:hAnsi="宋体" w:eastAsia="宋体" w:cs="宋体"/>
          <w:color w:val="auto"/>
          <w:szCs w:val="21"/>
        </w:rPr>
      </w:pPr>
      <w:r>
        <w:rPr>
          <w:rFonts w:hint="eastAsia" w:ascii="宋体" w:hAnsi="宋体" w:eastAsia="宋体" w:cs="宋体"/>
          <w:b/>
          <w:color w:val="auto"/>
          <w:szCs w:val="21"/>
        </w:rPr>
        <w:t>A4.1</w:t>
      </w:r>
      <w:r>
        <w:rPr>
          <w:rFonts w:hint="eastAsia" w:ascii="宋体" w:hAnsi="宋体" w:eastAsia="宋体" w:cs="宋体"/>
          <w:color w:val="auto"/>
          <w:szCs w:val="21"/>
        </w:rPr>
        <w:t>广西玉米重点调查的病虫害(加粗线的为主要病害)：</w:t>
      </w:r>
      <w:r>
        <w:rPr>
          <w:rFonts w:hint="eastAsia" w:ascii="宋体" w:hAnsi="宋体" w:eastAsia="宋体" w:cs="宋体"/>
          <w:b/>
          <w:color w:val="auto"/>
          <w:szCs w:val="21"/>
          <w:u w:val="single"/>
        </w:rPr>
        <w:t>纹枯病、南方锈病、</w:t>
      </w:r>
      <w:r>
        <w:rPr>
          <w:rFonts w:hint="eastAsia" w:ascii="宋体" w:hAnsi="宋体" w:eastAsia="宋体" w:cs="宋体"/>
          <w:color w:val="auto"/>
          <w:szCs w:val="21"/>
        </w:rPr>
        <w:t>茎腐病（青枯病）、大斑病、小斑病、穗腐病)</w:t>
      </w:r>
    </w:p>
    <w:p>
      <w:pPr>
        <w:spacing w:line="300" w:lineRule="auto"/>
        <w:rPr>
          <w:rFonts w:hint="eastAsia" w:ascii="宋体" w:hAnsi="宋体" w:eastAsia="宋体" w:cs="宋体"/>
          <w:color w:val="auto"/>
          <w:szCs w:val="21"/>
        </w:rPr>
      </w:pPr>
      <w:r>
        <w:rPr>
          <w:rFonts w:hint="eastAsia" w:ascii="宋体" w:hAnsi="宋体" w:eastAsia="宋体" w:cs="宋体"/>
          <w:b/>
          <w:color w:val="auto"/>
          <w:szCs w:val="21"/>
        </w:rPr>
        <w:t>玉米大斑病、小斑病及白斑病</w:t>
      </w:r>
      <w:r>
        <w:rPr>
          <w:rFonts w:hint="eastAsia" w:ascii="宋体" w:hAnsi="宋体" w:eastAsia="宋体" w:cs="宋体"/>
          <w:color w:val="auto"/>
          <w:szCs w:val="21"/>
        </w:rPr>
        <w:t>：</w:t>
      </w:r>
    </w:p>
    <w:p>
      <w:pPr>
        <w:spacing w:line="30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A4.1.1 </w:t>
      </w:r>
      <w:r>
        <w:rPr>
          <w:rFonts w:hint="eastAsia" w:ascii="宋体" w:hAnsi="宋体" w:eastAsia="宋体" w:cs="宋体"/>
          <w:color w:val="auto"/>
          <w:szCs w:val="21"/>
        </w:rPr>
        <w:t>乳熟后期调查，目测每份材料群体发病状况，大斑病重点观察果穗下方3叶及上方叶片，小斑病重点调查观察果穗下方叶片及上方3叶，根据病害症状描述及分级标准，记载发病级别。病情分级标准：</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1级：叶片上无病斑或仅有零星病斑，病斑占叶面积少于或等于5%；</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3级：叶片上有少量病斑，占叶面积6%～10%；</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5级：叶片上病斑较多，占叶面积11%～30%；</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7级：叶片上有大量病斑，病斑相连，占叶面积31%～70%</w:t>
      </w:r>
    </w:p>
    <w:p>
      <w:pPr>
        <w:pStyle w:val="3"/>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9级：叶片基本为病斑覆盖，叶片枯死。 </w:t>
      </w:r>
    </w:p>
    <w:p>
      <w:pPr>
        <w:spacing w:line="300" w:lineRule="auto"/>
        <w:rPr>
          <w:rFonts w:hint="eastAsia" w:ascii="宋体" w:hAnsi="宋体" w:eastAsia="宋体" w:cs="宋体"/>
          <w:color w:val="auto"/>
          <w:szCs w:val="21"/>
        </w:rPr>
      </w:pPr>
      <w:r>
        <w:rPr>
          <w:rFonts w:hint="eastAsia" w:ascii="宋体" w:hAnsi="宋体" w:eastAsia="宋体" w:cs="宋体"/>
          <w:b/>
          <w:color w:val="auto"/>
          <w:szCs w:val="21"/>
        </w:rPr>
        <w:t>A4.1.2玉米南方锈病</w:t>
      </w:r>
      <w:r>
        <w:rPr>
          <w:rFonts w:hint="eastAsia" w:ascii="宋体" w:hAnsi="宋体" w:eastAsia="宋体" w:cs="宋体"/>
          <w:color w:val="auto"/>
          <w:szCs w:val="21"/>
        </w:rPr>
        <w:t>：</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乳熟后期调查，目测每份材料群体发病状况，重点观察果穗下方3叶及上方叶片，记载发病级别。病情分级标准：</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1级：全株叶片无病斑或仅有无孢子堆的过敏性反应；</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3级：全株叶片有少量孢子堆，占总叶面积少于等于25%；</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5级：全株叶片有中量孢子堆，占总叶面积26～50%；</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7级：全株叶片有大量孢子堆，占总叶面积51～75%；</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9级：全株叶片有大量孢子堆，占总叶面积少于76～100%，叶片枯死。</w:t>
      </w:r>
    </w:p>
    <w:p>
      <w:pPr>
        <w:pStyle w:val="3"/>
        <w:spacing w:line="300" w:lineRule="auto"/>
        <w:rPr>
          <w:rFonts w:hint="eastAsia" w:ascii="宋体" w:hAnsi="宋体" w:eastAsia="宋体" w:cs="宋体"/>
          <w:color w:val="auto"/>
          <w:szCs w:val="21"/>
        </w:rPr>
      </w:pPr>
      <w:r>
        <w:rPr>
          <w:rFonts w:hint="eastAsia" w:ascii="宋体" w:hAnsi="宋体" w:eastAsia="宋体" w:cs="宋体"/>
          <w:b/>
          <w:color w:val="auto"/>
          <w:szCs w:val="21"/>
        </w:rPr>
        <w:t>A4.1.3玉米茎腐病：</w:t>
      </w:r>
      <w:r>
        <w:rPr>
          <w:rFonts w:hint="eastAsia" w:ascii="宋体" w:hAnsi="宋体" w:eastAsia="宋体" w:cs="宋体"/>
          <w:color w:val="auto"/>
          <w:szCs w:val="21"/>
        </w:rPr>
        <w:t xml:space="preserve"> </w:t>
      </w:r>
    </w:p>
    <w:p>
      <w:pPr>
        <w:pStyle w:val="3"/>
        <w:spacing w:line="30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又名青枯病，乳熟后期调查，每小区从中间一行随机选取15株进行调查，每品种共调查45株。用手指按捏植株基部第一至第三茎节，茎秆发生空、软或者茎皮明显变褐者即为发病株。分别记载调查总株数和发病株数，计算发病株率（统一保留一位小数），计算公式：</w:t>
      </w:r>
      <w:r>
        <w:rPr>
          <w:rFonts w:hint="eastAsia" w:ascii="宋体" w:hAnsi="宋体" w:eastAsia="宋体" w:cs="宋体"/>
          <w:b/>
          <w:color w:val="auto"/>
          <w:szCs w:val="21"/>
        </w:rPr>
        <w:t xml:space="preserve">    </w:t>
      </w:r>
    </w:p>
    <w:tbl>
      <w:tblPr>
        <w:tblStyle w:val="6"/>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1"/>
        <w:gridCol w:w="1266"/>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tcBorders>
              <w:top w:val="nil"/>
              <w:left w:val="nil"/>
              <w:bottom w:val="nil"/>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发病株率（%）＝</w:t>
            </w:r>
          </w:p>
        </w:tc>
        <w:tc>
          <w:tcPr>
            <w:tcW w:w="0" w:type="auto"/>
            <w:tcBorders>
              <w:top w:val="nil"/>
              <w:left w:val="nil"/>
              <w:bottom w:val="single" w:color="000000" w:sz="4" w:space="0"/>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发病株数</w:t>
            </w:r>
          </w:p>
        </w:tc>
        <w:tc>
          <w:tcPr>
            <w:tcW w:w="0" w:type="auto"/>
            <w:vMerge w:val="restart"/>
            <w:tcBorders>
              <w:top w:val="nil"/>
              <w:left w:val="nil"/>
              <w:bottom w:val="nil"/>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 w:val="24"/>
              </w:rPr>
              <w:t>×</w:t>
            </w:r>
            <w:r>
              <w:rPr>
                <w:rFonts w:hint="eastAsia" w:ascii="宋体" w:hAnsi="宋体" w:eastAsia="宋体" w:cs="宋体"/>
                <w:color w:val="auto"/>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nil"/>
              <w:left w:val="nil"/>
              <w:bottom w:val="nil"/>
              <w:right w:val="nil"/>
            </w:tcBorders>
            <w:noWrap w:val="0"/>
            <w:vAlign w:val="top"/>
          </w:tcPr>
          <w:p>
            <w:pPr>
              <w:pStyle w:val="3"/>
              <w:spacing w:line="300" w:lineRule="auto"/>
              <w:rPr>
                <w:rFonts w:hint="eastAsia" w:ascii="宋体" w:hAnsi="宋体" w:eastAsia="宋体" w:cs="宋体"/>
                <w:color w:val="auto"/>
                <w:szCs w:val="21"/>
                <w:lang w:val="en-US" w:eastAsia="zh-CN"/>
              </w:rPr>
            </w:pPr>
          </w:p>
        </w:tc>
        <w:tc>
          <w:tcPr>
            <w:tcW w:w="0" w:type="auto"/>
            <w:tcBorders>
              <w:left w:val="nil"/>
              <w:bottom w:val="nil"/>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调查总株数</w:t>
            </w:r>
          </w:p>
        </w:tc>
        <w:tc>
          <w:tcPr>
            <w:tcW w:w="0" w:type="auto"/>
            <w:vMerge w:val="continue"/>
            <w:tcBorders>
              <w:top w:val="nil"/>
              <w:left w:val="nil"/>
              <w:bottom w:val="nil"/>
              <w:right w:val="nil"/>
            </w:tcBorders>
            <w:noWrap w:val="0"/>
            <w:vAlign w:val="top"/>
          </w:tcPr>
          <w:p>
            <w:pPr>
              <w:pStyle w:val="3"/>
              <w:spacing w:line="300" w:lineRule="auto"/>
              <w:rPr>
                <w:rFonts w:hint="eastAsia" w:ascii="宋体" w:hAnsi="宋体" w:eastAsia="宋体" w:cs="宋体"/>
                <w:color w:val="auto"/>
                <w:szCs w:val="21"/>
                <w:lang w:val="en-US" w:eastAsia="zh-CN"/>
              </w:rPr>
            </w:pPr>
          </w:p>
        </w:tc>
      </w:tr>
    </w:tbl>
    <w:p>
      <w:pPr>
        <w:spacing w:line="300" w:lineRule="auto"/>
        <w:rPr>
          <w:rFonts w:hint="eastAsia" w:ascii="宋体" w:hAnsi="宋体" w:eastAsia="宋体" w:cs="宋体"/>
          <w:color w:val="auto"/>
          <w:szCs w:val="21"/>
        </w:rPr>
      </w:pPr>
      <w:r>
        <w:rPr>
          <w:rFonts w:hint="eastAsia" w:ascii="宋体" w:hAnsi="宋体" w:eastAsia="宋体" w:cs="宋体"/>
          <w:b/>
          <w:color w:val="auto"/>
          <w:szCs w:val="21"/>
        </w:rPr>
        <w:t>A4.1.4玉米纹枯病</w:t>
      </w:r>
      <w:r>
        <w:rPr>
          <w:rFonts w:hint="eastAsia" w:ascii="宋体" w:hAnsi="宋体" w:eastAsia="宋体" w:cs="宋体"/>
          <w:color w:val="auto"/>
          <w:szCs w:val="21"/>
        </w:rPr>
        <w:t>：</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乳熟后期调查，每小区从中间一行随机调查10株，每品种共调查30株，逐株调查记载病情级别，计算病情指数（统一保留一位小数）。病情分级标准：</w:t>
      </w:r>
    </w:p>
    <w:p>
      <w:pPr>
        <w:spacing w:line="300" w:lineRule="auto"/>
        <w:ind w:firstLine="465"/>
        <w:rPr>
          <w:rFonts w:hint="eastAsia" w:ascii="宋体" w:hAnsi="宋体" w:eastAsia="宋体" w:cs="宋体"/>
          <w:color w:val="auto"/>
          <w:szCs w:val="21"/>
        </w:rPr>
      </w:pPr>
      <w:r>
        <w:rPr>
          <w:rFonts w:hint="eastAsia" w:ascii="宋体" w:hAnsi="宋体" w:eastAsia="宋体" w:cs="宋体"/>
          <w:color w:val="auto"/>
          <w:szCs w:val="21"/>
        </w:rPr>
        <w:t>0级：全株无症状</w:t>
      </w:r>
    </w:p>
    <w:p>
      <w:pPr>
        <w:spacing w:line="300" w:lineRule="auto"/>
        <w:ind w:firstLine="465"/>
        <w:rPr>
          <w:rFonts w:hint="eastAsia" w:ascii="宋体" w:hAnsi="宋体" w:eastAsia="宋体" w:cs="宋体"/>
          <w:color w:val="auto"/>
          <w:szCs w:val="21"/>
        </w:rPr>
      </w:pPr>
      <w:r>
        <w:rPr>
          <w:rFonts w:hint="eastAsia" w:ascii="宋体" w:hAnsi="宋体" w:eastAsia="宋体" w:cs="宋体"/>
          <w:color w:val="auto"/>
          <w:szCs w:val="21"/>
        </w:rPr>
        <w:t>1级：最下方的果穗下第4叶鞘及以下叶鞘发病</w:t>
      </w:r>
    </w:p>
    <w:p>
      <w:pPr>
        <w:spacing w:line="300" w:lineRule="auto"/>
        <w:ind w:firstLine="465"/>
        <w:rPr>
          <w:rFonts w:hint="eastAsia" w:ascii="宋体" w:hAnsi="宋体" w:eastAsia="宋体" w:cs="宋体"/>
          <w:color w:val="auto"/>
          <w:szCs w:val="21"/>
        </w:rPr>
      </w:pPr>
      <w:r>
        <w:rPr>
          <w:rFonts w:hint="eastAsia" w:ascii="宋体" w:hAnsi="宋体" w:eastAsia="宋体" w:cs="宋体"/>
          <w:color w:val="auto"/>
          <w:szCs w:val="21"/>
        </w:rPr>
        <w:t>3级：最下方的果穗下第3叶鞘及以下叶鞘发病</w:t>
      </w:r>
    </w:p>
    <w:p>
      <w:pPr>
        <w:spacing w:line="300" w:lineRule="auto"/>
        <w:ind w:firstLine="465"/>
        <w:rPr>
          <w:rFonts w:hint="eastAsia" w:ascii="宋体" w:hAnsi="宋体" w:eastAsia="宋体" w:cs="宋体"/>
          <w:color w:val="auto"/>
          <w:szCs w:val="21"/>
        </w:rPr>
      </w:pPr>
      <w:r>
        <w:rPr>
          <w:rFonts w:hint="eastAsia" w:ascii="宋体" w:hAnsi="宋体" w:eastAsia="宋体" w:cs="宋体"/>
          <w:color w:val="auto"/>
          <w:szCs w:val="21"/>
        </w:rPr>
        <w:t>5级：最下方的果穗下第2叶鞘及以下叶鞘发病</w:t>
      </w:r>
    </w:p>
    <w:p>
      <w:pPr>
        <w:spacing w:line="300" w:lineRule="auto"/>
        <w:ind w:firstLine="465"/>
        <w:rPr>
          <w:rFonts w:hint="eastAsia" w:ascii="宋体" w:hAnsi="宋体" w:eastAsia="宋体" w:cs="宋体"/>
          <w:color w:val="auto"/>
          <w:szCs w:val="21"/>
        </w:rPr>
      </w:pPr>
      <w:r>
        <w:rPr>
          <w:rFonts w:hint="eastAsia" w:ascii="宋体" w:hAnsi="宋体" w:eastAsia="宋体" w:cs="宋体"/>
          <w:color w:val="auto"/>
          <w:szCs w:val="21"/>
        </w:rPr>
        <w:t>7级：最下方的果穗下第1叶鞘及以下叶鞘发病</w:t>
      </w:r>
    </w:p>
    <w:p>
      <w:pPr>
        <w:spacing w:line="300" w:lineRule="auto"/>
        <w:ind w:firstLine="465"/>
        <w:rPr>
          <w:rFonts w:hint="eastAsia" w:ascii="宋体" w:hAnsi="宋体" w:eastAsia="宋体" w:cs="宋体"/>
          <w:color w:val="auto"/>
          <w:szCs w:val="21"/>
        </w:rPr>
      </w:pPr>
      <w:r>
        <w:rPr>
          <w:rFonts w:hint="eastAsia" w:ascii="宋体" w:hAnsi="宋体" w:eastAsia="宋体" w:cs="宋体"/>
          <w:color w:val="auto"/>
          <w:szCs w:val="21"/>
        </w:rPr>
        <w:t>9级：最下方的果穗及其以上叶鞘发病</w:t>
      </w:r>
    </w:p>
    <w:tbl>
      <w:tblPr>
        <w:tblStyle w:val="6"/>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3186"/>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tcBorders>
              <w:top w:val="nil"/>
              <w:left w:val="nil"/>
              <w:bottom w:val="nil"/>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病情指数＝</w:t>
            </w:r>
          </w:p>
        </w:tc>
        <w:tc>
          <w:tcPr>
            <w:tcW w:w="0" w:type="auto"/>
            <w:tcBorders>
              <w:top w:val="nil"/>
              <w:left w:val="nil"/>
              <w:bottom w:val="single" w:color="000000" w:sz="4" w:space="0"/>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∑（病害级别</w:t>
            </w:r>
            <w:r>
              <w:rPr>
                <w:rFonts w:hint="eastAsia" w:ascii="宋体" w:hAnsi="宋体" w:eastAsia="宋体" w:cs="宋体"/>
                <w:color w:val="auto"/>
                <w:sz w:val="24"/>
              </w:rPr>
              <w:t>×</w:t>
            </w:r>
            <w:r>
              <w:rPr>
                <w:rFonts w:hint="eastAsia" w:ascii="宋体" w:hAnsi="宋体" w:eastAsia="宋体" w:cs="宋体"/>
                <w:color w:val="auto"/>
                <w:szCs w:val="21"/>
                <w:lang w:val="en-US" w:eastAsia="zh-CN"/>
              </w:rPr>
              <w:t xml:space="preserve">该级别植株数） </w:t>
            </w:r>
          </w:p>
        </w:tc>
        <w:tc>
          <w:tcPr>
            <w:tcW w:w="0" w:type="auto"/>
            <w:vMerge w:val="restart"/>
            <w:tcBorders>
              <w:top w:val="nil"/>
              <w:left w:val="nil"/>
              <w:bottom w:val="nil"/>
              <w:right w:val="nil"/>
            </w:tcBorders>
            <w:noWrap w:val="0"/>
            <w:vAlign w:val="center"/>
          </w:tcPr>
          <w:p>
            <w:pPr>
              <w:pStyle w:val="3"/>
              <w:spacing w:line="300" w:lineRule="auto"/>
              <w:rPr>
                <w:rFonts w:hint="eastAsia" w:ascii="宋体" w:hAnsi="宋体" w:eastAsia="宋体" w:cs="宋体"/>
                <w:color w:val="auto"/>
                <w:szCs w:val="21"/>
                <w:lang w:val="en-US" w:eastAsia="zh-CN"/>
              </w:rPr>
            </w:pPr>
            <w:r>
              <w:rPr>
                <w:rFonts w:hint="eastAsia" w:ascii="宋体" w:hAnsi="宋体" w:eastAsia="宋体" w:cs="宋体"/>
                <w:color w:val="auto"/>
                <w:sz w:val="24"/>
              </w:rPr>
              <w:t>×</w:t>
            </w:r>
            <w:r>
              <w:rPr>
                <w:rFonts w:hint="eastAsia" w:ascii="宋体" w:hAnsi="宋体" w:eastAsia="宋体" w:cs="宋体"/>
                <w:color w:val="auto"/>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nil"/>
              <w:left w:val="nil"/>
              <w:bottom w:val="nil"/>
              <w:right w:val="nil"/>
            </w:tcBorders>
            <w:noWrap w:val="0"/>
            <w:vAlign w:val="top"/>
          </w:tcPr>
          <w:p>
            <w:pPr>
              <w:pStyle w:val="3"/>
              <w:spacing w:line="300" w:lineRule="auto"/>
              <w:rPr>
                <w:rFonts w:hint="eastAsia" w:ascii="宋体" w:hAnsi="宋体" w:eastAsia="宋体" w:cs="宋体"/>
                <w:color w:val="auto"/>
                <w:szCs w:val="21"/>
                <w:lang w:val="en-US" w:eastAsia="zh-CN"/>
              </w:rPr>
            </w:pPr>
          </w:p>
        </w:tc>
        <w:tc>
          <w:tcPr>
            <w:tcW w:w="0" w:type="auto"/>
            <w:tcBorders>
              <w:left w:val="nil"/>
              <w:bottom w:val="nil"/>
              <w:right w:val="nil"/>
            </w:tcBorders>
            <w:noWrap w:val="0"/>
            <w:vAlign w:val="center"/>
          </w:tcPr>
          <w:p>
            <w:pPr>
              <w:pStyle w:val="3"/>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s="宋体"/>
                <w:color w:val="auto"/>
                <w:sz w:val="24"/>
              </w:rPr>
              <w:t>×</w:t>
            </w:r>
            <w:r>
              <w:rPr>
                <w:rFonts w:hint="eastAsia" w:ascii="宋体" w:hAnsi="宋体" w:eastAsia="宋体" w:cs="宋体"/>
                <w:color w:val="auto"/>
                <w:szCs w:val="21"/>
                <w:lang w:val="en-US" w:eastAsia="zh-CN"/>
              </w:rPr>
              <w:t>调查总株数</w:t>
            </w:r>
          </w:p>
        </w:tc>
        <w:tc>
          <w:tcPr>
            <w:tcW w:w="0" w:type="auto"/>
            <w:vMerge w:val="continue"/>
            <w:tcBorders>
              <w:top w:val="nil"/>
              <w:left w:val="nil"/>
              <w:bottom w:val="nil"/>
              <w:right w:val="nil"/>
            </w:tcBorders>
            <w:noWrap w:val="0"/>
            <w:vAlign w:val="top"/>
          </w:tcPr>
          <w:p>
            <w:pPr>
              <w:pStyle w:val="3"/>
              <w:spacing w:line="300" w:lineRule="auto"/>
              <w:rPr>
                <w:rFonts w:hint="eastAsia" w:ascii="宋体" w:hAnsi="宋体" w:eastAsia="宋体" w:cs="宋体"/>
                <w:color w:val="auto"/>
                <w:szCs w:val="21"/>
                <w:lang w:val="en-US" w:eastAsia="zh-CN"/>
              </w:rPr>
            </w:pPr>
          </w:p>
        </w:tc>
      </w:tr>
    </w:tbl>
    <w:p>
      <w:pPr>
        <w:pStyle w:val="3"/>
        <w:spacing w:line="300" w:lineRule="auto"/>
        <w:rPr>
          <w:rFonts w:hint="eastAsia" w:ascii="宋体" w:hAnsi="宋体" w:eastAsia="宋体" w:cs="宋体"/>
          <w:color w:val="auto"/>
          <w:szCs w:val="21"/>
        </w:rPr>
      </w:pPr>
      <w:r>
        <w:rPr>
          <w:rFonts w:hint="eastAsia" w:ascii="宋体" w:hAnsi="宋体" w:eastAsia="宋体" w:cs="宋体"/>
          <w:b/>
          <w:color w:val="auto"/>
          <w:szCs w:val="21"/>
        </w:rPr>
        <w:t>A4.1.5玉米穗腐病</w:t>
      </w:r>
      <w:r>
        <w:rPr>
          <w:rFonts w:hint="eastAsia" w:ascii="宋体" w:hAnsi="宋体" w:eastAsia="宋体" w:cs="宋体"/>
          <w:color w:val="auto"/>
          <w:szCs w:val="21"/>
        </w:rPr>
        <w:t>：玉米生理成熟后调查（结合考种进行），除去苞叶逐穗观察，每小区随机调查10个果穗，每品种共调查30个果穗，逐穗记载发病级别，并计算每品种的平均病情级别（加权平均值）。分级标准：</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1级：发病面积占雌穗总面积0～1%</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3级：发病面积占雌穗总面积2%～10%</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5级：发病面积占雌穗总面积11%～25%</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7级：发病面积占雌穗总面积26%～50%</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9级：发病面积占雌穗总面积51%～100%</w:t>
      </w:r>
    </w:p>
    <w:p>
      <w:pPr>
        <w:pStyle w:val="3"/>
        <w:spacing w:line="300" w:lineRule="auto"/>
        <w:rPr>
          <w:rFonts w:hint="eastAsia" w:ascii="宋体" w:hAnsi="宋体" w:eastAsia="宋体" w:cs="宋体"/>
          <w:color w:val="auto"/>
          <w:szCs w:val="21"/>
        </w:rPr>
      </w:pPr>
      <w:r>
        <w:rPr>
          <w:rFonts w:hint="eastAsia" w:ascii="宋体" w:hAnsi="宋体" w:eastAsia="宋体" w:cs="宋体"/>
          <w:b/>
          <w:color w:val="auto"/>
          <w:szCs w:val="21"/>
        </w:rPr>
        <w:t>A4.1.6玉米细菌性茎腐病：</w:t>
      </w:r>
      <w:r>
        <w:rPr>
          <w:rFonts w:hint="eastAsia" w:ascii="宋体" w:hAnsi="宋体" w:eastAsia="宋体" w:cs="宋体"/>
          <w:color w:val="auto"/>
          <w:szCs w:val="21"/>
        </w:rPr>
        <w:t xml:space="preserve"> 病害发生后停止继续蔓延时调查，每小区从中间一行随机选取15株进行调查，每品种共调查45株。分别记载调查总株数和发病株数，计算发病株率（统一保留一位小数），计算公式：    </w:t>
      </w:r>
    </w:p>
    <w:tbl>
      <w:tblPr>
        <w:tblStyle w:val="6"/>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1"/>
        <w:gridCol w:w="1266"/>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tcBorders>
              <w:top w:val="nil"/>
              <w:left w:val="nil"/>
              <w:bottom w:val="nil"/>
              <w:right w:val="nil"/>
            </w:tcBorders>
            <w:noWrap w:val="0"/>
            <w:vAlign w:val="center"/>
          </w:tcPr>
          <w:p>
            <w:pPr>
              <w:pStyle w:val="3"/>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发病株率（%）＝</w:t>
            </w:r>
          </w:p>
        </w:tc>
        <w:tc>
          <w:tcPr>
            <w:tcW w:w="0" w:type="auto"/>
            <w:tcBorders>
              <w:top w:val="nil"/>
              <w:left w:val="nil"/>
              <w:bottom w:val="single" w:color="000000" w:sz="4" w:space="0"/>
              <w:right w:val="nil"/>
            </w:tcBorders>
            <w:noWrap w:val="0"/>
            <w:vAlign w:val="center"/>
          </w:tcPr>
          <w:p>
            <w:pPr>
              <w:pStyle w:val="3"/>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发病株数</w:t>
            </w:r>
          </w:p>
        </w:tc>
        <w:tc>
          <w:tcPr>
            <w:tcW w:w="0" w:type="auto"/>
            <w:vMerge w:val="restart"/>
            <w:tcBorders>
              <w:top w:val="nil"/>
              <w:left w:val="nil"/>
              <w:bottom w:val="nil"/>
              <w:right w:val="nil"/>
            </w:tcBorders>
            <w:noWrap w:val="0"/>
            <w:vAlign w:val="center"/>
          </w:tcPr>
          <w:p>
            <w:pPr>
              <w:pStyle w:val="3"/>
              <w:rPr>
                <w:rFonts w:hint="eastAsia" w:ascii="宋体" w:hAnsi="宋体" w:eastAsia="宋体" w:cs="宋体"/>
                <w:color w:val="auto"/>
                <w:szCs w:val="21"/>
                <w:lang w:val="en-US" w:eastAsia="zh-CN"/>
              </w:rPr>
            </w:pPr>
            <w:r>
              <w:rPr>
                <w:rFonts w:hint="eastAsia" w:ascii="宋体" w:hAnsi="宋体" w:eastAsia="宋体" w:cs="宋体"/>
                <w:color w:val="auto"/>
                <w:sz w:val="24"/>
              </w:rPr>
              <w:t>×</w:t>
            </w:r>
            <w:r>
              <w:rPr>
                <w:rFonts w:hint="eastAsia" w:ascii="宋体" w:hAnsi="宋体" w:eastAsia="宋体" w:cs="宋体"/>
                <w:color w:val="auto"/>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nil"/>
              <w:left w:val="nil"/>
              <w:bottom w:val="nil"/>
              <w:right w:val="nil"/>
            </w:tcBorders>
            <w:noWrap w:val="0"/>
            <w:vAlign w:val="top"/>
          </w:tcPr>
          <w:p>
            <w:pPr>
              <w:pStyle w:val="3"/>
              <w:rPr>
                <w:rFonts w:hint="eastAsia" w:ascii="宋体" w:hAnsi="宋体" w:eastAsia="宋体" w:cs="宋体"/>
                <w:color w:val="auto"/>
                <w:szCs w:val="21"/>
                <w:lang w:val="en-US" w:eastAsia="zh-CN"/>
              </w:rPr>
            </w:pPr>
          </w:p>
        </w:tc>
        <w:tc>
          <w:tcPr>
            <w:tcW w:w="0" w:type="auto"/>
            <w:tcBorders>
              <w:left w:val="nil"/>
              <w:bottom w:val="nil"/>
              <w:right w:val="nil"/>
            </w:tcBorders>
            <w:noWrap w:val="0"/>
            <w:vAlign w:val="center"/>
          </w:tcPr>
          <w:p>
            <w:pPr>
              <w:pStyle w:val="3"/>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调查总株数</w:t>
            </w:r>
          </w:p>
        </w:tc>
        <w:tc>
          <w:tcPr>
            <w:tcW w:w="0" w:type="auto"/>
            <w:vMerge w:val="continue"/>
            <w:tcBorders>
              <w:top w:val="nil"/>
              <w:left w:val="nil"/>
              <w:bottom w:val="nil"/>
              <w:right w:val="nil"/>
            </w:tcBorders>
            <w:noWrap w:val="0"/>
            <w:vAlign w:val="top"/>
          </w:tcPr>
          <w:p>
            <w:pPr>
              <w:pStyle w:val="3"/>
              <w:rPr>
                <w:rFonts w:hint="eastAsia" w:ascii="宋体" w:hAnsi="宋体" w:eastAsia="宋体" w:cs="宋体"/>
                <w:color w:val="auto"/>
                <w:szCs w:val="21"/>
                <w:lang w:val="en-US" w:eastAsia="zh-CN"/>
              </w:rPr>
            </w:pPr>
          </w:p>
        </w:tc>
      </w:tr>
    </w:tbl>
    <w:p>
      <w:pPr>
        <w:pStyle w:val="3"/>
        <w:spacing w:line="300" w:lineRule="auto"/>
        <w:rPr>
          <w:rFonts w:hint="eastAsia" w:ascii="宋体" w:hAnsi="宋体" w:eastAsia="宋体" w:cs="宋体"/>
          <w:color w:val="auto"/>
          <w:szCs w:val="21"/>
        </w:rPr>
      </w:pPr>
    </w:p>
    <w:p>
      <w:pPr>
        <w:pStyle w:val="3"/>
        <w:spacing w:line="300" w:lineRule="auto"/>
        <w:rPr>
          <w:rFonts w:hint="eastAsia" w:ascii="宋体" w:hAnsi="宋体" w:eastAsia="宋体" w:cs="宋体"/>
          <w:color w:val="auto"/>
          <w:szCs w:val="21"/>
        </w:rPr>
      </w:pPr>
      <w:r>
        <w:rPr>
          <w:rFonts w:hint="eastAsia" w:ascii="宋体" w:hAnsi="宋体" w:eastAsia="宋体" w:cs="宋体"/>
          <w:b/>
          <w:color w:val="auto"/>
          <w:szCs w:val="21"/>
        </w:rPr>
        <w:t>A4.2 其他病害</w:t>
      </w:r>
      <w:r>
        <w:rPr>
          <w:rFonts w:hint="eastAsia" w:ascii="宋体" w:hAnsi="宋体" w:eastAsia="宋体" w:cs="宋体"/>
          <w:color w:val="auto"/>
          <w:szCs w:val="21"/>
        </w:rPr>
        <w:t>：包括丝廇黑粉病、褐斑病、黑穗病、弯孢叶斑病等，如有发生，记录病害名称,并按重、中、轻三级记载。</w:t>
      </w:r>
    </w:p>
    <w:p>
      <w:pPr>
        <w:pStyle w:val="3"/>
        <w:spacing w:line="300" w:lineRule="auto"/>
        <w:jc w:val="center"/>
        <w:rPr>
          <w:rFonts w:hint="eastAsia" w:ascii="宋体" w:hAnsi="宋体" w:eastAsia="宋体" w:cs="宋体"/>
          <w:b/>
          <w:color w:val="auto"/>
          <w:sz w:val="32"/>
          <w:szCs w:val="32"/>
        </w:rPr>
      </w:pPr>
    </w:p>
    <w:p>
      <w:pPr>
        <w:pStyle w:val="3"/>
        <w:spacing w:line="300" w:lineRule="auto"/>
        <w:jc w:val="center"/>
        <w:rPr>
          <w:rFonts w:hint="eastAsia" w:ascii="宋体" w:hAnsi="宋体" w:eastAsia="宋体" w:cs="宋体"/>
          <w:b/>
          <w:color w:val="auto"/>
          <w:sz w:val="32"/>
          <w:szCs w:val="32"/>
        </w:rPr>
      </w:pPr>
      <w:bookmarkStart w:id="0" w:name="_GoBack"/>
      <w:bookmarkEnd w:id="0"/>
      <w:r>
        <w:rPr>
          <w:rFonts w:hint="eastAsia" w:ascii="宋体" w:hAnsi="宋体" w:eastAsia="宋体" w:cs="宋体"/>
          <w:b/>
          <w:color w:val="auto"/>
          <w:sz w:val="32"/>
          <w:szCs w:val="32"/>
        </w:rPr>
        <w:t>广西玉米试验测产方法</w:t>
      </w:r>
    </w:p>
    <w:p>
      <w:pPr>
        <w:spacing w:line="36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一、实收小区产量折算成标准含水量产量的计算方法（按干物质相等法原理）</w:t>
      </w:r>
    </w:p>
    <w:p>
      <w:pPr>
        <w:spacing w:line="36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小区产量（折13%含水量）=｛实收小区产量×（1－测水仪测得含水量）｝÷0.87</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例：小区实收产量为10kg，测水仪测得含水量为25%，则</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小区产量（折13%含水量）=｛10×（1－0.25）｝÷0.87=8.62kg</w:t>
      </w:r>
    </w:p>
    <w:p>
      <w:pPr>
        <w:spacing w:line="36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二、广西普通玉米区域试验测产方法</w:t>
      </w:r>
    </w:p>
    <w:p>
      <w:pPr>
        <w:pStyle w:val="3"/>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1、收获面积：区试收中间三行（面积0.018亩）</w:t>
      </w:r>
      <w:r>
        <w:rPr>
          <w:rFonts w:hint="eastAsia" w:ascii="宋体" w:hAnsi="宋体" w:eastAsia="宋体" w:cs="宋体"/>
          <w:color w:val="auto"/>
          <w:sz w:val="24"/>
          <w:szCs w:val="24"/>
          <w:lang w:eastAsia="zh-CN"/>
        </w:rPr>
        <w:t>。</w:t>
      </w:r>
    </w:p>
    <w:p>
      <w:pPr>
        <w:pStyle w:val="3"/>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2、区试各小区（三行）收称鲜重(注意用校正产量),第二重复留晒能脱粒后用测水仪测定含水量,然后折算成标准含水量（13%）的籽粒产量，由折干率计另两重复亩产。</w:t>
      </w:r>
    </w:p>
    <w:p>
      <w:pPr>
        <w:pStyle w:val="3"/>
        <w:spacing w:line="360" w:lineRule="exact"/>
        <w:rPr>
          <w:rFonts w:hint="eastAsia" w:ascii="宋体" w:hAnsi="宋体" w:eastAsia="宋体" w:cs="宋体"/>
          <w:color w:val="auto"/>
          <w:sz w:val="24"/>
        </w:rPr>
      </w:pPr>
      <w:r>
        <w:rPr>
          <w:rFonts w:hint="eastAsia" w:ascii="宋体" w:hAnsi="宋体" w:eastAsia="宋体" w:cs="宋体"/>
          <w:color w:val="auto"/>
          <w:sz w:val="24"/>
          <w:szCs w:val="24"/>
        </w:rPr>
        <w:t>3、</w:t>
      </w:r>
      <w:r>
        <w:rPr>
          <w:rFonts w:hint="eastAsia" w:ascii="宋体" w:hAnsi="宋体" w:eastAsia="宋体" w:cs="宋体"/>
          <w:color w:val="auto"/>
          <w:sz w:val="24"/>
        </w:rPr>
        <w:t>按实际株数的多少对产量进行校正，校正产量方法如下：</w:t>
      </w:r>
    </w:p>
    <w:p>
      <w:pPr>
        <w:pStyle w:val="3"/>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小区校正产量=小区实际产量+｛（小区实际产量÷小区实际株数）×0.7×(小区标准株数-小区实际株数)｝，实际株数包括空杆株。</w:t>
      </w:r>
    </w:p>
    <w:p>
      <w:pPr>
        <w:pStyle w:val="3"/>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例1:小区实际产量为8kg, 小区实际株数(包括空杆)为55株,小区标准株数为57株,则</w:t>
      </w:r>
    </w:p>
    <w:p>
      <w:pPr>
        <w:pStyle w:val="3"/>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小区校正产量=8+｛（8÷55）×0.7×(57-55)｝=8.20kg</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例2：小区收称鲜棒10kg，样青重2.5kg，脱粒后称重为2.0kg，含水量为20%，实际收获株数为95株，小区标准株数为96株，则</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小区产量（折13%含水量）=10×〖｛2.0×（1－0.2）÷0.87｝÷2.5〗=7.36kg</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小区校正产量=7.36+｛（7.36÷95）×0.7×（96-95）｝=7.41kg</w:t>
      </w:r>
    </w:p>
    <w:p>
      <w:pPr>
        <w:spacing w:line="36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三、生产试验测产方法</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1、全区（200平方米）收获称得鲜棒重。</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2、随机选取5.0公斤样重，当场（或拉回留晒）脱粒后再称粒重，用测水仪测定含水量，然后折算成标准含水量（13%）的产量（方法同上）。</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3、由折干率换算小区的实际产量（不用校正）。</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例：全区收获计产得100 kg，样重5kg，脱粒后称重为4.0kg，含水量为30%，则</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小区产量（折13%含水量）=100×〖｛4.0×（1－0.3）÷0.87｝÷5〗=64.37kg</w:t>
      </w:r>
    </w:p>
    <w:p>
      <w:pPr>
        <w:spacing w:line="36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四、广西鲜食甜、糯玉米区试</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1、各品种收中间四行称鲜苞重（带苞叶），外面两行不计产量，然后折算成小区鲜苞重。</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2、随机选取2.5公斤，剥去苞叶后称得鲜棒重，然后折算成小区鲜棒重。</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例：三行区收得鲜苞重20公斤，选取样重为2.5公斤，剥去苞叶后得鲜棒重2.0公斤，则</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小区鲜棒重=20×｛2.0÷2.5｝=16.0kg</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3、按实际株数的多少对产量进行校正，校正产量方法第二条第4点。</w:t>
      </w:r>
    </w:p>
    <w:p>
      <w:pPr>
        <w:spacing w:line="360" w:lineRule="exact"/>
        <w:rPr>
          <w:rFonts w:hint="eastAsia" w:ascii="宋体" w:hAnsi="宋体" w:eastAsia="宋体" w:cs="宋体"/>
          <w:color w:val="auto"/>
        </w:rPr>
      </w:pPr>
      <w:r>
        <w:rPr>
          <w:rFonts w:hint="eastAsia" w:ascii="宋体" w:hAnsi="宋体" w:eastAsia="宋体" w:cs="宋体"/>
          <w:b/>
          <w:color w:val="auto"/>
          <w:sz w:val="24"/>
        </w:rPr>
        <w:t>五、对照成熟一周后收获所有未成熟品种。</w:t>
      </w:r>
    </w:p>
    <w:sectPr>
      <w:footerReference r:id="rId4" w:type="default"/>
      <w:pgSz w:w="11906" w:h="16838"/>
      <w:pgMar w:top="1304" w:right="1417" w:bottom="1304" w:left="1417"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mM4ODhlNTliODBjN2I3ZmMzMmM1ODAyY2M4ZGMifQ=="/>
  </w:docVars>
  <w:rsids>
    <w:rsidRoot w:val="00000000"/>
    <w:rsid w:val="07E60015"/>
    <w:rsid w:val="0C7657FC"/>
    <w:rsid w:val="0F8F285D"/>
    <w:rsid w:val="10C22CB6"/>
    <w:rsid w:val="11E44B84"/>
    <w:rsid w:val="12220888"/>
    <w:rsid w:val="13140E5A"/>
    <w:rsid w:val="173F6A8C"/>
    <w:rsid w:val="182F6F0C"/>
    <w:rsid w:val="1D0E76F2"/>
    <w:rsid w:val="23122EC9"/>
    <w:rsid w:val="29DA7A33"/>
    <w:rsid w:val="2A7F1496"/>
    <w:rsid w:val="35FD1A0F"/>
    <w:rsid w:val="3AF91AB9"/>
    <w:rsid w:val="3DDF42CD"/>
    <w:rsid w:val="3F8E423C"/>
    <w:rsid w:val="402B1600"/>
    <w:rsid w:val="465D053B"/>
    <w:rsid w:val="4CC33BE9"/>
    <w:rsid w:val="4E914882"/>
    <w:rsid w:val="4EED1A27"/>
    <w:rsid w:val="540663DE"/>
    <w:rsid w:val="5BAA23CA"/>
    <w:rsid w:val="5C9D6F88"/>
    <w:rsid w:val="663D381C"/>
    <w:rsid w:val="66FE1D78"/>
    <w:rsid w:val="699F1674"/>
    <w:rsid w:val="6FF62C2D"/>
    <w:rsid w:val="71CC4CF0"/>
    <w:rsid w:val="71FA1B0A"/>
    <w:rsid w:val="73386FB3"/>
    <w:rsid w:val="770B3D15"/>
    <w:rsid w:val="77313BD7"/>
    <w:rsid w:val="7F01514B"/>
    <w:rsid w:val="7F5D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autoRedefine/>
    <w:qFormat/>
    <w:uiPriority w:val="0"/>
  </w:style>
  <w:style w:type="paragraph" w:customStyle="1" w:styleId="9">
    <w:name w:val="二级条标题"/>
    <w:basedOn w:val="1"/>
    <w:next w:val="10"/>
    <w:qFormat/>
    <w:uiPriority w:val="0"/>
    <w:pPr>
      <w:widowControl/>
      <w:numPr>
        <w:ilvl w:val="2"/>
        <w:numId w:val="0"/>
      </w:numPr>
      <w:jc w:val="left"/>
      <w:outlineLvl w:val="3"/>
    </w:pPr>
    <w:rPr>
      <w:rFonts w:eastAsia="黑体"/>
      <w:snapToGrid w:val="0"/>
      <w:kern w:val="0"/>
      <w:szCs w:val="20"/>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9559</Words>
  <Characters>10799</Characters>
  <Lines>0</Lines>
  <Paragraphs>0</Paragraphs>
  <TotalTime>12</TotalTime>
  <ScaleCrop>false</ScaleCrop>
  <LinksUpToDate>false</LinksUpToDate>
  <CharactersWithSpaces>11120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2022-01-24T01:23:00Z</dcterms:created>
  <dc:creator>Administrator</dc:creator>
  <cp:lastModifiedBy>金卡农业一黄兵</cp:lastModifiedBy>
  <dcterms:modified xsi:type="dcterms:W3CDTF">2024-02-26T02:15:06Z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F2BC85108C724CDB81FCD644F5092EFB</vt:lpwstr>
  </property>
</Properties>
</file>