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Times New Roman"/>
          <w:b/>
          <w:bCs/>
          <w:sz w:val="24"/>
          <w:szCs w:val="24"/>
        </w:rPr>
      </w:pPr>
    </w:p>
    <w:p>
      <w:pPr>
        <w:spacing w:line="900" w:lineRule="exact"/>
        <w:jc w:val="center"/>
        <w:rPr>
          <w:rFonts w:hint="eastAsia" w:ascii="方正小标宋简体" w:hAnsi="Times New Roman" w:eastAsia="方正小标宋简体"/>
          <w:bCs/>
          <w:color w:val="FF0000"/>
          <w:spacing w:val="50"/>
          <w:sz w:val="64"/>
          <w:szCs w:val="64"/>
        </w:rPr>
      </w:pPr>
      <w:r>
        <w:rPr>
          <w:rFonts w:hint="eastAsia" w:ascii="方正小标宋简体" w:hAnsi="Times New Roman" w:eastAsia="方正小标宋简体"/>
          <w:bCs/>
          <w:color w:val="FF0000"/>
          <w:spacing w:val="50"/>
          <w:sz w:val="64"/>
          <w:szCs w:val="64"/>
        </w:rPr>
        <w:t>广西壮族自治区农业农村厅</w:t>
      </w:r>
    </w:p>
    <w:p>
      <w:pPr>
        <w:spacing w:line="800" w:lineRule="exact"/>
        <w:jc w:val="center"/>
        <w:rPr>
          <w:rFonts w:hint="eastAsia" w:ascii="宋体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482600</wp:posOffset>
                </wp:positionV>
                <wp:extent cx="5836920" cy="0"/>
                <wp:effectExtent l="0" t="19050" r="1143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9pt;margin-top:38pt;height:0pt;width:459.6pt;z-index:251658240;mso-width-relative:page;mso-height-relative:page;" fillcolor="#FFFFFF" filled="t" stroked="t" coordsize="21600,21600" o:gfxdata="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XUUhP2gAAAAkBAAAPAAAAAAAAAAEAIAAAADgAAABkcnMvZG93bnJldi54bWxQ&#10;SwECFAAUAAAACACHTuJA/Q+VX98BAACaAwAADgAAAAAAAAABACAAAAA/AQAAZHJzL2Uyb0RvYy54&#10;bWxQSwUGAAAAAAYABgBZAQAAkAUAAAAA&#10;">
                <v:path arrowok="t"/>
                <v:fill on="t" focussize="0,0"/>
                <v:stroke weight="3pt" color="#FF0000"/>
                <v:imagedata o:title=""/>
                <o:lock v:ext="edit"/>
              </v:line>
            </w:pict>
          </mc:Fallback>
        </mc:AlternateContent>
      </w:r>
    </w:p>
    <w:p>
      <w:pPr>
        <w:spacing w:line="64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桂农厅公告〔202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46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autoSpaceDE/>
        <w:autoSpaceDN/>
        <w:adjustRightInd w:val="0"/>
        <w:snapToGrid w:val="0"/>
        <w:spacing w:line="600" w:lineRule="exact"/>
        <w:jc w:val="center"/>
        <w:rPr>
          <w:rFonts w:ascii="Times New Roman" w:hAnsi="Times New Roman" w:eastAsia="仿宋"/>
          <w:snapToGrid w:val="0"/>
          <w:color w:val="000000"/>
          <w:kern w:val="21"/>
          <w:sz w:val="32"/>
          <w:szCs w:val="32"/>
        </w:rPr>
      </w:pPr>
    </w:p>
    <w:p>
      <w:pPr>
        <w:autoSpaceDE/>
        <w:autoSpaceDN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kern w:val="2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21"/>
          <w:sz w:val="44"/>
          <w:szCs w:val="44"/>
        </w:rPr>
        <w:t>广西壮族自治区农业农村厅</w:t>
      </w:r>
    </w:p>
    <w:p>
      <w:pPr>
        <w:autoSpaceDE/>
        <w:autoSpaceDN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color w:val="000000"/>
          <w:kern w:val="2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-6"/>
          <w:kern w:val="21"/>
          <w:sz w:val="44"/>
          <w:szCs w:val="44"/>
        </w:rPr>
        <w:t>关于批准发放农作物种子生产经营许可证的公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kern w:val="21"/>
          <w:sz w:val="44"/>
          <w:szCs w:val="44"/>
        </w:rPr>
        <w:t>告</w:t>
      </w:r>
    </w:p>
    <w:p>
      <w:pPr>
        <w:autoSpaceDE/>
        <w:autoSpaceDN/>
        <w:adjustRightInd w:val="0"/>
        <w:snapToGrid w:val="0"/>
        <w:spacing w:line="600" w:lineRule="exact"/>
        <w:jc w:val="center"/>
        <w:rPr>
          <w:rFonts w:ascii="Times New Roman" w:hAnsi="Times New Roman" w:eastAsia="仿宋_GB2312"/>
          <w:b/>
          <w:bCs/>
          <w:snapToGrid w:val="0"/>
          <w:color w:val="000000"/>
          <w:kern w:val="21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</w:rPr>
        <w:t>依据《中华人民共和国种子法》《农作物种子生产经营许可管理办法》等有关规定，批准发放广西</w:t>
      </w:r>
      <w:bookmarkStart w:id="0" w:name="_GoBack"/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  <w:lang w:eastAsia="zh-CN"/>
        </w:rPr>
        <w:t>和生</w:t>
      </w:r>
      <w:bookmarkEnd w:id="0"/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  <w:lang w:eastAsia="zh-CN"/>
        </w:rPr>
        <w:t>生物科技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</w:rPr>
        <w:t>有限公司《农作物种子生产经营许可证》（详见附件）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  <w:lang w:eastAsia="zh-CN"/>
        </w:rPr>
        <w:t>现予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</w:rPr>
        <w:t>公告。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</w:pPr>
    </w:p>
    <w:p>
      <w:pPr>
        <w:autoSpaceDE/>
        <w:autoSpaceDN/>
        <w:adjustRightInd w:val="0"/>
        <w:snapToGrid w:val="0"/>
        <w:spacing w:line="600" w:lineRule="exact"/>
        <w:ind w:left="0" w:firstLine="640" w:firstLineChars="200"/>
        <w:jc w:val="both"/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</w:rPr>
        <w:t>附件：批准发放《农作物种子生产经营许可证》企业名单</w:t>
      </w:r>
    </w:p>
    <w:p>
      <w:pPr>
        <w:autoSpaceDE/>
        <w:autoSpaceDN/>
        <w:adjustRightInd w:val="0"/>
        <w:snapToGrid w:val="0"/>
        <w:spacing w:line="600" w:lineRule="exact"/>
        <w:ind w:left="0" w:firstLine="640" w:firstLineChars="200"/>
        <w:jc w:val="both"/>
        <w:rPr>
          <w:rFonts w:ascii="Times New Roman" w:hAnsi="Times New Roman" w:eastAsia="仿宋_GB2312" w:cs="Times New Roman"/>
          <w:snapToGrid w:val="0"/>
          <w:color w:val="000000"/>
          <w:kern w:val="21"/>
          <w:sz w:val="32"/>
          <w:szCs w:val="32"/>
        </w:rPr>
      </w:pPr>
    </w:p>
    <w:p>
      <w:pPr>
        <w:autoSpaceDE/>
        <w:autoSpaceDN/>
        <w:adjustRightInd w:val="0"/>
        <w:snapToGrid w:val="0"/>
        <w:spacing w:line="600" w:lineRule="exact"/>
        <w:ind w:left="0" w:firstLine="640" w:firstLineChars="200"/>
        <w:jc w:val="both"/>
        <w:rPr>
          <w:rFonts w:ascii="Times New Roman" w:hAnsi="Times New Roman" w:eastAsia="仿宋_GB2312" w:cs="Times New Roman"/>
          <w:snapToGrid w:val="0"/>
          <w:color w:val="000000"/>
          <w:kern w:val="21"/>
          <w:sz w:val="32"/>
          <w:szCs w:val="32"/>
        </w:rPr>
      </w:pPr>
    </w:p>
    <w:p>
      <w:pPr>
        <w:autoSpaceDE/>
        <w:autoSpaceDN/>
        <w:adjustRightInd w:val="0"/>
        <w:snapToGrid w:val="0"/>
        <w:spacing w:line="600" w:lineRule="exact"/>
        <w:ind w:left="0" w:firstLine="640" w:firstLineChars="200"/>
        <w:jc w:val="both"/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630" w:rightChars="300" w:firstLine="640" w:firstLineChars="200"/>
        <w:jc w:val="right"/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</w:rPr>
        <w:t>广西壮族自治区农业农村厅</w:t>
      </w:r>
    </w:p>
    <w:p>
      <w:pPr>
        <w:adjustRightInd w:val="0"/>
        <w:snapToGrid w:val="0"/>
        <w:spacing w:line="600" w:lineRule="exact"/>
        <w:ind w:right="1260" w:rightChars="600" w:firstLine="640" w:firstLineChars="200"/>
        <w:jc w:val="right"/>
        <w:rPr>
          <w:rFonts w:ascii="Times New Roman" w:hAnsi="Times New Roman" w:eastAsia="仿宋_GB2312"/>
          <w:snapToGrid w:val="0"/>
          <w:color w:val="000000"/>
          <w:kern w:val="21"/>
          <w:sz w:val="32"/>
          <w:szCs w:val="32"/>
        </w:rPr>
      </w:pPr>
      <w:r>
        <w:rPr>
          <w:rFonts w:hint="default" w:ascii="Times New Roman" w:hAnsi="Times New Roman" w:eastAsia="仿宋_GB2312"/>
          <w:snapToGrid w:val="0"/>
          <w:color w:val="000000"/>
          <w:kern w:val="21"/>
          <w:sz w:val="32"/>
          <w:szCs w:val="32"/>
        </w:rPr>
        <w:t>202</w:t>
      </w:r>
      <w:r>
        <w:rPr>
          <w:rFonts w:hint="default" w:ascii="Times New Roman" w:hAnsi="Times New Roman" w:eastAsia="仿宋_GB2312"/>
          <w:snapToGrid w:val="0"/>
          <w:color w:val="000000"/>
          <w:kern w:val="2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  <w:lang w:val="en" w:eastAsia="zh-CN"/>
        </w:rPr>
        <w:t>12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21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ascii="Times New Roman" w:hAnsi="Times New Roman"/>
          <w:snapToGrid w:val="0"/>
          <w:kern w:val="21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/>
          <w:snapToGrid w:val="0"/>
          <w:kern w:val="21"/>
        </w:rPr>
        <w:sectPr>
          <w:footerReference r:id="rId3" w:type="default"/>
          <w:footerReference r:id="rId4" w:type="even"/>
          <w:pgSz w:w="11906" w:h="16838"/>
          <w:pgMar w:top="1440" w:right="1287" w:bottom="1440" w:left="1588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21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黑体"/>
          <w:snapToGrid w:val="0"/>
          <w:kern w:val="21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napToGrid w:val="0"/>
          <w:kern w:val="2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21"/>
          <w:sz w:val="44"/>
          <w:szCs w:val="44"/>
        </w:rPr>
        <w:t>批准发放《农作物种子生产经营许可证》企业名单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21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3065"/>
        <w:gridCol w:w="1276"/>
        <w:gridCol w:w="1276"/>
        <w:gridCol w:w="1557"/>
        <w:gridCol w:w="1384"/>
        <w:gridCol w:w="1390"/>
        <w:gridCol w:w="162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住   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法定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代表人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生产经营范围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生产经营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有效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区域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有效期至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许可证编号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和生生物科技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有限公司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广西壮族自治区北海市合浦县工业园区内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王缉东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稻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生产、加工、包装、批发、零售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广西壮族自治区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B（桂）农种许字（201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）第00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  <w:t>03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到期重新办理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/>
          <w:lang w:val="en-US" w:eastAsia="zh-CN"/>
        </w:rPr>
      </w:pPr>
    </w:p>
    <w:sectPr>
      <w:footerReference r:id="rId5" w:type="even"/>
      <w:pgSz w:w="16838" w:h="11906" w:orient="landscape"/>
      <w:pgMar w:top="1587" w:right="1440" w:bottom="1287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right"/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zh-CN" w:eastAsia="zh-CN" w:bidi="ar-SA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right"/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zh-CN" w:eastAsia="zh-CN" w:bidi="ar-SA"/>
                      </w:rPr>
                      <w:t>1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7FA57"/>
    <w:rsid w:val="49F7F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2023-06-20T09:41:00Z</dcterms:created>
  <dc:creator>鞠忠良</dc:creator>
  <cp:lastModifiedBy>鞠忠良</cp:lastModifiedBy>
  <dcterms:modified xsi:type="dcterms:W3CDTF">2023-06-20T09:41:51Z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